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626E37" w14:textId="28E1BF8C" w:rsidR="003D60FD" w:rsidRPr="00592D90" w:rsidRDefault="003D60FD" w:rsidP="00592D90">
      <w:pPr>
        <w:rPr>
          <w:rStyle w:val="BookTitle"/>
          <w:rFonts w:cs="Times New Roman"/>
          <w:b/>
          <w:i w:val="0"/>
          <w:iCs w:val="0"/>
          <w:smallCaps w:val="0"/>
          <w:sz w:val="40"/>
          <w:szCs w:val="40"/>
        </w:rPr>
      </w:pPr>
      <w:bookmarkStart w:id="0" w:name="_Toc412192865"/>
      <w:bookmarkStart w:id="1" w:name="_Toc412193341"/>
      <w:bookmarkStart w:id="2" w:name="_Toc412195546"/>
      <w:bookmarkStart w:id="3" w:name="_Toc412195885"/>
      <w:bookmarkStart w:id="4" w:name="_Toc412212559"/>
      <w:r w:rsidRPr="00592D90">
        <w:rPr>
          <w:rStyle w:val="BookTitle"/>
          <w:rFonts w:cs="Times New Roman"/>
          <w:b/>
          <w:i w:val="0"/>
          <w:iCs w:val="0"/>
          <w:smallCaps w:val="0"/>
          <w:sz w:val="40"/>
          <w:szCs w:val="40"/>
        </w:rPr>
        <w:t xml:space="preserve">Adiposity as a Cause of Cardiovascular Disease: </w:t>
      </w:r>
      <w:r w:rsidR="0087221D" w:rsidRPr="00592D90">
        <w:rPr>
          <w:rStyle w:val="BookTitle"/>
          <w:rFonts w:cs="Times New Roman"/>
          <w:b/>
          <w:i w:val="0"/>
          <w:iCs w:val="0"/>
          <w:smallCaps w:val="0"/>
          <w:sz w:val="40"/>
          <w:szCs w:val="40"/>
        </w:rPr>
        <w:t>A Mendelian Randomization Study</w:t>
      </w:r>
      <w:bookmarkEnd w:id="0"/>
      <w:bookmarkEnd w:id="1"/>
      <w:bookmarkEnd w:id="2"/>
      <w:bookmarkEnd w:id="3"/>
      <w:bookmarkEnd w:id="4"/>
    </w:p>
    <w:p w14:paraId="1C9393EB" w14:textId="77777777" w:rsidR="00592D90" w:rsidRDefault="00592D90" w:rsidP="00592D90">
      <w:pPr>
        <w:rPr>
          <w:sz w:val="28"/>
          <w:szCs w:val="28"/>
        </w:rPr>
      </w:pPr>
      <w:bookmarkStart w:id="5" w:name="_Toc412192866"/>
      <w:bookmarkStart w:id="6" w:name="_Toc412193342"/>
      <w:bookmarkStart w:id="7" w:name="_Toc412195547"/>
      <w:bookmarkStart w:id="8" w:name="_Toc412195886"/>
      <w:bookmarkStart w:id="9" w:name="_Toc412212560"/>
    </w:p>
    <w:p w14:paraId="5B169C6C" w14:textId="77777777" w:rsidR="003D60FD" w:rsidRPr="00592D90" w:rsidRDefault="003D60FD" w:rsidP="00592D90">
      <w:pPr>
        <w:rPr>
          <w:b/>
          <w:i/>
          <w:sz w:val="28"/>
          <w:szCs w:val="28"/>
        </w:rPr>
      </w:pPr>
      <w:proofErr w:type="gramStart"/>
      <w:r w:rsidRPr="00592D90">
        <w:rPr>
          <w:sz w:val="28"/>
          <w:szCs w:val="28"/>
        </w:rPr>
        <w:t xml:space="preserve">Hägg </w:t>
      </w:r>
      <w:r w:rsidRPr="00592D90">
        <w:rPr>
          <w:i/>
          <w:sz w:val="28"/>
          <w:szCs w:val="28"/>
        </w:rPr>
        <w:t>et al.</w:t>
      </w:r>
      <w:bookmarkEnd w:id="5"/>
      <w:bookmarkEnd w:id="6"/>
      <w:bookmarkEnd w:id="7"/>
      <w:bookmarkEnd w:id="8"/>
      <w:bookmarkEnd w:id="9"/>
      <w:proofErr w:type="gramEnd"/>
    </w:p>
    <w:p w14:paraId="649E695F" w14:textId="77777777" w:rsidR="00592D90" w:rsidRDefault="00592D90" w:rsidP="00592D90">
      <w:pPr>
        <w:rPr>
          <w:sz w:val="28"/>
          <w:szCs w:val="28"/>
        </w:rPr>
      </w:pPr>
      <w:bookmarkStart w:id="10" w:name="_Toc412192867"/>
      <w:bookmarkStart w:id="11" w:name="_Toc412193343"/>
      <w:bookmarkStart w:id="12" w:name="_Toc412195548"/>
      <w:bookmarkStart w:id="13" w:name="_Toc412195887"/>
      <w:bookmarkStart w:id="14" w:name="_Toc412212561"/>
    </w:p>
    <w:p w14:paraId="5DBBED20" w14:textId="3C2B943E" w:rsidR="003D60FD" w:rsidRPr="00592D90" w:rsidRDefault="005B4D7D" w:rsidP="00592D90">
      <w:pPr>
        <w:rPr>
          <w:sz w:val="28"/>
          <w:szCs w:val="28"/>
        </w:rPr>
      </w:pPr>
      <w:r w:rsidRPr="00592D90">
        <w:rPr>
          <w:sz w:val="28"/>
          <w:szCs w:val="28"/>
        </w:rPr>
        <w:t>Supplementary Data</w:t>
      </w:r>
      <w:bookmarkEnd w:id="10"/>
      <w:bookmarkEnd w:id="11"/>
      <w:bookmarkEnd w:id="12"/>
      <w:bookmarkEnd w:id="13"/>
      <w:bookmarkEnd w:id="14"/>
    </w:p>
    <w:p w14:paraId="5026583B" w14:textId="6A13B230" w:rsidR="00EB26C0" w:rsidRDefault="00EB26C0">
      <w:r>
        <w:br w:type="page"/>
      </w:r>
      <w:bookmarkStart w:id="15" w:name="_GoBack"/>
      <w:bookmarkEnd w:id="15"/>
    </w:p>
    <w:p w14:paraId="10A7C4B7" w14:textId="77777777" w:rsidR="00EB26C0" w:rsidRPr="00EB26C0" w:rsidRDefault="00EB26C0" w:rsidP="00EB26C0"/>
    <w:sdt>
      <w:sdtPr>
        <w:rPr>
          <w:rFonts w:ascii="Times New Roman" w:eastAsiaTheme="minorEastAsia" w:hAnsi="Times New Roman" w:cstheme="minorBidi"/>
          <w:b w:val="0"/>
          <w:bCs w:val="0"/>
          <w:sz w:val="22"/>
          <w:szCs w:val="22"/>
          <w:lang w:bidi="ar-SA"/>
        </w:rPr>
        <w:id w:val="-1657527687"/>
        <w:docPartObj>
          <w:docPartGallery w:val="Table of Contents"/>
          <w:docPartUnique/>
        </w:docPartObj>
      </w:sdtPr>
      <w:sdtEndPr>
        <w:rPr>
          <w:noProof/>
        </w:rPr>
      </w:sdtEndPr>
      <w:sdtContent>
        <w:p w14:paraId="0853EA8A" w14:textId="77777777" w:rsidR="00A228CC" w:rsidRDefault="00D92032" w:rsidP="00D92032">
          <w:pPr>
            <w:pStyle w:val="TOCHeading"/>
            <w:numPr>
              <w:ilvl w:val="0"/>
              <w:numId w:val="0"/>
            </w:numPr>
            <w:spacing w:before="120"/>
            <w:ind w:left="431"/>
            <w:rPr>
              <w:noProof/>
            </w:rPr>
          </w:pPr>
          <w:r w:rsidRPr="00D92032">
            <w:rPr>
              <w:rFonts w:ascii="Times New Roman" w:hAnsi="Times New Roman" w:cs="Times New Roman"/>
            </w:rPr>
            <w:t>Contents</w:t>
          </w:r>
          <w:r w:rsidR="00C17A20" w:rsidRPr="00D92032">
            <w:rPr>
              <w:rFonts w:ascii="Times New Roman" w:hAnsi="Times New Roman" w:cs="Times New Roman"/>
            </w:rPr>
            <w:fldChar w:fldCharType="begin"/>
          </w:r>
          <w:r w:rsidR="00C17A20" w:rsidRPr="00D92032">
            <w:rPr>
              <w:rFonts w:ascii="Times New Roman" w:hAnsi="Times New Roman" w:cs="Times New Roman"/>
            </w:rPr>
            <w:instrText xml:space="preserve"> TOC \o "1-3" \h \z \u </w:instrText>
          </w:r>
          <w:r w:rsidR="00C17A20" w:rsidRPr="00D92032">
            <w:rPr>
              <w:rFonts w:ascii="Times New Roman" w:hAnsi="Times New Roman" w:cs="Times New Roman"/>
            </w:rPr>
            <w:fldChar w:fldCharType="separate"/>
          </w:r>
        </w:p>
        <w:p w14:paraId="165955C0"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11" w:history="1">
            <w:r w:rsidR="00A228CC" w:rsidRPr="00AF50C5">
              <w:rPr>
                <w:rStyle w:val="Hyperlink"/>
                <w:noProof/>
              </w:rPr>
              <w:t>1</w:t>
            </w:r>
            <w:r w:rsidR="00A228CC">
              <w:rPr>
                <w:rFonts w:asciiTheme="minorHAnsi" w:hAnsiTheme="minorHAnsi"/>
                <w:noProof/>
                <w:lang w:val="sv-SE" w:eastAsia="sv-SE"/>
              </w:rPr>
              <w:tab/>
            </w:r>
            <w:r w:rsidR="00A228CC" w:rsidRPr="00AF50C5">
              <w:rPr>
                <w:rStyle w:val="Hyperlink"/>
                <w:noProof/>
              </w:rPr>
              <w:t>STUDY POPULATIONS</w:t>
            </w:r>
            <w:r w:rsidR="00A228CC">
              <w:rPr>
                <w:noProof/>
                <w:webHidden/>
              </w:rPr>
              <w:tab/>
            </w:r>
            <w:r w:rsidR="00A228CC">
              <w:rPr>
                <w:noProof/>
                <w:webHidden/>
              </w:rPr>
              <w:fldChar w:fldCharType="begin"/>
            </w:r>
            <w:r w:rsidR="00A228CC">
              <w:rPr>
                <w:noProof/>
                <w:webHidden/>
              </w:rPr>
              <w:instrText xml:space="preserve"> PAGEREF _Toc417392411 \h </w:instrText>
            </w:r>
            <w:r w:rsidR="00A228CC">
              <w:rPr>
                <w:noProof/>
                <w:webHidden/>
              </w:rPr>
            </w:r>
            <w:r w:rsidR="00A228CC">
              <w:rPr>
                <w:noProof/>
                <w:webHidden/>
              </w:rPr>
              <w:fldChar w:fldCharType="separate"/>
            </w:r>
            <w:r w:rsidR="00DB32FE">
              <w:rPr>
                <w:noProof/>
                <w:webHidden/>
              </w:rPr>
              <w:t>3</w:t>
            </w:r>
            <w:r w:rsidR="00A228CC">
              <w:rPr>
                <w:noProof/>
                <w:webHidden/>
              </w:rPr>
              <w:fldChar w:fldCharType="end"/>
            </w:r>
          </w:hyperlink>
        </w:p>
        <w:p w14:paraId="7C3B6144"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12" w:history="1">
            <w:r w:rsidR="00A228CC" w:rsidRPr="00AF50C5">
              <w:rPr>
                <w:rStyle w:val="Hyperlink"/>
                <w:noProof/>
              </w:rPr>
              <w:t>1.1</w:t>
            </w:r>
            <w:r w:rsidR="00A228CC">
              <w:rPr>
                <w:rFonts w:asciiTheme="minorHAnsi" w:hAnsiTheme="minorHAnsi"/>
                <w:noProof/>
                <w:lang w:val="sv-SE" w:eastAsia="sv-SE"/>
              </w:rPr>
              <w:tab/>
            </w:r>
            <w:r w:rsidR="00A228CC" w:rsidRPr="00AF50C5">
              <w:rPr>
                <w:rStyle w:val="Hyperlink"/>
                <w:noProof/>
              </w:rPr>
              <w:t>MORGAM STUDY DETAILS</w:t>
            </w:r>
            <w:r w:rsidR="00A228CC">
              <w:rPr>
                <w:noProof/>
                <w:webHidden/>
              </w:rPr>
              <w:tab/>
            </w:r>
            <w:r w:rsidR="00A228CC">
              <w:rPr>
                <w:noProof/>
                <w:webHidden/>
              </w:rPr>
              <w:fldChar w:fldCharType="begin"/>
            </w:r>
            <w:r w:rsidR="00A228CC">
              <w:rPr>
                <w:noProof/>
                <w:webHidden/>
              </w:rPr>
              <w:instrText xml:space="preserve"> PAGEREF _Toc417392412 \h </w:instrText>
            </w:r>
            <w:r w:rsidR="00A228CC">
              <w:rPr>
                <w:noProof/>
                <w:webHidden/>
              </w:rPr>
            </w:r>
            <w:r w:rsidR="00A228CC">
              <w:rPr>
                <w:noProof/>
                <w:webHidden/>
              </w:rPr>
              <w:fldChar w:fldCharType="separate"/>
            </w:r>
            <w:r w:rsidR="00DB32FE">
              <w:rPr>
                <w:noProof/>
                <w:webHidden/>
              </w:rPr>
              <w:t>3</w:t>
            </w:r>
            <w:r w:rsidR="00A228CC">
              <w:rPr>
                <w:noProof/>
                <w:webHidden/>
              </w:rPr>
              <w:fldChar w:fldCharType="end"/>
            </w:r>
          </w:hyperlink>
        </w:p>
        <w:p w14:paraId="0D0F6897"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13" w:history="1">
            <w:r w:rsidR="00A228CC" w:rsidRPr="00AF50C5">
              <w:rPr>
                <w:rStyle w:val="Hyperlink"/>
                <w:noProof/>
              </w:rPr>
              <w:t>1.2</w:t>
            </w:r>
            <w:r w:rsidR="00A228CC">
              <w:rPr>
                <w:rFonts w:asciiTheme="minorHAnsi" w:hAnsiTheme="minorHAnsi"/>
                <w:noProof/>
                <w:lang w:val="sv-SE" w:eastAsia="sv-SE"/>
              </w:rPr>
              <w:tab/>
            </w:r>
            <w:r w:rsidR="00A228CC" w:rsidRPr="00AF50C5">
              <w:rPr>
                <w:rStyle w:val="Hyperlink"/>
                <w:noProof/>
              </w:rPr>
              <w:t>NFBC STUDY DETAILS</w:t>
            </w:r>
            <w:r w:rsidR="00A228CC">
              <w:rPr>
                <w:noProof/>
                <w:webHidden/>
              </w:rPr>
              <w:tab/>
            </w:r>
            <w:r w:rsidR="00A228CC">
              <w:rPr>
                <w:noProof/>
                <w:webHidden/>
              </w:rPr>
              <w:fldChar w:fldCharType="begin"/>
            </w:r>
            <w:r w:rsidR="00A228CC">
              <w:rPr>
                <w:noProof/>
                <w:webHidden/>
              </w:rPr>
              <w:instrText xml:space="preserve"> PAGEREF _Toc417392413 \h </w:instrText>
            </w:r>
            <w:r w:rsidR="00A228CC">
              <w:rPr>
                <w:noProof/>
                <w:webHidden/>
              </w:rPr>
            </w:r>
            <w:r w:rsidR="00A228CC">
              <w:rPr>
                <w:noProof/>
                <w:webHidden/>
              </w:rPr>
              <w:fldChar w:fldCharType="separate"/>
            </w:r>
            <w:r w:rsidR="00DB32FE">
              <w:rPr>
                <w:noProof/>
                <w:webHidden/>
              </w:rPr>
              <w:t>3</w:t>
            </w:r>
            <w:r w:rsidR="00A228CC">
              <w:rPr>
                <w:noProof/>
                <w:webHidden/>
              </w:rPr>
              <w:fldChar w:fldCharType="end"/>
            </w:r>
          </w:hyperlink>
        </w:p>
        <w:p w14:paraId="232C1823"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14" w:history="1">
            <w:r w:rsidR="00A228CC" w:rsidRPr="00AF50C5">
              <w:rPr>
                <w:rStyle w:val="Hyperlink"/>
                <w:noProof/>
              </w:rPr>
              <w:t>2</w:t>
            </w:r>
            <w:r w:rsidR="00A228CC">
              <w:rPr>
                <w:rFonts w:asciiTheme="minorHAnsi" w:hAnsiTheme="minorHAnsi"/>
                <w:noProof/>
                <w:lang w:val="sv-SE" w:eastAsia="sv-SE"/>
              </w:rPr>
              <w:tab/>
            </w:r>
            <w:r w:rsidR="00A228CC" w:rsidRPr="00AF50C5">
              <w:rPr>
                <w:rStyle w:val="Hyperlink"/>
                <w:noProof/>
              </w:rPr>
              <w:t>GENOTYPING</w:t>
            </w:r>
            <w:r w:rsidR="00A228CC">
              <w:rPr>
                <w:noProof/>
                <w:webHidden/>
              </w:rPr>
              <w:tab/>
            </w:r>
            <w:r w:rsidR="00A228CC">
              <w:rPr>
                <w:noProof/>
                <w:webHidden/>
              </w:rPr>
              <w:fldChar w:fldCharType="begin"/>
            </w:r>
            <w:r w:rsidR="00A228CC">
              <w:rPr>
                <w:noProof/>
                <w:webHidden/>
              </w:rPr>
              <w:instrText xml:space="preserve"> PAGEREF _Toc417392414 \h </w:instrText>
            </w:r>
            <w:r w:rsidR="00A228CC">
              <w:rPr>
                <w:noProof/>
                <w:webHidden/>
              </w:rPr>
            </w:r>
            <w:r w:rsidR="00A228CC">
              <w:rPr>
                <w:noProof/>
                <w:webHidden/>
              </w:rPr>
              <w:fldChar w:fldCharType="separate"/>
            </w:r>
            <w:r w:rsidR="00DB32FE">
              <w:rPr>
                <w:noProof/>
                <w:webHidden/>
              </w:rPr>
              <w:t>4</w:t>
            </w:r>
            <w:r w:rsidR="00A228CC">
              <w:rPr>
                <w:noProof/>
                <w:webHidden/>
              </w:rPr>
              <w:fldChar w:fldCharType="end"/>
            </w:r>
          </w:hyperlink>
        </w:p>
        <w:p w14:paraId="6DA6C1CA"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15" w:history="1">
            <w:r w:rsidR="00A228CC" w:rsidRPr="00AF50C5">
              <w:rPr>
                <w:rStyle w:val="Hyperlink"/>
                <w:noProof/>
              </w:rPr>
              <w:t>3</w:t>
            </w:r>
            <w:r w:rsidR="00A228CC">
              <w:rPr>
                <w:rFonts w:asciiTheme="minorHAnsi" w:hAnsiTheme="minorHAnsi"/>
                <w:noProof/>
                <w:lang w:val="sv-SE" w:eastAsia="sv-SE"/>
              </w:rPr>
              <w:tab/>
            </w:r>
            <w:r w:rsidR="00A228CC" w:rsidRPr="00AF50C5">
              <w:rPr>
                <w:rStyle w:val="Hyperlink"/>
                <w:noProof/>
              </w:rPr>
              <w:t>GENETIC RISK SCORE</w:t>
            </w:r>
            <w:r w:rsidR="00A228CC">
              <w:rPr>
                <w:noProof/>
                <w:webHidden/>
              </w:rPr>
              <w:tab/>
            </w:r>
            <w:r w:rsidR="00A228CC">
              <w:rPr>
                <w:noProof/>
                <w:webHidden/>
              </w:rPr>
              <w:fldChar w:fldCharType="begin"/>
            </w:r>
            <w:r w:rsidR="00A228CC">
              <w:rPr>
                <w:noProof/>
                <w:webHidden/>
              </w:rPr>
              <w:instrText xml:space="preserve"> PAGEREF _Toc417392415 \h </w:instrText>
            </w:r>
            <w:r w:rsidR="00A228CC">
              <w:rPr>
                <w:noProof/>
                <w:webHidden/>
              </w:rPr>
            </w:r>
            <w:r w:rsidR="00A228CC">
              <w:rPr>
                <w:noProof/>
                <w:webHidden/>
              </w:rPr>
              <w:fldChar w:fldCharType="separate"/>
            </w:r>
            <w:r w:rsidR="00DB32FE">
              <w:rPr>
                <w:noProof/>
                <w:webHidden/>
              </w:rPr>
              <w:t>4</w:t>
            </w:r>
            <w:r w:rsidR="00A228CC">
              <w:rPr>
                <w:noProof/>
                <w:webHidden/>
              </w:rPr>
              <w:fldChar w:fldCharType="end"/>
            </w:r>
          </w:hyperlink>
        </w:p>
        <w:p w14:paraId="316562BC"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16" w:history="1">
            <w:r w:rsidR="00A228CC" w:rsidRPr="00AF50C5">
              <w:rPr>
                <w:rStyle w:val="Hyperlink"/>
                <w:noProof/>
              </w:rPr>
              <w:t>3.1</w:t>
            </w:r>
            <w:r w:rsidR="00A228CC">
              <w:rPr>
                <w:rFonts w:asciiTheme="minorHAnsi" w:hAnsiTheme="minorHAnsi"/>
                <w:noProof/>
                <w:lang w:val="sv-SE" w:eastAsia="sv-SE"/>
              </w:rPr>
              <w:tab/>
            </w:r>
            <w:r w:rsidR="00A228CC" w:rsidRPr="00AF50C5">
              <w:rPr>
                <w:rStyle w:val="Hyperlink"/>
                <w:noProof/>
              </w:rPr>
              <w:t>Directly genotyped SNPs</w:t>
            </w:r>
            <w:r w:rsidR="00A228CC">
              <w:rPr>
                <w:noProof/>
                <w:webHidden/>
              </w:rPr>
              <w:tab/>
            </w:r>
            <w:r w:rsidR="00A228CC">
              <w:rPr>
                <w:noProof/>
                <w:webHidden/>
              </w:rPr>
              <w:fldChar w:fldCharType="begin"/>
            </w:r>
            <w:r w:rsidR="00A228CC">
              <w:rPr>
                <w:noProof/>
                <w:webHidden/>
              </w:rPr>
              <w:instrText xml:space="preserve"> PAGEREF _Toc417392416 \h </w:instrText>
            </w:r>
            <w:r w:rsidR="00A228CC">
              <w:rPr>
                <w:noProof/>
                <w:webHidden/>
              </w:rPr>
            </w:r>
            <w:r w:rsidR="00A228CC">
              <w:rPr>
                <w:noProof/>
                <w:webHidden/>
              </w:rPr>
              <w:fldChar w:fldCharType="separate"/>
            </w:r>
            <w:r w:rsidR="00DB32FE">
              <w:rPr>
                <w:noProof/>
                <w:webHidden/>
              </w:rPr>
              <w:t>5</w:t>
            </w:r>
            <w:r w:rsidR="00A228CC">
              <w:rPr>
                <w:noProof/>
                <w:webHidden/>
              </w:rPr>
              <w:fldChar w:fldCharType="end"/>
            </w:r>
          </w:hyperlink>
        </w:p>
        <w:p w14:paraId="1989A5FC"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17" w:history="1">
            <w:r w:rsidR="00A228CC" w:rsidRPr="00AF50C5">
              <w:rPr>
                <w:rStyle w:val="Hyperlink"/>
                <w:noProof/>
              </w:rPr>
              <w:t>3.2</w:t>
            </w:r>
            <w:r w:rsidR="00A228CC">
              <w:rPr>
                <w:rFonts w:asciiTheme="minorHAnsi" w:hAnsiTheme="minorHAnsi"/>
                <w:noProof/>
                <w:lang w:val="sv-SE" w:eastAsia="sv-SE"/>
              </w:rPr>
              <w:tab/>
            </w:r>
            <w:r w:rsidR="00A228CC" w:rsidRPr="00AF50C5">
              <w:rPr>
                <w:rStyle w:val="Hyperlink"/>
                <w:noProof/>
              </w:rPr>
              <w:t>Missing and imputed genotypes</w:t>
            </w:r>
            <w:r w:rsidR="00A228CC">
              <w:rPr>
                <w:noProof/>
                <w:webHidden/>
              </w:rPr>
              <w:tab/>
            </w:r>
            <w:r w:rsidR="00A228CC">
              <w:rPr>
                <w:noProof/>
                <w:webHidden/>
              </w:rPr>
              <w:fldChar w:fldCharType="begin"/>
            </w:r>
            <w:r w:rsidR="00A228CC">
              <w:rPr>
                <w:noProof/>
                <w:webHidden/>
              </w:rPr>
              <w:instrText xml:space="preserve"> PAGEREF _Toc417392417 \h </w:instrText>
            </w:r>
            <w:r w:rsidR="00A228CC">
              <w:rPr>
                <w:noProof/>
                <w:webHidden/>
              </w:rPr>
            </w:r>
            <w:r w:rsidR="00A228CC">
              <w:rPr>
                <w:noProof/>
                <w:webHidden/>
              </w:rPr>
              <w:fldChar w:fldCharType="separate"/>
            </w:r>
            <w:r w:rsidR="00DB32FE">
              <w:rPr>
                <w:noProof/>
                <w:webHidden/>
              </w:rPr>
              <w:t>5</w:t>
            </w:r>
            <w:r w:rsidR="00A228CC">
              <w:rPr>
                <w:noProof/>
                <w:webHidden/>
              </w:rPr>
              <w:fldChar w:fldCharType="end"/>
            </w:r>
          </w:hyperlink>
        </w:p>
        <w:p w14:paraId="50B1664C"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18" w:history="1">
            <w:r w:rsidR="00A228CC" w:rsidRPr="00AF50C5">
              <w:rPr>
                <w:rStyle w:val="Hyperlink"/>
                <w:noProof/>
              </w:rPr>
              <w:t>3.3</w:t>
            </w:r>
            <w:r w:rsidR="00A228CC">
              <w:rPr>
                <w:rFonts w:asciiTheme="minorHAnsi" w:hAnsiTheme="minorHAnsi"/>
                <w:noProof/>
                <w:lang w:val="sv-SE" w:eastAsia="sv-SE"/>
              </w:rPr>
              <w:tab/>
            </w:r>
            <w:r w:rsidR="00A228CC" w:rsidRPr="00AF50C5">
              <w:rPr>
                <w:rStyle w:val="Hyperlink"/>
                <w:noProof/>
              </w:rPr>
              <w:t>Calculation of individual genetic score</w:t>
            </w:r>
            <w:r w:rsidR="00A228CC">
              <w:rPr>
                <w:noProof/>
                <w:webHidden/>
              </w:rPr>
              <w:tab/>
            </w:r>
            <w:r w:rsidR="00A228CC">
              <w:rPr>
                <w:noProof/>
                <w:webHidden/>
              </w:rPr>
              <w:fldChar w:fldCharType="begin"/>
            </w:r>
            <w:r w:rsidR="00A228CC">
              <w:rPr>
                <w:noProof/>
                <w:webHidden/>
              </w:rPr>
              <w:instrText xml:space="preserve"> PAGEREF _Toc417392418 \h </w:instrText>
            </w:r>
            <w:r w:rsidR="00A228CC">
              <w:rPr>
                <w:noProof/>
                <w:webHidden/>
              </w:rPr>
            </w:r>
            <w:r w:rsidR="00A228CC">
              <w:rPr>
                <w:noProof/>
                <w:webHidden/>
              </w:rPr>
              <w:fldChar w:fldCharType="separate"/>
            </w:r>
            <w:r w:rsidR="00DB32FE">
              <w:rPr>
                <w:noProof/>
                <w:webHidden/>
              </w:rPr>
              <w:t>6</w:t>
            </w:r>
            <w:r w:rsidR="00A228CC">
              <w:rPr>
                <w:noProof/>
                <w:webHidden/>
              </w:rPr>
              <w:fldChar w:fldCharType="end"/>
            </w:r>
          </w:hyperlink>
        </w:p>
        <w:p w14:paraId="40AE62D4"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19" w:history="1">
            <w:r w:rsidR="00A228CC" w:rsidRPr="00AF50C5">
              <w:rPr>
                <w:rStyle w:val="Hyperlink"/>
                <w:noProof/>
              </w:rPr>
              <w:t>4</w:t>
            </w:r>
            <w:r w:rsidR="00A228CC">
              <w:rPr>
                <w:rFonts w:asciiTheme="minorHAnsi" w:hAnsiTheme="minorHAnsi"/>
                <w:noProof/>
                <w:lang w:val="sv-SE" w:eastAsia="sv-SE"/>
              </w:rPr>
              <w:tab/>
            </w:r>
            <w:r w:rsidR="00A228CC" w:rsidRPr="00AF50C5">
              <w:rPr>
                <w:rStyle w:val="Hyperlink"/>
                <w:noProof/>
              </w:rPr>
              <w:t>MODEL DEFINITIONS</w:t>
            </w:r>
            <w:r w:rsidR="00A228CC">
              <w:rPr>
                <w:noProof/>
                <w:webHidden/>
              </w:rPr>
              <w:tab/>
            </w:r>
            <w:r w:rsidR="00A228CC">
              <w:rPr>
                <w:noProof/>
                <w:webHidden/>
              </w:rPr>
              <w:fldChar w:fldCharType="begin"/>
            </w:r>
            <w:r w:rsidR="00A228CC">
              <w:rPr>
                <w:noProof/>
                <w:webHidden/>
              </w:rPr>
              <w:instrText xml:space="preserve"> PAGEREF _Toc417392419 \h </w:instrText>
            </w:r>
            <w:r w:rsidR="00A228CC">
              <w:rPr>
                <w:noProof/>
                <w:webHidden/>
              </w:rPr>
            </w:r>
            <w:r w:rsidR="00A228CC">
              <w:rPr>
                <w:noProof/>
                <w:webHidden/>
              </w:rPr>
              <w:fldChar w:fldCharType="separate"/>
            </w:r>
            <w:r w:rsidR="00DB32FE">
              <w:rPr>
                <w:noProof/>
                <w:webHidden/>
              </w:rPr>
              <w:t>6</w:t>
            </w:r>
            <w:r w:rsidR="00A228CC">
              <w:rPr>
                <w:noProof/>
                <w:webHidden/>
              </w:rPr>
              <w:fldChar w:fldCharType="end"/>
            </w:r>
          </w:hyperlink>
        </w:p>
        <w:p w14:paraId="7D122419"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20" w:history="1">
            <w:r w:rsidR="00A228CC" w:rsidRPr="00AF50C5">
              <w:rPr>
                <w:rStyle w:val="Hyperlink"/>
                <w:noProof/>
                <w:lang w:val="en-GB"/>
              </w:rPr>
              <w:t>4.1</w:t>
            </w:r>
            <w:r w:rsidR="00A228CC">
              <w:rPr>
                <w:rFonts w:asciiTheme="minorHAnsi" w:hAnsiTheme="minorHAnsi"/>
                <w:noProof/>
                <w:lang w:val="sv-SE" w:eastAsia="sv-SE"/>
              </w:rPr>
              <w:tab/>
            </w:r>
            <w:r w:rsidR="00A228CC" w:rsidRPr="00AF50C5">
              <w:rPr>
                <w:rStyle w:val="Hyperlink"/>
                <w:noProof/>
              </w:rPr>
              <w:t>For incident disease</w:t>
            </w:r>
            <w:r w:rsidR="00A228CC">
              <w:rPr>
                <w:noProof/>
                <w:webHidden/>
              </w:rPr>
              <w:tab/>
            </w:r>
            <w:r w:rsidR="00A228CC">
              <w:rPr>
                <w:noProof/>
                <w:webHidden/>
              </w:rPr>
              <w:fldChar w:fldCharType="begin"/>
            </w:r>
            <w:r w:rsidR="00A228CC">
              <w:rPr>
                <w:noProof/>
                <w:webHidden/>
              </w:rPr>
              <w:instrText xml:space="preserve"> PAGEREF _Toc417392420 \h </w:instrText>
            </w:r>
            <w:r w:rsidR="00A228CC">
              <w:rPr>
                <w:noProof/>
                <w:webHidden/>
              </w:rPr>
            </w:r>
            <w:r w:rsidR="00A228CC">
              <w:rPr>
                <w:noProof/>
                <w:webHidden/>
              </w:rPr>
              <w:fldChar w:fldCharType="separate"/>
            </w:r>
            <w:r w:rsidR="00DB32FE">
              <w:rPr>
                <w:noProof/>
                <w:webHidden/>
              </w:rPr>
              <w:t>6</w:t>
            </w:r>
            <w:r w:rsidR="00A228CC">
              <w:rPr>
                <w:noProof/>
                <w:webHidden/>
              </w:rPr>
              <w:fldChar w:fldCharType="end"/>
            </w:r>
          </w:hyperlink>
        </w:p>
        <w:p w14:paraId="3BFFBF0E"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21" w:history="1">
            <w:r w:rsidR="00A228CC" w:rsidRPr="00AF50C5">
              <w:rPr>
                <w:rStyle w:val="Hyperlink"/>
                <w:noProof/>
              </w:rPr>
              <w:t>4.2</w:t>
            </w:r>
            <w:r w:rsidR="00A228CC">
              <w:rPr>
                <w:rFonts w:asciiTheme="minorHAnsi" w:hAnsiTheme="minorHAnsi"/>
                <w:noProof/>
                <w:lang w:val="sv-SE" w:eastAsia="sv-SE"/>
              </w:rPr>
              <w:tab/>
            </w:r>
            <w:r w:rsidR="00A228CC" w:rsidRPr="00AF50C5">
              <w:rPr>
                <w:rStyle w:val="Hyperlink"/>
                <w:noProof/>
              </w:rPr>
              <w:t>For ever-disease</w:t>
            </w:r>
            <w:r w:rsidR="00A228CC">
              <w:rPr>
                <w:noProof/>
                <w:webHidden/>
              </w:rPr>
              <w:tab/>
            </w:r>
            <w:r w:rsidR="00A228CC">
              <w:rPr>
                <w:noProof/>
                <w:webHidden/>
              </w:rPr>
              <w:fldChar w:fldCharType="begin"/>
            </w:r>
            <w:r w:rsidR="00A228CC">
              <w:rPr>
                <w:noProof/>
                <w:webHidden/>
              </w:rPr>
              <w:instrText xml:space="preserve"> PAGEREF _Toc417392421 \h </w:instrText>
            </w:r>
            <w:r w:rsidR="00A228CC">
              <w:rPr>
                <w:noProof/>
                <w:webHidden/>
              </w:rPr>
            </w:r>
            <w:r w:rsidR="00A228CC">
              <w:rPr>
                <w:noProof/>
                <w:webHidden/>
              </w:rPr>
              <w:fldChar w:fldCharType="separate"/>
            </w:r>
            <w:r w:rsidR="00DB32FE">
              <w:rPr>
                <w:noProof/>
                <w:webHidden/>
              </w:rPr>
              <w:t>7</w:t>
            </w:r>
            <w:r w:rsidR="00A228CC">
              <w:rPr>
                <w:noProof/>
                <w:webHidden/>
              </w:rPr>
              <w:fldChar w:fldCharType="end"/>
            </w:r>
          </w:hyperlink>
        </w:p>
        <w:p w14:paraId="5D514C2F"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22" w:history="1">
            <w:r w:rsidR="00A228CC" w:rsidRPr="00AF50C5">
              <w:rPr>
                <w:rStyle w:val="Hyperlink"/>
                <w:noProof/>
                <w:lang w:val="en-GB"/>
              </w:rPr>
              <w:t>5</w:t>
            </w:r>
            <w:r w:rsidR="00A228CC">
              <w:rPr>
                <w:rFonts w:asciiTheme="minorHAnsi" w:hAnsiTheme="minorHAnsi"/>
                <w:noProof/>
                <w:lang w:val="sv-SE" w:eastAsia="sv-SE"/>
              </w:rPr>
              <w:tab/>
            </w:r>
            <w:r w:rsidR="00A228CC" w:rsidRPr="00AF50C5">
              <w:rPr>
                <w:rStyle w:val="Hyperlink"/>
                <w:noProof/>
                <w:lang w:val="en-GB"/>
              </w:rPr>
              <w:t>META-ANALYSES</w:t>
            </w:r>
            <w:r w:rsidR="00A228CC">
              <w:rPr>
                <w:noProof/>
                <w:webHidden/>
              </w:rPr>
              <w:tab/>
            </w:r>
            <w:r w:rsidR="00A228CC">
              <w:rPr>
                <w:noProof/>
                <w:webHidden/>
              </w:rPr>
              <w:fldChar w:fldCharType="begin"/>
            </w:r>
            <w:r w:rsidR="00A228CC">
              <w:rPr>
                <w:noProof/>
                <w:webHidden/>
              </w:rPr>
              <w:instrText xml:space="preserve"> PAGEREF _Toc417392422 \h </w:instrText>
            </w:r>
            <w:r w:rsidR="00A228CC">
              <w:rPr>
                <w:noProof/>
                <w:webHidden/>
              </w:rPr>
            </w:r>
            <w:r w:rsidR="00A228CC">
              <w:rPr>
                <w:noProof/>
                <w:webHidden/>
              </w:rPr>
              <w:fldChar w:fldCharType="separate"/>
            </w:r>
            <w:r w:rsidR="00DB32FE">
              <w:rPr>
                <w:noProof/>
                <w:webHidden/>
              </w:rPr>
              <w:t>7</w:t>
            </w:r>
            <w:r w:rsidR="00A228CC">
              <w:rPr>
                <w:noProof/>
                <w:webHidden/>
              </w:rPr>
              <w:fldChar w:fldCharType="end"/>
            </w:r>
          </w:hyperlink>
        </w:p>
        <w:p w14:paraId="12E48796"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23" w:history="1">
            <w:r w:rsidR="00A228CC" w:rsidRPr="00AF50C5">
              <w:rPr>
                <w:rStyle w:val="Hyperlink"/>
                <w:rFonts w:cs="Arial"/>
                <w:noProof/>
              </w:rPr>
              <w:t>6</w:t>
            </w:r>
            <w:r w:rsidR="00A228CC">
              <w:rPr>
                <w:rFonts w:asciiTheme="minorHAnsi" w:hAnsiTheme="minorHAnsi"/>
                <w:noProof/>
                <w:lang w:val="sv-SE" w:eastAsia="sv-SE"/>
              </w:rPr>
              <w:tab/>
            </w:r>
            <w:r w:rsidR="00A228CC" w:rsidRPr="00AF50C5">
              <w:rPr>
                <w:rStyle w:val="Hyperlink"/>
                <w:rFonts w:cs="Arial"/>
                <w:noProof/>
              </w:rPr>
              <w:t>INSTRUMENTAL VARIABLE ANALYSES</w:t>
            </w:r>
            <w:r w:rsidR="00A228CC">
              <w:rPr>
                <w:noProof/>
                <w:webHidden/>
              </w:rPr>
              <w:tab/>
            </w:r>
            <w:r w:rsidR="00A228CC">
              <w:rPr>
                <w:noProof/>
                <w:webHidden/>
              </w:rPr>
              <w:fldChar w:fldCharType="begin"/>
            </w:r>
            <w:r w:rsidR="00A228CC">
              <w:rPr>
                <w:noProof/>
                <w:webHidden/>
              </w:rPr>
              <w:instrText xml:space="preserve"> PAGEREF _Toc417392423 \h </w:instrText>
            </w:r>
            <w:r w:rsidR="00A228CC">
              <w:rPr>
                <w:noProof/>
                <w:webHidden/>
              </w:rPr>
            </w:r>
            <w:r w:rsidR="00A228CC">
              <w:rPr>
                <w:noProof/>
                <w:webHidden/>
              </w:rPr>
              <w:fldChar w:fldCharType="separate"/>
            </w:r>
            <w:r w:rsidR="00DB32FE">
              <w:rPr>
                <w:noProof/>
                <w:webHidden/>
              </w:rPr>
              <w:t>8</w:t>
            </w:r>
            <w:r w:rsidR="00A228CC">
              <w:rPr>
                <w:noProof/>
                <w:webHidden/>
              </w:rPr>
              <w:fldChar w:fldCharType="end"/>
            </w:r>
          </w:hyperlink>
        </w:p>
        <w:p w14:paraId="6432372B"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24" w:history="1">
            <w:r w:rsidR="00A228CC" w:rsidRPr="00AF50C5">
              <w:rPr>
                <w:rStyle w:val="Hyperlink"/>
                <w:noProof/>
              </w:rPr>
              <w:t>7</w:t>
            </w:r>
            <w:r w:rsidR="00A228CC">
              <w:rPr>
                <w:rFonts w:asciiTheme="minorHAnsi" w:hAnsiTheme="minorHAnsi"/>
                <w:noProof/>
                <w:lang w:val="sv-SE" w:eastAsia="sv-SE"/>
              </w:rPr>
              <w:tab/>
            </w:r>
            <w:r w:rsidR="00A228CC" w:rsidRPr="00AF50C5">
              <w:rPr>
                <w:rStyle w:val="Hyperlink"/>
                <w:noProof/>
              </w:rPr>
              <w:t>STRATIFICATIONS</w:t>
            </w:r>
            <w:r w:rsidR="00A228CC">
              <w:rPr>
                <w:noProof/>
                <w:webHidden/>
              </w:rPr>
              <w:tab/>
            </w:r>
            <w:r w:rsidR="00A228CC">
              <w:rPr>
                <w:noProof/>
                <w:webHidden/>
              </w:rPr>
              <w:fldChar w:fldCharType="begin"/>
            </w:r>
            <w:r w:rsidR="00A228CC">
              <w:rPr>
                <w:noProof/>
                <w:webHidden/>
              </w:rPr>
              <w:instrText xml:space="preserve"> PAGEREF _Toc417392424 \h </w:instrText>
            </w:r>
            <w:r w:rsidR="00A228CC">
              <w:rPr>
                <w:noProof/>
                <w:webHidden/>
              </w:rPr>
            </w:r>
            <w:r w:rsidR="00A228CC">
              <w:rPr>
                <w:noProof/>
                <w:webHidden/>
              </w:rPr>
              <w:fldChar w:fldCharType="separate"/>
            </w:r>
            <w:r w:rsidR="00DB32FE">
              <w:rPr>
                <w:noProof/>
                <w:webHidden/>
              </w:rPr>
              <w:t>9</w:t>
            </w:r>
            <w:r w:rsidR="00A228CC">
              <w:rPr>
                <w:noProof/>
                <w:webHidden/>
              </w:rPr>
              <w:fldChar w:fldCharType="end"/>
            </w:r>
          </w:hyperlink>
        </w:p>
        <w:p w14:paraId="757B56DE"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25" w:history="1">
            <w:r w:rsidR="00A228CC" w:rsidRPr="00AF50C5">
              <w:rPr>
                <w:rStyle w:val="Hyperlink"/>
                <w:noProof/>
              </w:rPr>
              <w:t>7.1</w:t>
            </w:r>
            <w:r w:rsidR="00A228CC">
              <w:rPr>
                <w:rFonts w:asciiTheme="minorHAnsi" w:hAnsiTheme="minorHAnsi"/>
                <w:noProof/>
                <w:lang w:val="sv-SE" w:eastAsia="sv-SE"/>
              </w:rPr>
              <w:tab/>
            </w:r>
            <w:r w:rsidR="00A228CC" w:rsidRPr="00AF50C5">
              <w:rPr>
                <w:rStyle w:val="Hyperlink"/>
                <w:noProof/>
              </w:rPr>
              <w:t>Age-stratification for incidence</w:t>
            </w:r>
            <w:r w:rsidR="00A228CC">
              <w:rPr>
                <w:noProof/>
                <w:webHidden/>
              </w:rPr>
              <w:tab/>
            </w:r>
            <w:r w:rsidR="00A228CC">
              <w:rPr>
                <w:noProof/>
                <w:webHidden/>
              </w:rPr>
              <w:fldChar w:fldCharType="begin"/>
            </w:r>
            <w:r w:rsidR="00A228CC">
              <w:rPr>
                <w:noProof/>
                <w:webHidden/>
              </w:rPr>
              <w:instrText xml:space="preserve"> PAGEREF _Toc417392425 \h </w:instrText>
            </w:r>
            <w:r w:rsidR="00A228CC">
              <w:rPr>
                <w:noProof/>
                <w:webHidden/>
              </w:rPr>
            </w:r>
            <w:r w:rsidR="00A228CC">
              <w:rPr>
                <w:noProof/>
                <w:webHidden/>
              </w:rPr>
              <w:fldChar w:fldCharType="separate"/>
            </w:r>
            <w:r w:rsidR="00DB32FE">
              <w:rPr>
                <w:noProof/>
                <w:webHidden/>
              </w:rPr>
              <w:t>10</w:t>
            </w:r>
            <w:r w:rsidR="00A228CC">
              <w:rPr>
                <w:noProof/>
                <w:webHidden/>
              </w:rPr>
              <w:fldChar w:fldCharType="end"/>
            </w:r>
          </w:hyperlink>
        </w:p>
        <w:p w14:paraId="17C07238"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26" w:history="1">
            <w:r w:rsidR="00A228CC" w:rsidRPr="00AF50C5">
              <w:rPr>
                <w:rStyle w:val="Hyperlink"/>
                <w:noProof/>
              </w:rPr>
              <w:t>7.2</w:t>
            </w:r>
            <w:r w:rsidR="00A228CC">
              <w:rPr>
                <w:rFonts w:asciiTheme="minorHAnsi" w:hAnsiTheme="minorHAnsi"/>
                <w:noProof/>
                <w:lang w:val="sv-SE" w:eastAsia="sv-SE"/>
              </w:rPr>
              <w:tab/>
            </w:r>
            <w:r w:rsidR="00A228CC" w:rsidRPr="00AF50C5">
              <w:rPr>
                <w:rStyle w:val="Hyperlink"/>
                <w:noProof/>
              </w:rPr>
              <w:t>Age-stratification for ever disease</w:t>
            </w:r>
            <w:r w:rsidR="00A228CC">
              <w:rPr>
                <w:noProof/>
                <w:webHidden/>
              </w:rPr>
              <w:tab/>
            </w:r>
            <w:r w:rsidR="00A228CC">
              <w:rPr>
                <w:noProof/>
                <w:webHidden/>
              </w:rPr>
              <w:fldChar w:fldCharType="begin"/>
            </w:r>
            <w:r w:rsidR="00A228CC">
              <w:rPr>
                <w:noProof/>
                <w:webHidden/>
              </w:rPr>
              <w:instrText xml:space="preserve"> PAGEREF _Toc417392426 \h </w:instrText>
            </w:r>
            <w:r w:rsidR="00A228CC">
              <w:rPr>
                <w:noProof/>
                <w:webHidden/>
              </w:rPr>
            </w:r>
            <w:r w:rsidR="00A228CC">
              <w:rPr>
                <w:noProof/>
                <w:webHidden/>
              </w:rPr>
              <w:fldChar w:fldCharType="separate"/>
            </w:r>
            <w:r w:rsidR="00DB32FE">
              <w:rPr>
                <w:noProof/>
                <w:webHidden/>
              </w:rPr>
              <w:t>11</w:t>
            </w:r>
            <w:r w:rsidR="00A228CC">
              <w:rPr>
                <w:noProof/>
                <w:webHidden/>
              </w:rPr>
              <w:fldChar w:fldCharType="end"/>
            </w:r>
          </w:hyperlink>
        </w:p>
        <w:p w14:paraId="4CEA93A7"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27" w:history="1">
            <w:r w:rsidR="00A228CC" w:rsidRPr="00AF50C5">
              <w:rPr>
                <w:rStyle w:val="Hyperlink"/>
                <w:noProof/>
                <w:lang w:val="en-GB"/>
              </w:rPr>
              <w:t>8</w:t>
            </w:r>
            <w:r w:rsidR="00A228CC">
              <w:rPr>
                <w:rFonts w:asciiTheme="minorHAnsi" w:hAnsiTheme="minorHAnsi"/>
                <w:noProof/>
                <w:lang w:val="sv-SE" w:eastAsia="sv-SE"/>
              </w:rPr>
              <w:tab/>
            </w:r>
            <w:r w:rsidR="00A228CC" w:rsidRPr="00AF50C5">
              <w:rPr>
                <w:rStyle w:val="Hyperlink"/>
                <w:noProof/>
                <w:lang w:val="en-GB"/>
              </w:rPr>
              <w:t>SEX-SPECIFIC EFFECTS</w:t>
            </w:r>
            <w:r w:rsidR="00A228CC">
              <w:rPr>
                <w:noProof/>
                <w:webHidden/>
              </w:rPr>
              <w:tab/>
            </w:r>
            <w:r w:rsidR="00A228CC">
              <w:rPr>
                <w:noProof/>
                <w:webHidden/>
              </w:rPr>
              <w:fldChar w:fldCharType="begin"/>
            </w:r>
            <w:r w:rsidR="00A228CC">
              <w:rPr>
                <w:noProof/>
                <w:webHidden/>
              </w:rPr>
              <w:instrText xml:space="preserve"> PAGEREF _Toc417392427 \h </w:instrText>
            </w:r>
            <w:r w:rsidR="00A228CC">
              <w:rPr>
                <w:noProof/>
                <w:webHidden/>
              </w:rPr>
            </w:r>
            <w:r w:rsidR="00A228CC">
              <w:rPr>
                <w:noProof/>
                <w:webHidden/>
              </w:rPr>
              <w:fldChar w:fldCharType="separate"/>
            </w:r>
            <w:r w:rsidR="00DB32FE">
              <w:rPr>
                <w:noProof/>
                <w:webHidden/>
              </w:rPr>
              <w:t>11</w:t>
            </w:r>
            <w:r w:rsidR="00A228CC">
              <w:rPr>
                <w:noProof/>
                <w:webHidden/>
              </w:rPr>
              <w:fldChar w:fldCharType="end"/>
            </w:r>
          </w:hyperlink>
        </w:p>
        <w:p w14:paraId="5E2F482E" w14:textId="77777777" w:rsidR="00A228CC" w:rsidRDefault="0047318A">
          <w:pPr>
            <w:pStyle w:val="TOC1"/>
            <w:tabs>
              <w:tab w:val="left" w:pos="440"/>
              <w:tab w:val="right" w:leader="dot" w:pos="8638"/>
            </w:tabs>
            <w:rPr>
              <w:rFonts w:asciiTheme="minorHAnsi" w:hAnsiTheme="minorHAnsi"/>
              <w:noProof/>
              <w:lang w:val="sv-SE" w:eastAsia="sv-SE"/>
            </w:rPr>
          </w:pPr>
          <w:hyperlink w:anchor="_Toc417392428" w:history="1">
            <w:r w:rsidR="00A228CC" w:rsidRPr="00AF50C5">
              <w:rPr>
                <w:rStyle w:val="Hyperlink"/>
                <w:noProof/>
              </w:rPr>
              <w:t>9</w:t>
            </w:r>
            <w:r w:rsidR="00A228CC">
              <w:rPr>
                <w:rFonts w:asciiTheme="minorHAnsi" w:hAnsiTheme="minorHAnsi"/>
                <w:noProof/>
                <w:lang w:val="sv-SE" w:eastAsia="sv-SE"/>
              </w:rPr>
              <w:tab/>
            </w:r>
            <w:r w:rsidR="00A228CC" w:rsidRPr="00AF50C5">
              <w:rPr>
                <w:rStyle w:val="Hyperlink"/>
                <w:noProof/>
              </w:rPr>
              <w:t>CROSS-SECTIONAL STUDY POPULATIONS AND OUTCOMES</w:t>
            </w:r>
            <w:r w:rsidR="00A228CC">
              <w:rPr>
                <w:noProof/>
                <w:webHidden/>
              </w:rPr>
              <w:tab/>
            </w:r>
            <w:r w:rsidR="00A228CC">
              <w:rPr>
                <w:noProof/>
                <w:webHidden/>
              </w:rPr>
              <w:fldChar w:fldCharType="begin"/>
            </w:r>
            <w:r w:rsidR="00A228CC">
              <w:rPr>
                <w:noProof/>
                <w:webHidden/>
              </w:rPr>
              <w:instrText xml:space="preserve"> PAGEREF _Toc417392428 \h </w:instrText>
            </w:r>
            <w:r w:rsidR="00A228CC">
              <w:rPr>
                <w:noProof/>
                <w:webHidden/>
              </w:rPr>
            </w:r>
            <w:r w:rsidR="00A228CC">
              <w:rPr>
                <w:noProof/>
                <w:webHidden/>
              </w:rPr>
              <w:fldChar w:fldCharType="separate"/>
            </w:r>
            <w:r w:rsidR="00DB32FE">
              <w:rPr>
                <w:noProof/>
                <w:webHidden/>
              </w:rPr>
              <w:t>12</w:t>
            </w:r>
            <w:r w:rsidR="00A228CC">
              <w:rPr>
                <w:noProof/>
                <w:webHidden/>
              </w:rPr>
              <w:fldChar w:fldCharType="end"/>
            </w:r>
          </w:hyperlink>
        </w:p>
        <w:p w14:paraId="56F0F6BC"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29" w:history="1">
            <w:r w:rsidR="00A228CC" w:rsidRPr="00AF50C5">
              <w:rPr>
                <w:rStyle w:val="Hyperlink"/>
                <w:noProof/>
                <w:lang w:val="en-GB"/>
              </w:rPr>
              <w:t>10</w:t>
            </w:r>
            <w:r w:rsidR="00A228CC">
              <w:rPr>
                <w:rFonts w:asciiTheme="minorHAnsi" w:hAnsiTheme="minorHAnsi"/>
                <w:noProof/>
                <w:lang w:val="sv-SE" w:eastAsia="sv-SE"/>
              </w:rPr>
              <w:tab/>
            </w:r>
            <w:r w:rsidR="00A228CC" w:rsidRPr="00AF50C5">
              <w:rPr>
                <w:rStyle w:val="Hyperlink"/>
                <w:noProof/>
                <w:lang w:val="en-GB"/>
              </w:rPr>
              <w:t>CARDIOGRAM DATA ANALYSES</w:t>
            </w:r>
            <w:r w:rsidR="00A228CC">
              <w:rPr>
                <w:noProof/>
                <w:webHidden/>
              </w:rPr>
              <w:tab/>
            </w:r>
            <w:r w:rsidR="00A228CC">
              <w:rPr>
                <w:noProof/>
                <w:webHidden/>
              </w:rPr>
              <w:fldChar w:fldCharType="begin"/>
            </w:r>
            <w:r w:rsidR="00A228CC">
              <w:rPr>
                <w:noProof/>
                <w:webHidden/>
              </w:rPr>
              <w:instrText xml:space="preserve"> PAGEREF _Toc417392429 \h </w:instrText>
            </w:r>
            <w:r w:rsidR="00A228CC">
              <w:rPr>
                <w:noProof/>
                <w:webHidden/>
              </w:rPr>
            </w:r>
            <w:r w:rsidR="00A228CC">
              <w:rPr>
                <w:noProof/>
                <w:webHidden/>
              </w:rPr>
              <w:fldChar w:fldCharType="separate"/>
            </w:r>
            <w:r w:rsidR="00DB32FE">
              <w:rPr>
                <w:noProof/>
                <w:webHidden/>
              </w:rPr>
              <w:t>12</w:t>
            </w:r>
            <w:r w:rsidR="00A228CC">
              <w:rPr>
                <w:noProof/>
                <w:webHidden/>
              </w:rPr>
              <w:fldChar w:fldCharType="end"/>
            </w:r>
          </w:hyperlink>
        </w:p>
        <w:p w14:paraId="753664F5"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0" w:history="1">
            <w:r w:rsidR="00A228CC" w:rsidRPr="00AF50C5">
              <w:rPr>
                <w:rStyle w:val="Hyperlink"/>
                <w:noProof/>
                <w:lang w:val="en-GB"/>
              </w:rPr>
              <w:t>10.1</w:t>
            </w:r>
            <w:r w:rsidR="00A228CC">
              <w:rPr>
                <w:rFonts w:asciiTheme="minorHAnsi" w:hAnsiTheme="minorHAnsi"/>
                <w:noProof/>
                <w:lang w:val="sv-SE" w:eastAsia="sv-SE"/>
              </w:rPr>
              <w:tab/>
            </w:r>
            <w:r w:rsidR="00A228CC" w:rsidRPr="00AF50C5">
              <w:rPr>
                <w:rStyle w:val="Hyperlink"/>
                <w:noProof/>
              </w:rPr>
              <w:t>Genetic effect of adiposity on CHD</w:t>
            </w:r>
            <w:r w:rsidR="00A228CC">
              <w:rPr>
                <w:noProof/>
                <w:webHidden/>
              </w:rPr>
              <w:tab/>
            </w:r>
            <w:r w:rsidR="00A228CC">
              <w:rPr>
                <w:noProof/>
                <w:webHidden/>
              </w:rPr>
              <w:fldChar w:fldCharType="begin"/>
            </w:r>
            <w:r w:rsidR="00A228CC">
              <w:rPr>
                <w:noProof/>
                <w:webHidden/>
              </w:rPr>
              <w:instrText xml:space="preserve"> PAGEREF _Toc417392430 \h </w:instrText>
            </w:r>
            <w:r w:rsidR="00A228CC">
              <w:rPr>
                <w:noProof/>
                <w:webHidden/>
              </w:rPr>
            </w:r>
            <w:r w:rsidR="00A228CC">
              <w:rPr>
                <w:noProof/>
                <w:webHidden/>
              </w:rPr>
              <w:fldChar w:fldCharType="separate"/>
            </w:r>
            <w:r w:rsidR="00DB32FE">
              <w:rPr>
                <w:noProof/>
                <w:webHidden/>
              </w:rPr>
              <w:t>12</w:t>
            </w:r>
            <w:r w:rsidR="00A228CC">
              <w:rPr>
                <w:noProof/>
                <w:webHidden/>
              </w:rPr>
              <w:fldChar w:fldCharType="end"/>
            </w:r>
          </w:hyperlink>
        </w:p>
        <w:p w14:paraId="42CC02F7"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1" w:history="1">
            <w:r w:rsidR="00A228CC" w:rsidRPr="00AF50C5">
              <w:rPr>
                <w:rStyle w:val="Hyperlink"/>
                <w:noProof/>
                <w:lang w:val="en-GB"/>
              </w:rPr>
              <w:t>10.2</w:t>
            </w:r>
            <w:r w:rsidR="00A228CC">
              <w:rPr>
                <w:rFonts w:asciiTheme="minorHAnsi" w:hAnsiTheme="minorHAnsi"/>
                <w:noProof/>
                <w:lang w:val="sv-SE" w:eastAsia="sv-SE"/>
              </w:rPr>
              <w:tab/>
            </w:r>
            <w:r w:rsidR="00A228CC" w:rsidRPr="00AF50C5">
              <w:rPr>
                <w:rStyle w:val="Hyperlink"/>
                <w:noProof/>
              </w:rPr>
              <w:t>Instrumental variable effect of adiposity on CHD</w:t>
            </w:r>
            <w:r w:rsidR="00A228CC">
              <w:rPr>
                <w:noProof/>
                <w:webHidden/>
              </w:rPr>
              <w:tab/>
            </w:r>
            <w:r w:rsidR="00A228CC">
              <w:rPr>
                <w:noProof/>
                <w:webHidden/>
              </w:rPr>
              <w:fldChar w:fldCharType="begin"/>
            </w:r>
            <w:r w:rsidR="00A228CC">
              <w:rPr>
                <w:noProof/>
                <w:webHidden/>
              </w:rPr>
              <w:instrText xml:space="preserve"> PAGEREF _Toc417392431 \h </w:instrText>
            </w:r>
            <w:r w:rsidR="00A228CC">
              <w:rPr>
                <w:noProof/>
                <w:webHidden/>
              </w:rPr>
            </w:r>
            <w:r w:rsidR="00A228CC">
              <w:rPr>
                <w:noProof/>
                <w:webHidden/>
              </w:rPr>
              <w:fldChar w:fldCharType="separate"/>
            </w:r>
            <w:r w:rsidR="00DB32FE">
              <w:rPr>
                <w:noProof/>
                <w:webHidden/>
              </w:rPr>
              <w:t>12</w:t>
            </w:r>
            <w:r w:rsidR="00A228CC">
              <w:rPr>
                <w:noProof/>
                <w:webHidden/>
              </w:rPr>
              <w:fldChar w:fldCharType="end"/>
            </w:r>
          </w:hyperlink>
        </w:p>
        <w:p w14:paraId="279A903A"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2" w:history="1">
            <w:r w:rsidR="00A228CC" w:rsidRPr="00AF50C5">
              <w:rPr>
                <w:rStyle w:val="Hyperlink"/>
                <w:noProof/>
                <w:lang w:val="en-GB"/>
              </w:rPr>
              <w:t>10.3</w:t>
            </w:r>
            <w:r w:rsidR="00A228CC">
              <w:rPr>
                <w:rFonts w:asciiTheme="minorHAnsi" w:hAnsiTheme="minorHAnsi"/>
                <w:noProof/>
                <w:lang w:val="sv-SE" w:eastAsia="sv-SE"/>
              </w:rPr>
              <w:tab/>
            </w:r>
            <w:r w:rsidR="00A228CC" w:rsidRPr="00AF50C5">
              <w:rPr>
                <w:rStyle w:val="Hyperlink"/>
                <w:noProof/>
              </w:rPr>
              <w:t>Effect of adiposity on CHD using weighted risk score</w:t>
            </w:r>
            <w:r w:rsidR="00A228CC">
              <w:rPr>
                <w:noProof/>
                <w:webHidden/>
              </w:rPr>
              <w:tab/>
            </w:r>
            <w:r w:rsidR="00A228CC">
              <w:rPr>
                <w:noProof/>
                <w:webHidden/>
              </w:rPr>
              <w:fldChar w:fldCharType="begin"/>
            </w:r>
            <w:r w:rsidR="00A228CC">
              <w:rPr>
                <w:noProof/>
                <w:webHidden/>
              </w:rPr>
              <w:instrText xml:space="preserve"> PAGEREF _Toc417392432 \h </w:instrText>
            </w:r>
            <w:r w:rsidR="00A228CC">
              <w:rPr>
                <w:noProof/>
                <w:webHidden/>
              </w:rPr>
            </w:r>
            <w:r w:rsidR="00A228CC">
              <w:rPr>
                <w:noProof/>
                <w:webHidden/>
              </w:rPr>
              <w:fldChar w:fldCharType="separate"/>
            </w:r>
            <w:r w:rsidR="00DB32FE">
              <w:rPr>
                <w:noProof/>
                <w:webHidden/>
              </w:rPr>
              <w:t>13</w:t>
            </w:r>
            <w:r w:rsidR="00A228CC">
              <w:rPr>
                <w:noProof/>
                <w:webHidden/>
              </w:rPr>
              <w:fldChar w:fldCharType="end"/>
            </w:r>
          </w:hyperlink>
        </w:p>
        <w:p w14:paraId="6F9BDA62"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3" w:history="1">
            <w:r w:rsidR="00A228CC" w:rsidRPr="00AF50C5">
              <w:rPr>
                <w:rStyle w:val="Hyperlink"/>
                <w:noProof/>
                <w:lang w:val="en-GB"/>
              </w:rPr>
              <w:t>10.4</w:t>
            </w:r>
            <w:r w:rsidR="00A228CC">
              <w:rPr>
                <w:rFonts w:asciiTheme="minorHAnsi" w:hAnsiTheme="minorHAnsi"/>
                <w:noProof/>
                <w:lang w:val="sv-SE" w:eastAsia="sv-SE"/>
              </w:rPr>
              <w:tab/>
            </w:r>
            <w:r w:rsidR="00A228CC" w:rsidRPr="00AF50C5">
              <w:rPr>
                <w:rStyle w:val="Hyperlink"/>
                <w:noProof/>
              </w:rPr>
              <w:t>Effect of adiposity on CHD using reduced risk score</w:t>
            </w:r>
            <w:r w:rsidR="00A228CC">
              <w:rPr>
                <w:noProof/>
                <w:webHidden/>
              </w:rPr>
              <w:tab/>
            </w:r>
            <w:r w:rsidR="00A228CC">
              <w:rPr>
                <w:noProof/>
                <w:webHidden/>
              </w:rPr>
              <w:fldChar w:fldCharType="begin"/>
            </w:r>
            <w:r w:rsidR="00A228CC">
              <w:rPr>
                <w:noProof/>
                <w:webHidden/>
              </w:rPr>
              <w:instrText xml:space="preserve"> PAGEREF _Toc417392433 \h </w:instrText>
            </w:r>
            <w:r w:rsidR="00A228CC">
              <w:rPr>
                <w:noProof/>
                <w:webHidden/>
              </w:rPr>
            </w:r>
            <w:r w:rsidR="00A228CC">
              <w:rPr>
                <w:noProof/>
                <w:webHidden/>
              </w:rPr>
              <w:fldChar w:fldCharType="separate"/>
            </w:r>
            <w:r w:rsidR="00DB32FE">
              <w:rPr>
                <w:noProof/>
                <w:webHidden/>
              </w:rPr>
              <w:t>13</w:t>
            </w:r>
            <w:r w:rsidR="00A228CC">
              <w:rPr>
                <w:noProof/>
                <w:webHidden/>
              </w:rPr>
              <w:fldChar w:fldCharType="end"/>
            </w:r>
          </w:hyperlink>
        </w:p>
        <w:p w14:paraId="4915CF39"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34" w:history="1">
            <w:r w:rsidR="00A228CC" w:rsidRPr="00AF50C5">
              <w:rPr>
                <w:rStyle w:val="Hyperlink"/>
                <w:noProof/>
                <w:lang w:val="en-GB"/>
              </w:rPr>
              <w:t>11</w:t>
            </w:r>
            <w:r w:rsidR="00A228CC">
              <w:rPr>
                <w:rFonts w:asciiTheme="minorHAnsi" w:hAnsiTheme="minorHAnsi"/>
                <w:noProof/>
                <w:lang w:val="sv-SE" w:eastAsia="sv-SE"/>
              </w:rPr>
              <w:tab/>
            </w:r>
            <w:r w:rsidR="00A228CC" w:rsidRPr="00AF50C5">
              <w:rPr>
                <w:rStyle w:val="Hyperlink"/>
                <w:noProof/>
                <w:lang w:val="en-GB"/>
              </w:rPr>
              <w:t>POWER CALCULATIONS</w:t>
            </w:r>
            <w:r w:rsidR="00A228CC">
              <w:rPr>
                <w:noProof/>
                <w:webHidden/>
              </w:rPr>
              <w:tab/>
            </w:r>
            <w:r w:rsidR="00A228CC">
              <w:rPr>
                <w:noProof/>
                <w:webHidden/>
              </w:rPr>
              <w:fldChar w:fldCharType="begin"/>
            </w:r>
            <w:r w:rsidR="00A228CC">
              <w:rPr>
                <w:noProof/>
                <w:webHidden/>
              </w:rPr>
              <w:instrText xml:space="preserve"> PAGEREF _Toc417392434 \h </w:instrText>
            </w:r>
            <w:r w:rsidR="00A228CC">
              <w:rPr>
                <w:noProof/>
                <w:webHidden/>
              </w:rPr>
            </w:r>
            <w:r w:rsidR="00A228CC">
              <w:rPr>
                <w:noProof/>
                <w:webHidden/>
              </w:rPr>
              <w:fldChar w:fldCharType="separate"/>
            </w:r>
            <w:r w:rsidR="00DB32FE">
              <w:rPr>
                <w:noProof/>
                <w:webHidden/>
              </w:rPr>
              <w:t>14</w:t>
            </w:r>
            <w:r w:rsidR="00A228CC">
              <w:rPr>
                <w:noProof/>
                <w:webHidden/>
              </w:rPr>
              <w:fldChar w:fldCharType="end"/>
            </w:r>
          </w:hyperlink>
        </w:p>
        <w:p w14:paraId="64BB8DA7"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5" w:history="1">
            <w:r w:rsidR="00A228CC" w:rsidRPr="00AF50C5">
              <w:rPr>
                <w:rStyle w:val="Hyperlink"/>
                <w:noProof/>
              </w:rPr>
              <w:t>11.1</w:t>
            </w:r>
            <w:r w:rsidR="00A228CC">
              <w:rPr>
                <w:rFonts w:asciiTheme="minorHAnsi" w:hAnsiTheme="minorHAnsi"/>
                <w:noProof/>
                <w:lang w:val="sv-SE" w:eastAsia="sv-SE"/>
              </w:rPr>
              <w:tab/>
            </w:r>
            <w:r w:rsidR="00A228CC" w:rsidRPr="00AF50C5">
              <w:rPr>
                <w:rStyle w:val="Hyperlink"/>
                <w:noProof/>
              </w:rPr>
              <w:t>Design</w:t>
            </w:r>
            <w:r w:rsidR="00A228CC">
              <w:rPr>
                <w:noProof/>
                <w:webHidden/>
              </w:rPr>
              <w:tab/>
            </w:r>
            <w:r w:rsidR="00A228CC">
              <w:rPr>
                <w:noProof/>
                <w:webHidden/>
              </w:rPr>
              <w:fldChar w:fldCharType="begin"/>
            </w:r>
            <w:r w:rsidR="00A228CC">
              <w:rPr>
                <w:noProof/>
                <w:webHidden/>
              </w:rPr>
              <w:instrText xml:space="preserve"> PAGEREF _Toc417392435 \h </w:instrText>
            </w:r>
            <w:r w:rsidR="00A228CC">
              <w:rPr>
                <w:noProof/>
                <w:webHidden/>
              </w:rPr>
            </w:r>
            <w:r w:rsidR="00A228CC">
              <w:rPr>
                <w:noProof/>
                <w:webHidden/>
              </w:rPr>
              <w:fldChar w:fldCharType="separate"/>
            </w:r>
            <w:r w:rsidR="00DB32FE">
              <w:rPr>
                <w:noProof/>
                <w:webHidden/>
              </w:rPr>
              <w:t>14</w:t>
            </w:r>
            <w:r w:rsidR="00A228CC">
              <w:rPr>
                <w:noProof/>
                <w:webHidden/>
              </w:rPr>
              <w:fldChar w:fldCharType="end"/>
            </w:r>
          </w:hyperlink>
        </w:p>
        <w:p w14:paraId="0A36389B"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6" w:history="1">
            <w:r w:rsidR="00A228CC" w:rsidRPr="00AF50C5">
              <w:rPr>
                <w:rStyle w:val="Hyperlink"/>
                <w:noProof/>
                <w:lang w:val="en-GB"/>
              </w:rPr>
              <w:t>11.2</w:t>
            </w:r>
            <w:r w:rsidR="00A228CC">
              <w:rPr>
                <w:rFonts w:asciiTheme="minorHAnsi" w:hAnsiTheme="minorHAnsi"/>
                <w:noProof/>
                <w:lang w:val="sv-SE" w:eastAsia="sv-SE"/>
              </w:rPr>
              <w:tab/>
            </w:r>
            <w:r w:rsidR="00A228CC" w:rsidRPr="00AF50C5">
              <w:rPr>
                <w:rStyle w:val="Hyperlink"/>
                <w:noProof/>
                <w:lang w:val="en-GB"/>
              </w:rPr>
              <w:t>Calculation</w:t>
            </w:r>
            <w:r w:rsidR="00A228CC">
              <w:rPr>
                <w:noProof/>
                <w:webHidden/>
              </w:rPr>
              <w:tab/>
            </w:r>
            <w:r w:rsidR="00A228CC">
              <w:rPr>
                <w:noProof/>
                <w:webHidden/>
              </w:rPr>
              <w:fldChar w:fldCharType="begin"/>
            </w:r>
            <w:r w:rsidR="00A228CC">
              <w:rPr>
                <w:noProof/>
                <w:webHidden/>
              </w:rPr>
              <w:instrText xml:space="preserve"> PAGEREF _Toc417392436 \h </w:instrText>
            </w:r>
            <w:r w:rsidR="00A228CC">
              <w:rPr>
                <w:noProof/>
                <w:webHidden/>
              </w:rPr>
            </w:r>
            <w:r w:rsidR="00A228CC">
              <w:rPr>
                <w:noProof/>
                <w:webHidden/>
              </w:rPr>
              <w:fldChar w:fldCharType="separate"/>
            </w:r>
            <w:r w:rsidR="00DB32FE">
              <w:rPr>
                <w:noProof/>
                <w:webHidden/>
              </w:rPr>
              <w:t>14</w:t>
            </w:r>
            <w:r w:rsidR="00A228CC">
              <w:rPr>
                <w:noProof/>
                <w:webHidden/>
              </w:rPr>
              <w:fldChar w:fldCharType="end"/>
            </w:r>
          </w:hyperlink>
        </w:p>
        <w:p w14:paraId="5D264C3A" w14:textId="77777777" w:rsidR="00A228CC" w:rsidRDefault="0047318A">
          <w:pPr>
            <w:pStyle w:val="TOC2"/>
            <w:tabs>
              <w:tab w:val="left" w:pos="880"/>
              <w:tab w:val="right" w:leader="dot" w:pos="8638"/>
            </w:tabs>
            <w:rPr>
              <w:rFonts w:asciiTheme="minorHAnsi" w:hAnsiTheme="minorHAnsi"/>
              <w:noProof/>
              <w:lang w:val="sv-SE" w:eastAsia="sv-SE"/>
            </w:rPr>
          </w:pPr>
          <w:hyperlink w:anchor="_Toc417392437" w:history="1">
            <w:r w:rsidR="00A228CC" w:rsidRPr="00AF50C5">
              <w:rPr>
                <w:rStyle w:val="Hyperlink"/>
                <w:noProof/>
                <w:lang w:val="en-GB"/>
              </w:rPr>
              <w:t>11.3</w:t>
            </w:r>
            <w:r w:rsidR="00A228CC">
              <w:rPr>
                <w:rFonts w:asciiTheme="minorHAnsi" w:hAnsiTheme="minorHAnsi"/>
                <w:noProof/>
                <w:lang w:val="sv-SE" w:eastAsia="sv-SE"/>
              </w:rPr>
              <w:tab/>
            </w:r>
            <w:r w:rsidR="00A228CC" w:rsidRPr="00AF50C5">
              <w:rPr>
                <w:rStyle w:val="Hyperlink"/>
                <w:noProof/>
                <w:lang w:val="en-GB"/>
              </w:rPr>
              <w:t>Limitations</w:t>
            </w:r>
            <w:r w:rsidR="00A228CC">
              <w:rPr>
                <w:noProof/>
                <w:webHidden/>
              </w:rPr>
              <w:tab/>
            </w:r>
            <w:r w:rsidR="00A228CC">
              <w:rPr>
                <w:noProof/>
                <w:webHidden/>
              </w:rPr>
              <w:fldChar w:fldCharType="begin"/>
            </w:r>
            <w:r w:rsidR="00A228CC">
              <w:rPr>
                <w:noProof/>
                <w:webHidden/>
              </w:rPr>
              <w:instrText xml:space="preserve"> PAGEREF _Toc417392437 \h </w:instrText>
            </w:r>
            <w:r w:rsidR="00A228CC">
              <w:rPr>
                <w:noProof/>
                <w:webHidden/>
              </w:rPr>
            </w:r>
            <w:r w:rsidR="00A228CC">
              <w:rPr>
                <w:noProof/>
                <w:webHidden/>
              </w:rPr>
              <w:fldChar w:fldCharType="separate"/>
            </w:r>
            <w:r w:rsidR="00DB32FE">
              <w:rPr>
                <w:noProof/>
                <w:webHidden/>
              </w:rPr>
              <w:t>15</w:t>
            </w:r>
            <w:r w:rsidR="00A228CC">
              <w:rPr>
                <w:noProof/>
                <w:webHidden/>
              </w:rPr>
              <w:fldChar w:fldCharType="end"/>
            </w:r>
          </w:hyperlink>
        </w:p>
        <w:p w14:paraId="21473692"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38" w:history="1">
            <w:r w:rsidR="00A228CC" w:rsidRPr="00AF50C5">
              <w:rPr>
                <w:rStyle w:val="Hyperlink"/>
                <w:noProof/>
                <w:lang w:val="en-GB"/>
              </w:rPr>
              <w:t>12</w:t>
            </w:r>
            <w:r w:rsidR="00A228CC">
              <w:rPr>
                <w:rFonts w:asciiTheme="minorHAnsi" w:hAnsiTheme="minorHAnsi"/>
                <w:noProof/>
                <w:lang w:val="sv-SE" w:eastAsia="sv-SE"/>
              </w:rPr>
              <w:tab/>
            </w:r>
            <w:r w:rsidR="00A228CC" w:rsidRPr="00AF50C5">
              <w:rPr>
                <w:rStyle w:val="Hyperlink"/>
                <w:noProof/>
                <w:lang w:val="en-GB"/>
              </w:rPr>
              <w:t>ACKNOWLEDGEMENTS</w:t>
            </w:r>
            <w:r w:rsidR="00A228CC">
              <w:rPr>
                <w:noProof/>
                <w:webHidden/>
              </w:rPr>
              <w:tab/>
            </w:r>
            <w:r w:rsidR="00A228CC">
              <w:rPr>
                <w:noProof/>
                <w:webHidden/>
              </w:rPr>
              <w:fldChar w:fldCharType="begin"/>
            </w:r>
            <w:r w:rsidR="00A228CC">
              <w:rPr>
                <w:noProof/>
                <w:webHidden/>
              </w:rPr>
              <w:instrText xml:space="preserve"> PAGEREF _Toc417392438 \h </w:instrText>
            </w:r>
            <w:r w:rsidR="00A228CC">
              <w:rPr>
                <w:noProof/>
                <w:webHidden/>
              </w:rPr>
            </w:r>
            <w:r w:rsidR="00A228CC">
              <w:rPr>
                <w:noProof/>
                <w:webHidden/>
              </w:rPr>
              <w:fldChar w:fldCharType="separate"/>
            </w:r>
            <w:r w:rsidR="00DB32FE">
              <w:rPr>
                <w:noProof/>
                <w:webHidden/>
              </w:rPr>
              <w:t>16</w:t>
            </w:r>
            <w:r w:rsidR="00A228CC">
              <w:rPr>
                <w:noProof/>
                <w:webHidden/>
              </w:rPr>
              <w:fldChar w:fldCharType="end"/>
            </w:r>
          </w:hyperlink>
        </w:p>
        <w:p w14:paraId="44054F4A"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39" w:history="1">
            <w:r w:rsidR="00A228CC" w:rsidRPr="00AF50C5">
              <w:rPr>
                <w:rStyle w:val="Hyperlink"/>
                <w:noProof/>
              </w:rPr>
              <w:t>13</w:t>
            </w:r>
            <w:r w:rsidR="00A228CC">
              <w:rPr>
                <w:rFonts w:asciiTheme="minorHAnsi" w:hAnsiTheme="minorHAnsi"/>
                <w:noProof/>
                <w:lang w:val="sv-SE" w:eastAsia="sv-SE"/>
              </w:rPr>
              <w:tab/>
            </w:r>
            <w:r w:rsidR="00A228CC" w:rsidRPr="00AF50C5">
              <w:rPr>
                <w:rStyle w:val="Hyperlink"/>
                <w:noProof/>
              </w:rPr>
              <w:t>FUNDING SOURCES</w:t>
            </w:r>
            <w:r w:rsidR="00A228CC">
              <w:rPr>
                <w:noProof/>
                <w:webHidden/>
              </w:rPr>
              <w:tab/>
            </w:r>
            <w:r w:rsidR="00A228CC">
              <w:rPr>
                <w:noProof/>
                <w:webHidden/>
              </w:rPr>
              <w:fldChar w:fldCharType="begin"/>
            </w:r>
            <w:r w:rsidR="00A228CC">
              <w:rPr>
                <w:noProof/>
                <w:webHidden/>
              </w:rPr>
              <w:instrText xml:space="preserve"> PAGEREF _Toc417392439 \h </w:instrText>
            </w:r>
            <w:r w:rsidR="00A228CC">
              <w:rPr>
                <w:noProof/>
                <w:webHidden/>
              </w:rPr>
            </w:r>
            <w:r w:rsidR="00A228CC">
              <w:rPr>
                <w:noProof/>
                <w:webHidden/>
              </w:rPr>
              <w:fldChar w:fldCharType="separate"/>
            </w:r>
            <w:r w:rsidR="00DB32FE">
              <w:rPr>
                <w:noProof/>
                <w:webHidden/>
              </w:rPr>
              <w:t>19</w:t>
            </w:r>
            <w:r w:rsidR="00A228CC">
              <w:rPr>
                <w:noProof/>
                <w:webHidden/>
              </w:rPr>
              <w:fldChar w:fldCharType="end"/>
            </w:r>
          </w:hyperlink>
        </w:p>
        <w:p w14:paraId="1ABF91F7"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40" w:history="1">
            <w:r w:rsidR="00A228CC" w:rsidRPr="00AF50C5">
              <w:rPr>
                <w:rStyle w:val="Hyperlink"/>
                <w:noProof/>
              </w:rPr>
              <w:t>14</w:t>
            </w:r>
            <w:r w:rsidR="00A228CC">
              <w:rPr>
                <w:rFonts w:asciiTheme="minorHAnsi" w:hAnsiTheme="minorHAnsi"/>
                <w:noProof/>
                <w:lang w:val="sv-SE" w:eastAsia="sv-SE"/>
              </w:rPr>
              <w:tab/>
            </w:r>
            <w:r w:rsidR="00A228CC" w:rsidRPr="00AF50C5">
              <w:rPr>
                <w:rStyle w:val="Hyperlink"/>
                <w:noProof/>
              </w:rPr>
              <w:t>REFERENCES</w:t>
            </w:r>
            <w:r w:rsidR="00A228CC">
              <w:rPr>
                <w:noProof/>
                <w:webHidden/>
              </w:rPr>
              <w:tab/>
            </w:r>
            <w:r w:rsidR="00A228CC">
              <w:rPr>
                <w:noProof/>
                <w:webHidden/>
              </w:rPr>
              <w:fldChar w:fldCharType="begin"/>
            </w:r>
            <w:r w:rsidR="00A228CC">
              <w:rPr>
                <w:noProof/>
                <w:webHidden/>
              </w:rPr>
              <w:instrText xml:space="preserve"> PAGEREF _Toc417392440 \h </w:instrText>
            </w:r>
            <w:r w:rsidR="00A228CC">
              <w:rPr>
                <w:noProof/>
                <w:webHidden/>
              </w:rPr>
            </w:r>
            <w:r w:rsidR="00A228CC">
              <w:rPr>
                <w:noProof/>
                <w:webHidden/>
              </w:rPr>
              <w:fldChar w:fldCharType="separate"/>
            </w:r>
            <w:r w:rsidR="00DB32FE">
              <w:rPr>
                <w:noProof/>
                <w:webHidden/>
              </w:rPr>
              <w:t>21</w:t>
            </w:r>
            <w:r w:rsidR="00A228CC">
              <w:rPr>
                <w:noProof/>
                <w:webHidden/>
              </w:rPr>
              <w:fldChar w:fldCharType="end"/>
            </w:r>
          </w:hyperlink>
        </w:p>
        <w:p w14:paraId="424F8087"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41" w:history="1">
            <w:r w:rsidR="00A228CC" w:rsidRPr="00AF50C5">
              <w:rPr>
                <w:rStyle w:val="Hyperlink"/>
                <w:noProof/>
              </w:rPr>
              <w:t>15</w:t>
            </w:r>
            <w:r w:rsidR="00A228CC">
              <w:rPr>
                <w:rFonts w:asciiTheme="minorHAnsi" w:hAnsiTheme="minorHAnsi"/>
                <w:noProof/>
                <w:lang w:val="sv-SE" w:eastAsia="sv-SE"/>
              </w:rPr>
              <w:tab/>
            </w:r>
            <w:r w:rsidR="00A228CC" w:rsidRPr="00AF50C5">
              <w:rPr>
                <w:rStyle w:val="Hyperlink"/>
                <w:noProof/>
              </w:rPr>
              <w:t>SUPPLEMENTARY FIGURE LEGENDS</w:t>
            </w:r>
            <w:r w:rsidR="00A228CC">
              <w:rPr>
                <w:noProof/>
                <w:webHidden/>
              </w:rPr>
              <w:tab/>
            </w:r>
            <w:r w:rsidR="00A228CC">
              <w:rPr>
                <w:noProof/>
                <w:webHidden/>
              </w:rPr>
              <w:fldChar w:fldCharType="begin"/>
            </w:r>
            <w:r w:rsidR="00A228CC">
              <w:rPr>
                <w:noProof/>
                <w:webHidden/>
              </w:rPr>
              <w:instrText xml:space="preserve"> PAGEREF _Toc417392441 \h </w:instrText>
            </w:r>
            <w:r w:rsidR="00A228CC">
              <w:rPr>
                <w:noProof/>
                <w:webHidden/>
              </w:rPr>
            </w:r>
            <w:r w:rsidR="00A228CC">
              <w:rPr>
                <w:noProof/>
                <w:webHidden/>
              </w:rPr>
              <w:fldChar w:fldCharType="separate"/>
            </w:r>
            <w:r w:rsidR="00DB32FE">
              <w:rPr>
                <w:noProof/>
                <w:webHidden/>
              </w:rPr>
              <w:t>22</w:t>
            </w:r>
            <w:r w:rsidR="00A228CC">
              <w:rPr>
                <w:noProof/>
                <w:webHidden/>
              </w:rPr>
              <w:fldChar w:fldCharType="end"/>
            </w:r>
          </w:hyperlink>
        </w:p>
        <w:p w14:paraId="7F02A609" w14:textId="77777777" w:rsidR="00A228CC" w:rsidRDefault="0047318A">
          <w:pPr>
            <w:pStyle w:val="TOC1"/>
            <w:tabs>
              <w:tab w:val="left" w:pos="660"/>
              <w:tab w:val="right" w:leader="dot" w:pos="8638"/>
            </w:tabs>
            <w:rPr>
              <w:rFonts w:asciiTheme="minorHAnsi" w:hAnsiTheme="minorHAnsi"/>
              <w:noProof/>
              <w:lang w:val="sv-SE" w:eastAsia="sv-SE"/>
            </w:rPr>
          </w:pPr>
          <w:hyperlink w:anchor="_Toc417392442" w:history="1">
            <w:r w:rsidR="00A228CC" w:rsidRPr="00AF50C5">
              <w:rPr>
                <w:rStyle w:val="Hyperlink"/>
                <w:noProof/>
                <w:lang w:val="en"/>
              </w:rPr>
              <w:t>16</w:t>
            </w:r>
            <w:r w:rsidR="00A228CC">
              <w:rPr>
                <w:rFonts w:asciiTheme="minorHAnsi" w:hAnsiTheme="minorHAnsi"/>
                <w:noProof/>
                <w:lang w:val="sv-SE" w:eastAsia="sv-SE"/>
              </w:rPr>
              <w:tab/>
            </w:r>
            <w:r w:rsidR="00A228CC" w:rsidRPr="00AF50C5">
              <w:rPr>
                <w:rStyle w:val="Hyperlink"/>
                <w:noProof/>
              </w:rPr>
              <w:t>SUPPLEMENTARY FIGURES</w:t>
            </w:r>
            <w:r w:rsidR="00A228CC">
              <w:rPr>
                <w:noProof/>
                <w:webHidden/>
              </w:rPr>
              <w:tab/>
            </w:r>
            <w:r w:rsidR="00A228CC">
              <w:rPr>
                <w:noProof/>
                <w:webHidden/>
              </w:rPr>
              <w:fldChar w:fldCharType="begin"/>
            </w:r>
            <w:r w:rsidR="00A228CC">
              <w:rPr>
                <w:noProof/>
                <w:webHidden/>
              </w:rPr>
              <w:instrText xml:space="preserve"> PAGEREF _Toc417392442 \h </w:instrText>
            </w:r>
            <w:r w:rsidR="00A228CC">
              <w:rPr>
                <w:noProof/>
                <w:webHidden/>
              </w:rPr>
            </w:r>
            <w:r w:rsidR="00A228CC">
              <w:rPr>
                <w:noProof/>
                <w:webHidden/>
              </w:rPr>
              <w:fldChar w:fldCharType="separate"/>
            </w:r>
            <w:r w:rsidR="00DB32FE">
              <w:rPr>
                <w:noProof/>
                <w:webHidden/>
              </w:rPr>
              <w:t>24</w:t>
            </w:r>
            <w:r w:rsidR="00A228CC">
              <w:rPr>
                <w:noProof/>
                <w:webHidden/>
              </w:rPr>
              <w:fldChar w:fldCharType="end"/>
            </w:r>
          </w:hyperlink>
        </w:p>
        <w:p w14:paraId="103AA0AB" w14:textId="77777777" w:rsidR="00592D90" w:rsidRDefault="00C17A20">
          <w:pPr>
            <w:rPr>
              <w:noProof/>
            </w:rPr>
          </w:pPr>
          <w:r w:rsidRPr="00D92032">
            <w:rPr>
              <w:rFonts w:cs="Times New Roman"/>
              <w:b/>
              <w:bCs/>
              <w:noProof/>
            </w:rPr>
            <w:fldChar w:fldCharType="end"/>
          </w:r>
        </w:p>
      </w:sdtContent>
    </w:sdt>
    <w:p w14:paraId="2DB6737C" w14:textId="77777777" w:rsidR="00372E9C" w:rsidRDefault="00372E9C" w:rsidP="00C17A20">
      <w:pPr>
        <w:pStyle w:val="Heading1"/>
      </w:pPr>
      <w:bookmarkStart w:id="16" w:name="_Toc417392411"/>
      <w:r>
        <w:lastRenderedPageBreak/>
        <w:t>STUDY POPULATIONS</w:t>
      </w:r>
      <w:bookmarkEnd w:id="16"/>
    </w:p>
    <w:p w14:paraId="188D5A7E" w14:textId="6485C70F" w:rsidR="00372E9C" w:rsidRPr="00372E9C" w:rsidRDefault="00372E9C" w:rsidP="00372E9C">
      <w:pPr>
        <w:spacing w:line="480" w:lineRule="auto"/>
      </w:pPr>
      <w:r w:rsidRPr="00EB1E33">
        <w:t>In total, nine prospective follow-up studies (</w:t>
      </w:r>
      <w:r w:rsidRPr="00EB1E33">
        <w:rPr>
          <w:b/>
        </w:rPr>
        <w:t xml:space="preserve">Table </w:t>
      </w:r>
      <w:r>
        <w:rPr>
          <w:b/>
        </w:rPr>
        <w:t>S</w:t>
      </w:r>
      <w:r w:rsidRPr="00EB1E33">
        <w:rPr>
          <w:b/>
        </w:rPr>
        <w:t>1</w:t>
      </w:r>
      <w:r w:rsidRPr="00EB1E33">
        <w:t>) contributed with cardiovascular outcome information and there was no overlap between individual study participants. In the observational association between BMI and cardiovascular disease, up to 50</w:t>
      </w:r>
      <w:r>
        <w:t xml:space="preserve"> </w:t>
      </w:r>
      <w:r w:rsidRPr="00EB1E33">
        <w:t xml:space="preserve">117 individuals with </w:t>
      </w:r>
      <w:r w:rsidRPr="00EB1E33">
        <w:rPr>
          <w:rFonts w:cs="Times New Roman"/>
        </w:rPr>
        <w:t xml:space="preserve">up to </w:t>
      </w:r>
      <w:r w:rsidRPr="00EB1E33">
        <w:rPr>
          <w:rFonts w:eastAsia="Times New Roman" w:cs="Times New Roman"/>
          <w:color w:val="000000"/>
          <w:lang w:eastAsia="sv-SE"/>
        </w:rPr>
        <w:t xml:space="preserve">3826 </w:t>
      </w:r>
      <w:r w:rsidRPr="00EB1E33">
        <w:rPr>
          <w:rFonts w:cs="Times New Roman"/>
        </w:rPr>
        <w:t>incident cardiovascular events</w:t>
      </w:r>
      <w:r w:rsidRPr="00EB1E33">
        <w:t xml:space="preserve"> were included. In the association between the genetic score and cardiovascular diseases, up to </w:t>
      </w:r>
      <w:r>
        <w:t xml:space="preserve">22 </w:t>
      </w:r>
      <w:r w:rsidRPr="00EB1E33">
        <w:t>193 indivi</w:t>
      </w:r>
      <w:r>
        <w:t>duals with up to 3</w:t>
      </w:r>
      <w:r w:rsidRPr="00EB1E33">
        <w:t>062 incident cardiovascular events contributed. The association between the genetic score and BMI was derived from an extended dataset of 25 study populations with 81</w:t>
      </w:r>
      <w:r>
        <w:t xml:space="preserve"> </w:t>
      </w:r>
      <w:r w:rsidRPr="00EB1E33">
        <w:t>764 individuals (</w:t>
      </w:r>
      <w:r w:rsidRPr="00EB1E33">
        <w:rPr>
          <w:b/>
        </w:rPr>
        <w:t xml:space="preserve">Table </w:t>
      </w:r>
      <w:r>
        <w:rPr>
          <w:b/>
        </w:rPr>
        <w:t>S</w:t>
      </w:r>
      <w:r w:rsidRPr="00EB1E33">
        <w:rPr>
          <w:b/>
        </w:rPr>
        <w:t>2</w:t>
      </w:r>
      <w:r w:rsidRPr="00EB1E33">
        <w:t>).</w:t>
      </w:r>
      <w:r>
        <w:t xml:space="preserve"> The IV analysis was based on those cohorts contributing to associations of score with BMI and/or one or several outcomes.</w:t>
      </w:r>
    </w:p>
    <w:p w14:paraId="3A23DA8A" w14:textId="4B7921BB" w:rsidR="004618E1" w:rsidRPr="008E1911" w:rsidRDefault="004618E1" w:rsidP="00372E9C">
      <w:pPr>
        <w:pStyle w:val="Heading2"/>
      </w:pPr>
      <w:bookmarkStart w:id="17" w:name="_Toc417392412"/>
      <w:r w:rsidRPr="008E1911">
        <w:t>MORGAM STUDY DETAILS</w:t>
      </w:r>
      <w:bookmarkEnd w:id="17"/>
    </w:p>
    <w:p w14:paraId="0C83AFC9" w14:textId="24DDFFED" w:rsidR="004618E1" w:rsidRDefault="004618E1" w:rsidP="009F774F">
      <w:pPr>
        <w:spacing w:line="480" w:lineRule="auto"/>
      </w:pPr>
      <w:r w:rsidRPr="008E1911">
        <w:t>The MORGAM cohort (Monitoring of trends and determinants in Cardiovascular disease, Risk, Genetics, Archiving and Monograph) is a consortium of cohort studies, whose data have been harmonized into one database for joint analysis</w:t>
      </w:r>
      <w:hyperlink w:anchor="_ENREF_1" w:tooltip="Kulathinal S, 2005 #124" w:history="1">
        <w:r w:rsidR="00026515" w:rsidRPr="008E1911">
          <w:fldChar w:fldCharType="begin"/>
        </w:r>
        <w:r w:rsidR="00026515">
          <w:instrText xml:space="preserve"> ADDIN EN.CITE &lt;EndNote&gt;&lt;Cite&gt;&lt;Author&gt;Kulathinal S&lt;/Author&gt;&lt;Year&gt;2005&lt;/Year&gt;&lt;RecNum&gt;124&lt;/RecNum&gt;&lt;DisplayText&gt;&lt;style face="superscript"&gt;1&lt;/style&gt;&lt;/DisplayText&gt;&lt;record&gt;&lt;rec-number&gt;124&lt;/rec-number&gt;&lt;foreign-keys&gt;&lt;key app="EN" db-id="rww2v5te62000neezd6pfxxlfzvpzvzaster"&gt;124&lt;/key&gt;&lt;/foreign-keys&gt;&lt;ref-type name="Journal Article"&gt;17&lt;/ref-type&gt;&lt;contributors&gt;&lt;authors&gt;&lt;author&gt;Kulathinal S, Niemelä M, Niiranen T, Saarela O, Palosaari T, Tapanainen H, Kuulasmaa K, contributors from Participating Centres, for the MORGAM Project. &lt;/author&gt;&lt;/authors&gt;&lt;/contributors&gt;&lt;titles&gt;&lt;title&gt;Description of MORGAM Cohorts. &lt;/title&gt;&lt;secondary-title&gt;MORGAM Project e-publications [Internet]. 2005-; (2). URN:NBN:fi-fe20051214. Available from URL:http://www.thl.fi/publications/morgam/cohorts/index.html&lt;/secondary-title&gt;&lt;/titles&gt;&lt;periodical&gt;&lt;full-title&gt;MORGAM Project e-publications [Internet]. 2005-; (2). URN:NBN:fi-fe20051214. Available from URL:http://www.thl.fi/publications/morgam/cohorts/index.html&lt;/full-title&gt;&lt;/periodical&gt;&lt;dates&gt;&lt;year&gt;2005&lt;/year&gt;&lt;/dates&gt;&lt;urls&gt;&lt;/urls&gt;&lt;/record&gt;&lt;/Cite&gt;&lt;/EndNote&gt;</w:instrText>
        </w:r>
        <w:r w:rsidR="00026515" w:rsidRPr="008E1911">
          <w:fldChar w:fldCharType="separate"/>
        </w:r>
        <w:r w:rsidR="00026515" w:rsidRPr="007B79E2">
          <w:rPr>
            <w:noProof/>
            <w:vertAlign w:val="superscript"/>
          </w:rPr>
          <w:t>1</w:t>
        </w:r>
        <w:r w:rsidR="00026515" w:rsidRPr="008E1911">
          <w:fldChar w:fldCharType="end"/>
        </w:r>
      </w:hyperlink>
      <w:r w:rsidRPr="008E1911">
        <w:t>. For the current analysis, MORGAM includes</w:t>
      </w:r>
      <w:r w:rsidR="00D36E22" w:rsidRPr="008E1911">
        <w:t xml:space="preserve"> the following</w:t>
      </w:r>
      <w:r w:rsidRPr="008E1911">
        <w:t xml:space="preserve"> cohorts: Brianza 01, 02 and 03 (Italy); the placebo cohort of the ATBC Study (Finland); Lille, Strasbourg and Toulouse cohorts of the PRIME study (France); and Belfast cohort of the PRIME study (Northern Ireland).</w:t>
      </w:r>
      <w:r w:rsidR="00C43D51" w:rsidRPr="008E1911">
        <w:t xml:space="preserve"> The analyses performed in MORGAM used the cohort as covariate to redu</w:t>
      </w:r>
      <w:r w:rsidR="002120F3" w:rsidRPr="008E1911">
        <w:t>ce possible cohort specific confounding</w:t>
      </w:r>
      <w:r w:rsidR="00C43D51" w:rsidRPr="008E1911">
        <w:t>.</w:t>
      </w:r>
    </w:p>
    <w:p w14:paraId="1FD039DD" w14:textId="2C9BEEF1" w:rsidR="00891C59" w:rsidRPr="008E1911" w:rsidRDefault="00891C59" w:rsidP="00891C59">
      <w:pPr>
        <w:pStyle w:val="Heading2"/>
      </w:pPr>
      <w:bookmarkStart w:id="18" w:name="_Toc417392413"/>
      <w:r>
        <w:t>NFBC</w:t>
      </w:r>
      <w:r w:rsidRPr="008E1911">
        <w:t xml:space="preserve"> STUDY DETAILS</w:t>
      </w:r>
      <w:bookmarkEnd w:id="18"/>
    </w:p>
    <w:p w14:paraId="1F5CC6B5" w14:textId="7E5E98F5" w:rsidR="00AF25BE" w:rsidRPr="00DD29EA" w:rsidRDefault="00AF25BE" w:rsidP="00AF25BE">
      <w:pPr>
        <w:spacing w:line="480" w:lineRule="auto"/>
        <w:rPr>
          <w:rFonts w:cs="Times New Roman"/>
          <w:b/>
          <w:bCs/>
        </w:rPr>
      </w:pPr>
      <w:r w:rsidRPr="00DD29EA">
        <w:rPr>
          <w:rFonts w:cs="Times New Roman"/>
        </w:rPr>
        <w:t xml:space="preserve">The two cohorts of women and newborns were collected at 20-year intervals from the provinces of Oulu and Lapland: the younger cohort set with an expected date of birth between 1.7.1985- 30.6.1986, comprising 9362 mothers and 9479 children (NFBC 1986), and the older with an expected date of birth in 1966, comprising of 12068 mothers and 12231 children (NFBC 1966).   The University of Oulu Ethics Committee and the Ethical Committee of Northern Ostrobothnia Hospital District have approved the study. The offspring were followed-up at the multiple ages including clinical data collection with blood draw at age 16 years (NFBC1986) and at age 31 years (NFBC1966). At these time points, a wide range of phenotypic, lifestyle, demographic and other data were gathered using questionnaires. Blood samples were drawn after overnight fasting from 2200 h until blood sampling in the morning (between 0800 and 1100 h). Samples were </w:t>
      </w:r>
      <w:r w:rsidRPr="00DD29EA">
        <w:rPr>
          <w:rFonts w:cs="Times New Roman"/>
        </w:rPr>
        <w:lastRenderedPageBreak/>
        <w:t xml:space="preserve">stored at -80 ºC until analyzed and DNA extracted. The DNA extractions, sample quality controls, </w:t>
      </w:r>
      <w:proofErr w:type="spellStart"/>
      <w:r w:rsidRPr="00DD29EA">
        <w:rPr>
          <w:rFonts w:cs="Times New Roman"/>
        </w:rPr>
        <w:t>biobank</w:t>
      </w:r>
      <w:proofErr w:type="spellEnd"/>
      <w:r w:rsidRPr="00DD29EA">
        <w:rPr>
          <w:rFonts w:cs="Times New Roman"/>
        </w:rPr>
        <w:t xml:space="preserve"> up-keeping and </w:t>
      </w:r>
      <w:proofErr w:type="spellStart"/>
      <w:r w:rsidRPr="00DD29EA">
        <w:rPr>
          <w:rFonts w:cs="Times New Roman"/>
        </w:rPr>
        <w:t>aliquotting</w:t>
      </w:r>
      <w:proofErr w:type="spellEnd"/>
      <w:r w:rsidRPr="00DD29EA">
        <w:rPr>
          <w:rFonts w:cs="Times New Roman"/>
        </w:rPr>
        <w:t xml:space="preserve"> for NFBC1966 was performed in the National Public Health Institute, </w:t>
      </w:r>
      <w:proofErr w:type="spellStart"/>
      <w:r w:rsidRPr="00DD29EA">
        <w:rPr>
          <w:rFonts w:cs="Times New Roman"/>
        </w:rPr>
        <w:t>Biomedicum</w:t>
      </w:r>
      <w:proofErr w:type="spellEnd"/>
      <w:r w:rsidRPr="00DD29EA">
        <w:rPr>
          <w:rFonts w:cs="Times New Roman"/>
        </w:rPr>
        <w:t xml:space="preserve"> Helsinki, Finland.</w:t>
      </w:r>
    </w:p>
    <w:p w14:paraId="31BAC9E3" w14:textId="1E8C0608" w:rsidR="003A4E98" w:rsidRPr="00891C59" w:rsidRDefault="003A4E98" w:rsidP="00891C59">
      <w:pPr>
        <w:pStyle w:val="Heading1"/>
      </w:pPr>
      <w:bookmarkStart w:id="19" w:name="_Toc417392414"/>
      <w:r w:rsidRPr="00891C59">
        <w:t>GENOTYPING</w:t>
      </w:r>
      <w:bookmarkEnd w:id="19"/>
      <w:r w:rsidR="000858AC" w:rsidRPr="00891C59">
        <w:t xml:space="preserve"> </w:t>
      </w:r>
    </w:p>
    <w:p w14:paraId="65DFE7CC" w14:textId="7FD2A179" w:rsidR="00B6236A" w:rsidRPr="008E1911" w:rsidRDefault="00F337E2" w:rsidP="009F774F">
      <w:pPr>
        <w:spacing w:line="480" w:lineRule="auto"/>
        <w:rPr>
          <w:lang w:val="en-GB"/>
        </w:rPr>
      </w:pPr>
      <w:r w:rsidRPr="00EB1E33">
        <w:t xml:space="preserve">Single nucleotide polymorphism (SNP) genotyping was performed on the </w:t>
      </w:r>
      <w:proofErr w:type="spellStart"/>
      <w:r w:rsidRPr="00EB1E33">
        <w:t>Infinium</w:t>
      </w:r>
      <w:proofErr w:type="spellEnd"/>
      <w:r w:rsidRPr="00EB1E33">
        <w:t xml:space="preserve"> II HumanHap550 chip v3.0 array (RS), the </w:t>
      </w:r>
      <w:proofErr w:type="spellStart"/>
      <w:r w:rsidRPr="00EB1E33">
        <w:t>OmniExpress</w:t>
      </w:r>
      <w:proofErr w:type="spellEnd"/>
      <w:r w:rsidRPr="00EB1E33">
        <w:t xml:space="preserve"> bead chip (FR92, FR97, FR02, FR07, TWINGENE), </w:t>
      </w:r>
      <w:proofErr w:type="spellStart"/>
      <w:r w:rsidRPr="00EB1E33">
        <w:t>OmniChip</w:t>
      </w:r>
      <w:proofErr w:type="spellEnd"/>
      <w:r w:rsidRPr="00EB1E33">
        <w:t xml:space="preserve"> 2.5M (ULSAM) and the </w:t>
      </w:r>
      <w:proofErr w:type="spellStart"/>
      <w:r w:rsidRPr="00EB1E33">
        <w:t>Metabochip</w:t>
      </w:r>
      <w:proofErr w:type="spellEnd"/>
      <w:r w:rsidRPr="00EB1E33">
        <w:t xml:space="preserve"> (GOSH, MORGAM) (</w:t>
      </w:r>
      <w:proofErr w:type="spellStart"/>
      <w:r w:rsidRPr="00EB1E33">
        <w:t>Illumina</w:t>
      </w:r>
      <w:proofErr w:type="spellEnd"/>
      <w:r w:rsidRPr="00EB1E33">
        <w:t xml:space="preserve"> </w:t>
      </w:r>
      <w:proofErr w:type="spellStart"/>
      <w:r w:rsidRPr="00EB1E33">
        <w:t>Inc</w:t>
      </w:r>
      <w:proofErr w:type="spellEnd"/>
      <w:r w:rsidRPr="00EB1E33">
        <w:t xml:space="preserve">, San Diego, California). </w:t>
      </w:r>
      <w:r w:rsidR="003A4E98" w:rsidRPr="008E1911">
        <w:t xml:space="preserve">Quality control for genotyping in each cohort was done for 1) samples: those samples with genotyping call rate &lt;95% (&lt;97.5% [RS]) or </w:t>
      </w:r>
      <w:r w:rsidR="00F62CFB" w:rsidRPr="008E1911">
        <w:t xml:space="preserve">with extreme </w:t>
      </w:r>
      <w:proofErr w:type="spellStart"/>
      <w:r w:rsidR="00F62CFB" w:rsidRPr="008E1911">
        <w:t>heterozygosity</w:t>
      </w:r>
      <w:proofErr w:type="spellEnd"/>
      <w:r w:rsidR="008E668C" w:rsidRPr="008E1911">
        <w:t xml:space="preserve"> </w:t>
      </w:r>
      <w:r w:rsidR="003A4E98" w:rsidRPr="008E1911">
        <w:t xml:space="preserve">were removed; and 2) SNPs: those SNPs with call rate &lt;95% (&lt;98% [RS]), minor allele frequency &lt;1% or </w:t>
      </w:r>
      <w:r w:rsidR="003A4E98" w:rsidRPr="008E1911">
        <w:rPr>
          <w:lang w:val="en-GB"/>
        </w:rPr>
        <w:t>Hardy Weinberg equilibrium p-value &lt;</w:t>
      </w:r>
      <w:r w:rsidR="003A4E98" w:rsidRPr="008E1911">
        <w:rPr>
          <w:rFonts w:cstheme="minorHAnsi"/>
        </w:rPr>
        <w:t>10</w:t>
      </w:r>
      <w:r w:rsidR="003A4E98" w:rsidRPr="008E1911">
        <w:rPr>
          <w:vertAlign w:val="superscript"/>
        </w:rPr>
        <w:t>-4</w:t>
      </w:r>
      <w:r w:rsidR="003A4E98" w:rsidRPr="008E1911">
        <w:rPr>
          <w:lang w:val="en-GB"/>
        </w:rPr>
        <w:t xml:space="preserve"> (&lt;</w:t>
      </w:r>
      <w:r w:rsidR="003A4E98" w:rsidRPr="008E1911">
        <w:rPr>
          <w:rFonts w:cstheme="minorHAnsi"/>
        </w:rPr>
        <w:t>10</w:t>
      </w:r>
      <w:r w:rsidR="003A4E98" w:rsidRPr="008E1911">
        <w:rPr>
          <w:vertAlign w:val="superscript"/>
        </w:rPr>
        <w:t>-6</w:t>
      </w:r>
      <w:r w:rsidR="003A4E98" w:rsidRPr="008E1911">
        <w:rPr>
          <w:lang w:val="en-GB"/>
        </w:rPr>
        <w:t xml:space="preserve"> [RS</w:t>
      </w:r>
      <w:r w:rsidR="001C2CF3" w:rsidRPr="008E1911">
        <w:rPr>
          <w:lang w:val="en-GB"/>
        </w:rPr>
        <w:t xml:space="preserve">, </w:t>
      </w:r>
      <w:proofErr w:type="spellStart"/>
      <w:r w:rsidR="001C2CF3" w:rsidRPr="008E1911">
        <w:rPr>
          <w:lang w:val="en-GB"/>
        </w:rPr>
        <w:t>EGCUTomni</w:t>
      </w:r>
      <w:proofErr w:type="spellEnd"/>
      <w:r w:rsidR="001C2CF3" w:rsidRPr="008E1911">
        <w:rPr>
          <w:lang w:val="en-GB"/>
        </w:rPr>
        <w:t xml:space="preserve">, </w:t>
      </w:r>
      <w:proofErr w:type="spellStart"/>
      <w:r w:rsidR="001C2CF3" w:rsidRPr="008E1911">
        <w:rPr>
          <w:lang w:val="en-GB"/>
        </w:rPr>
        <w:t>EGCUTmetabo</w:t>
      </w:r>
      <w:proofErr w:type="spellEnd"/>
      <w:r w:rsidR="003A4E98" w:rsidRPr="008E1911">
        <w:rPr>
          <w:lang w:val="en-GB"/>
        </w:rPr>
        <w:t>]) were excluded.</w:t>
      </w:r>
      <w:r w:rsidR="003A4E98" w:rsidRPr="008E1911">
        <w:t xml:space="preserve"> Imputation was performed either using a hidden Markov model algorithm implemented in MACH (RS [Center for Statistical Genetics, University of Michigan, Ann Arbor]) or IMPUTE 2.0 (TWINGENE, ULSAM</w:t>
      </w:r>
      <w:r w:rsidR="001C2CF3" w:rsidRPr="008E1911">
        <w:t xml:space="preserve">, </w:t>
      </w:r>
      <w:proofErr w:type="spellStart"/>
      <w:r w:rsidR="001C2CF3" w:rsidRPr="008E1911">
        <w:t>EGCUTomni</w:t>
      </w:r>
      <w:proofErr w:type="spellEnd"/>
      <w:r w:rsidR="001C2CF3" w:rsidRPr="008E1911">
        <w:t xml:space="preserve">, </w:t>
      </w:r>
      <w:proofErr w:type="spellStart"/>
      <w:r w:rsidR="001C2CF3" w:rsidRPr="008E1911">
        <w:t>EGCUTmetabo</w:t>
      </w:r>
      <w:proofErr w:type="spellEnd"/>
      <w:r w:rsidR="001C2CF3" w:rsidRPr="008E1911">
        <w:t>, PIVUS)</w:t>
      </w:r>
      <w:r w:rsidR="003A4E98" w:rsidRPr="008E1911">
        <w:t>) with exclusion of poorly imputed SNPs (</w:t>
      </w:r>
      <w:r w:rsidR="003A4E98" w:rsidRPr="008E1911">
        <w:rPr>
          <w:lang w:val="en-GB"/>
        </w:rPr>
        <w:t xml:space="preserve">MACH: r2hat&lt;0.3; IMPUTE: </w:t>
      </w:r>
      <w:proofErr w:type="spellStart"/>
      <w:r w:rsidR="003A4E98" w:rsidRPr="008E1911">
        <w:rPr>
          <w:lang w:val="en-GB"/>
        </w:rPr>
        <w:t>proper_info</w:t>
      </w:r>
      <w:proofErr w:type="spellEnd"/>
      <w:r w:rsidR="003A4E98" w:rsidRPr="008E1911">
        <w:rPr>
          <w:lang w:val="en-GB"/>
        </w:rPr>
        <w:t>&lt;0.4)</w:t>
      </w:r>
      <w:r w:rsidR="003A4E98" w:rsidRPr="008E1911">
        <w:t xml:space="preserve">. </w:t>
      </w:r>
    </w:p>
    <w:p w14:paraId="59CC713F" w14:textId="50B9FBBB" w:rsidR="00811327" w:rsidRPr="008E1911" w:rsidRDefault="00811327" w:rsidP="00C17A20">
      <w:pPr>
        <w:pStyle w:val="Heading1"/>
      </w:pPr>
      <w:bookmarkStart w:id="20" w:name="_Toc417392415"/>
      <w:r w:rsidRPr="008E1911">
        <w:t>GENETIC</w:t>
      </w:r>
      <w:r w:rsidR="00F337E2">
        <w:t xml:space="preserve"> RISK</w:t>
      </w:r>
      <w:r w:rsidRPr="008E1911">
        <w:t xml:space="preserve"> SCORE</w:t>
      </w:r>
      <w:bookmarkEnd w:id="20"/>
      <w:r w:rsidRPr="008E1911">
        <w:t xml:space="preserve"> </w:t>
      </w:r>
    </w:p>
    <w:p w14:paraId="13216C8F" w14:textId="6B20EAC9" w:rsidR="004373E2" w:rsidRPr="008E1911" w:rsidRDefault="00531CF5" w:rsidP="009F774F">
      <w:pPr>
        <w:spacing w:line="480" w:lineRule="auto"/>
        <w:rPr>
          <w:lang w:val="en-GB"/>
        </w:rPr>
      </w:pPr>
      <w:r w:rsidRPr="008E1911">
        <w:rPr>
          <w:lang w:val="en-GB"/>
        </w:rPr>
        <w:t>An</w:t>
      </w:r>
      <w:r w:rsidR="005752AF" w:rsidRPr="008E1911">
        <w:rPr>
          <w:lang w:val="en-GB"/>
        </w:rPr>
        <w:t xml:space="preserve"> individual </w:t>
      </w:r>
      <w:r w:rsidR="005752AF" w:rsidRPr="008E1911">
        <w:rPr>
          <w:i/>
          <w:lang w:val="en-GB"/>
        </w:rPr>
        <w:t xml:space="preserve">non-weighted </w:t>
      </w:r>
      <w:r w:rsidR="005752AF" w:rsidRPr="008E1911">
        <w:rPr>
          <w:lang w:val="en-GB"/>
        </w:rPr>
        <w:t xml:space="preserve">genetic risk score using the 32 SNPs reported by Speliotes </w:t>
      </w:r>
      <w:r w:rsidR="005752AF" w:rsidRPr="008E1911">
        <w:rPr>
          <w:i/>
          <w:lang w:val="en-GB"/>
        </w:rPr>
        <w:t>et al</w:t>
      </w:r>
      <w:hyperlink w:anchor="_ENREF_2" w:tooltip="Speliotes, 2010 #42" w:history="1">
        <w:r w:rsidR="00026515" w:rsidRPr="008E1911">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i/>
            <w:lang w:val="en-GB"/>
          </w:rPr>
          <w:instrText xml:space="preserve"> ADDIN EN.CITE </w:instrText>
        </w:r>
        <w:r w:rsidR="00026515">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i/>
            <w:lang w:val="en-GB"/>
          </w:rPr>
          <w:instrText xml:space="preserve"> ADDIN EN.CITE.DATA </w:instrText>
        </w:r>
        <w:r w:rsidR="00026515">
          <w:rPr>
            <w:i/>
            <w:lang w:val="en-GB"/>
          </w:rPr>
        </w:r>
        <w:r w:rsidR="00026515">
          <w:rPr>
            <w:i/>
            <w:lang w:val="en-GB"/>
          </w:rPr>
          <w:fldChar w:fldCharType="end"/>
        </w:r>
        <w:r w:rsidR="00026515" w:rsidRPr="008E1911">
          <w:rPr>
            <w:i/>
            <w:lang w:val="en-GB"/>
          </w:rPr>
        </w:r>
        <w:r w:rsidR="00026515" w:rsidRPr="008E1911">
          <w:rPr>
            <w:i/>
            <w:lang w:val="en-GB"/>
          </w:rPr>
          <w:fldChar w:fldCharType="separate"/>
        </w:r>
        <w:r w:rsidR="00026515" w:rsidRPr="007B79E2">
          <w:rPr>
            <w:i/>
            <w:noProof/>
            <w:vertAlign w:val="superscript"/>
            <w:lang w:val="en-GB"/>
          </w:rPr>
          <w:t>2</w:t>
        </w:r>
        <w:r w:rsidR="00026515" w:rsidRPr="008E1911">
          <w:rPr>
            <w:i/>
            <w:lang w:val="en-GB"/>
          </w:rPr>
          <w:fldChar w:fldCharType="end"/>
        </w:r>
      </w:hyperlink>
      <w:r w:rsidRPr="008E1911">
        <w:rPr>
          <w:lang w:val="en-GB"/>
        </w:rPr>
        <w:t xml:space="preserve"> </w:t>
      </w:r>
      <w:r w:rsidR="00F87D1E" w:rsidRPr="008E1911">
        <w:rPr>
          <w:lang w:val="en-GB"/>
        </w:rPr>
        <w:t>was</w:t>
      </w:r>
      <w:r w:rsidRPr="008E1911">
        <w:rPr>
          <w:lang w:val="en-GB"/>
        </w:rPr>
        <w:t xml:space="preserve"> used</w:t>
      </w:r>
      <w:r w:rsidR="005752AF" w:rsidRPr="008E1911">
        <w:rPr>
          <w:lang w:val="en-GB"/>
        </w:rPr>
        <w:t xml:space="preserve"> as </w:t>
      </w:r>
      <w:r w:rsidRPr="008E1911">
        <w:rPr>
          <w:lang w:val="en-GB"/>
        </w:rPr>
        <w:t>an</w:t>
      </w:r>
      <w:r w:rsidR="005752AF" w:rsidRPr="008E1911">
        <w:rPr>
          <w:lang w:val="en-GB"/>
        </w:rPr>
        <w:t xml:space="preserve"> instrumental variable</w:t>
      </w:r>
      <w:r w:rsidR="00F87D1E" w:rsidRPr="008E1911">
        <w:rPr>
          <w:lang w:val="en-GB"/>
        </w:rPr>
        <w:t xml:space="preserve"> to</w:t>
      </w:r>
      <w:r w:rsidR="00D54D7D" w:rsidRPr="008E1911">
        <w:rPr>
          <w:lang w:val="en-GB"/>
        </w:rPr>
        <w:t xml:space="preserve"> strengthen the Mendelian randomization analys</w:t>
      </w:r>
      <w:r w:rsidR="00C4649C" w:rsidRPr="008E1911">
        <w:rPr>
          <w:lang w:val="en-GB"/>
        </w:rPr>
        <w:t>e</w:t>
      </w:r>
      <w:r w:rsidR="00D54D7D" w:rsidRPr="008E1911">
        <w:rPr>
          <w:lang w:val="en-GB"/>
        </w:rPr>
        <w:t>s</w:t>
      </w:r>
      <w:r w:rsidR="006E19A2" w:rsidRPr="008E1911">
        <w:rPr>
          <w:lang w:val="en-GB"/>
        </w:rPr>
        <w:t xml:space="preserve"> (by increasing power)</w:t>
      </w:r>
      <w:r w:rsidR="00F87D1E" w:rsidRPr="008E1911">
        <w:rPr>
          <w:lang w:val="en-GB"/>
        </w:rPr>
        <w:t xml:space="preserve"> comp</w:t>
      </w:r>
      <w:r w:rsidR="004373E2" w:rsidRPr="008E1911">
        <w:rPr>
          <w:lang w:val="en-GB"/>
        </w:rPr>
        <w:t>ared to a single SNP instrument</w:t>
      </w:r>
      <w:r w:rsidR="008960C4" w:rsidRPr="008E1911">
        <w:rPr>
          <w:lang w:val="en-GB"/>
        </w:rPr>
        <w:t xml:space="preserve">. </w:t>
      </w:r>
      <w:r w:rsidR="00F337E2" w:rsidRPr="009E1D11">
        <w:rPr>
          <w:rFonts w:cs="Times New Roman"/>
        </w:rPr>
        <w:t xml:space="preserve">The reasons for not using weights were based on </w:t>
      </w:r>
      <w:r w:rsidR="00F337E2">
        <w:t>1) sensitivity analyses</w:t>
      </w:r>
      <w:r w:rsidR="00F337E2" w:rsidRPr="009E1D11">
        <w:rPr>
          <w:rFonts w:cs="Times New Roman"/>
        </w:rPr>
        <w:t xml:space="preserve"> in TWINGENE </w:t>
      </w:r>
      <w:r w:rsidR="00F337E2">
        <w:t xml:space="preserve">were the genetic score effect on BMI was comparable with and without weights </w:t>
      </w:r>
      <w:r w:rsidR="00F337E2">
        <w:rPr>
          <w:rFonts w:cs="Times New Roman"/>
        </w:rPr>
        <w:t>(</w:t>
      </w:r>
      <w:r w:rsidR="00F337E2">
        <w:rPr>
          <w:rFonts w:cs="Times New Roman"/>
          <w:b/>
        </w:rPr>
        <w:t>Figure S1</w:t>
      </w:r>
      <w:r w:rsidR="00F337E2" w:rsidRPr="009E1D11">
        <w:rPr>
          <w:rFonts w:cs="Times New Roman"/>
        </w:rPr>
        <w:t>)</w:t>
      </w:r>
      <w:r w:rsidR="00F337E2">
        <w:t xml:space="preserve"> and 2) because</w:t>
      </w:r>
      <w:r w:rsidR="00F337E2" w:rsidRPr="009E1D11">
        <w:rPr>
          <w:rFonts w:cs="Times New Roman"/>
        </w:rPr>
        <w:t xml:space="preserve"> accepting a negligible reduction in power would favor increased model robustness and reduced bias in IV estimates</w:t>
      </w:r>
      <w:hyperlink w:anchor="_ENREF_3" w:tooltip="Burgess, 2013 #122" w:history="1">
        <w:r w:rsidR="00026515" w:rsidRPr="009E1D11">
          <w:rPr>
            <w:rFonts w:cs="Times New Roman"/>
          </w:rPr>
          <w:fldChar w:fldCharType="begin"/>
        </w:r>
        <w:r w:rsidR="00026515">
          <w:rPr>
            <w:rFonts w:cs="Times New Roman"/>
          </w:rPr>
          <w:instrText xml:space="preserve"> ADDIN EN.CITE &lt;EndNote&gt;&lt;Cite&gt;&lt;Author&gt;Burgess&lt;/Author&gt;&lt;Year&gt;2013&lt;/Year&gt;&lt;RecNum&gt;122&lt;/RecNum&gt;&lt;DisplayText&gt;&lt;style face="superscript"&gt;3&lt;/style&gt;&lt;/DisplayText&gt;&lt;record&gt;&lt;rec-number&gt;122&lt;/rec-number&gt;&lt;foreign-keys&gt;&lt;key app="EN" db-id="rww2v5te62000neezd6pfxxlfzvpzvzaster"&gt;122&lt;/key&gt;&lt;/foreign-keys&gt;&lt;ref-type name="Journal Article"&gt;17&lt;/ref-type&gt;&lt;contributors&gt;&lt;authors&gt;&lt;author&gt;Burgess, S.&lt;/author&gt;&lt;author&gt;Thompson, S. G.&lt;/author&gt;&lt;/authors&gt;&lt;/contributors&gt;&lt;auth-address&gt;Department of Public Health and Primary Care, Worts Causeway, Cambridge CB1 8RN, UK.&lt;/auth-address&gt;&lt;titles&gt;&lt;title&gt;Use of allele scores as instrumental variables for Mendelian randomization&lt;/title&gt;&lt;secondary-title&gt;International journal of epidemiology&lt;/secondary-title&gt;&lt;/titles&gt;&lt;periodical&gt;&lt;full-title&gt;International journal of epidemiology&lt;/full-title&gt;&lt;abbr-1&gt;Int J Epidemiol&lt;/abbr-1&gt;&lt;/periodical&gt;&lt;pages&gt;1134-44&lt;/pages&gt;&lt;volume&gt;42&lt;/volume&gt;&lt;number&gt;4&lt;/number&gt;&lt;edition&gt;2013/09/26&lt;/edition&gt;&lt;dates&gt;&lt;year&gt;2013&lt;/year&gt;&lt;pub-dates&gt;&lt;date&gt;Aug&lt;/date&gt;&lt;/pub-dates&gt;&lt;/dates&gt;&lt;isbn&gt;1464-3685 (Electronic)&amp;#xD;0300-5771 (Linking)&lt;/isbn&gt;&lt;accession-num&gt;24062299&lt;/accession-num&gt;&lt;urls&gt;&lt;related-urls&gt;&lt;url&gt;http://www.ncbi.nlm.nih.gov/pubmed/24062299&lt;/url&gt;&lt;/related-urls&gt;&lt;/urls&gt;&lt;custom2&gt;3780999&lt;/custom2&gt;&lt;electronic-resource-num&gt;10.1093/ije/dyt093&amp;#xD;dyt093 [pii]&lt;/electronic-resource-num&gt;&lt;language&gt;eng&lt;/language&gt;&lt;/record&gt;&lt;/Cite&gt;&lt;/EndNote&gt;</w:instrText>
        </w:r>
        <w:r w:rsidR="00026515" w:rsidRPr="009E1D11">
          <w:rPr>
            <w:rFonts w:cs="Times New Roman"/>
          </w:rPr>
          <w:fldChar w:fldCharType="separate"/>
        </w:r>
        <w:r w:rsidR="00026515" w:rsidRPr="00F337E2">
          <w:rPr>
            <w:rFonts w:cs="Times New Roman"/>
            <w:noProof/>
            <w:vertAlign w:val="superscript"/>
          </w:rPr>
          <w:t>3</w:t>
        </w:r>
        <w:r w:rsidR="00026515" w:rsidRPr="009E1D11">
          <w:rPr>
            <w:rFonts w:cs="Times New Roman"/>
          </w:rPr>
          <w:fldChar w:fldCharType="end"/>
        </w:r>
      </w:hyperlink>
      <w:r w:rsidR="00F337E2" w:rsidRPr="009E1D11">
        <w:rPr>
          <w:rFonts w:cs="Times New Roman"/>
        </w:rPr>
        <w:t>.</w:t>
      </w:r>
      <w:r w:rsidR="00F337E2">
        <w:rPr>
          <w:rFonts w:cs="Times New Roman"/>
        </w:rPr>
        <w:t xml:space="preserve"> </w:t>
      </w:r>
      <w:r w:rsidR="00F337E2" w:rsidRPr="00CC1285">
        <w:t xml:space="preserve">SNPs included in the genetic score calculation are reported for each study in </w:t>
      </w:r>
      <w:r w:rsidR="00F337E2" w:rsidRPr="00CC1285">
        <w:rPr>
          <w:b/>
        </w:rPr>
        <w:t xml:space="preserve">Table </w:t>
      </w:r>
      <w:r w:rsidR="00F337E2">
        <w:rPr>
          <w:b/>
        </w:rPr>
        <w:t>S4</w:t>
      </w:r>
      <w:r w:rsidR="00F337E2" w:rsidRPr="00CC1285">
        <w:rPr>
          <w:b/>
        </w:rPr>
        <w:t xml:space="preserve">. </w:t>
      </w:r>
      <w:r w:rsidR="00F337E2" w:rsidRPr="00CC1285">
        <w:t>All included studies had genotype information (directly genotyped lead SNP or proxy SNP, or imputed lead SNP) for at least 23 of the 32 SNPs that represent loci according to the Speliotes et al study</w:t>
      </w:r>
      <w:r w:rsidR="00F337E2">
        <w:t xml:space="preserve"> </w:t>
      </w:r>
      <w:r w:rsidR="000868F1" w:rsidRPr="008E1911">
        <w:rPr>
          <w:lang w:val="en-GB"/>
        </w:rPr>
        <w:t xml:space="preserve">Single SNP effect sizes </w:t>
      </w:r>
      <w:r w:rsidR="00E24B29" w:rsidRPr="008E1911">
        <w:rPr>
          <w:lang w:val="en-GB"/>
        </w:rPr>
        <w:t>are</w:t>
      </w:r>
      <w:r w:rsidR="000868F1" w:rsidRPr="008E1911">
        <w:rPr>
          <w:lang w:val="en-GB"/>
        </w:rPr>
        <w:t xml:space="preserve"> illustrated in </w:t>
      </w:r>
      <w:r w:rsidR="000868F1" w:rsidRPr="008E1911">
        <w:rPr>
          <w:b/>
          <w:lang w:val="en-GB"/>
        </w:rPr>
        <w:t xml:space="preserve">Figure </w:t>
      </w:r>
      <w:r w:rsidR="000A267C">
        <w:rPr>
          <w:b/>
          <w:lang w:val="en-GB"/>
        </w:rPr>
        <w:t>S</w:t>
      </w:r>
      <w:r w:rsidR="000868F1" w:rsidRPr="008E1911">
        <w:rPr>
          <w:b/>
          <w:lang w:val="en-GB"/>
        </w:rPr>
        <w:t>1</w:t>
      </w:r>
      <w:r w:rsidR="005D0CAE">
        <w:rPr>
          <w:b/>
          <w:lang w:val="en-GB"/>
        </w:rPr>
        <w:t xml:space="preserve"> </w:t>
      </w:r>
      <w:r w:rsidR="005D0CAE" w:rsidRPr="005D0CAE">
        <w:rPr>
          <w:lang w:val="en-GB"/>
        </w:rPr>
        <w:t>and</w:t>
      </w:r>
      <w:r w:rsidR="005D0CAE">
        <w:rPr>
          <w:b/>
          <w:lang w:val="en-GB"/>
        </w:rPr>
        <w:t xml:space="preserve"> </w:t>
      </w:r>
      <w:r w:rsidR="005D0CAE" w:rsidRPr="005D0CAE">
        <w:rPr>
          <w:b/>
          <w:lang w:val="en-GB"/>
        </w:rPr>
        <w:t>Table S3</w:t>
      </w:r>
      <w:r w:rsidR="000868F1" w:rsidRPr="008E1911">
        <w:rPr>
          <w:b/>
          <w:lang w:val="en-GB"/>
        </w:rPr>
        <w:t xml:space="preserve"> </w:t>
      </w:r>
      <w:r w:rsidR="000868F1" w:rsidRPr="008E1911">
        <w:rPr>
          <w:lang w:val="en-GB"/>
        </w:rPr>
        <w:t xml:space="preserve">with data from the </w:t>
      </w:r>
      <w:r w:rsidR="000868F1" w:rsidRPr="008E1911">
        <w:rPr>
          <w:lang w:val="en-GB"/>
        </w:rPr>
        <w:lastRenderedPageBreak/>
        <w:t>TWINGENE cohort</w:t>
      </w:r>
      <w:r w:rsidR="006D618B">
        <w:rPr>
          <w:lang w:val="en-GB"/>
        </w:rPr>
        <w:t xml:space="preserve"> (n=9</w:t>
      </w:r>
      <w:r w:rsidR="008733CD" w:rsidRPr="008E1911">
        <w:rPr>
          <w:lang w:val="en-GB"/>
        </w:rPr>
        <w:t>013)</w:t>
      </w:r>
      <w:r w:rsidR="000868F1" w:rsidRPr="008E1911">
        <w:rPr>
          <w:lang w:val="en-GB"/>
        </w:rPr>
        <w:t>.</w:t>
      </w:r>
      <w:r w:rsidR="006D618B">
        <w:rPr>
          <w:lang w:val="en-GB"/>
        </w:rPr>
        <w:t xml:space="preserve"> Relatedness in TWINGENE was accounted for by </w:t>
      </w:r>
      <w:r w:rsidR="006D618B">
        <w:t xml:space="preserve">standard errors estimated using clustered sandwich estimators allowing for intra-twin-pair correlation. </w:t>
      </w:r>
      <w:r w:rsidR="000868F1" w:rsidRPr="008E1911">
        <w:rPr>
          <w:lang w:val="en-GB"/>
        </w:rPr>
        <w:t xml:space="preserve">The </w:t>
      </w:r>
      <w:r w:rsidR="0080286F" w:rsidRPr="008E1911">
        <w:rPr>
          <w:lang w:val="en-GB"/>
        </w:rPr>
        <w:t xml:space="preserve">un-weighted </w:t>
      </w:r>
      <w:r w:rsidR="000868F1" w:rsidRPr="008E1911">
        <w:rPr>
          <w:lang w:val="en-GB"/>
        </w:rPr>
        <w:t xml:space="preserve">genetic score effect on BMI was </w:t>
      </w:r>
      <w:r w:rsidR="000868F1" w:rsidRPr="008E1911">
        <w:rPr>
          <w:rFonts w:cstheme="minorHAnsi"/>
        </w:rPr>
        <w:t>β</w:t>
      </w:r>
      <w:r w:rsidR="000868F1" w:rsidRPr="008E1911">
        <w:t>=</w:t>
      </w:r>
      <w:r w:rsidR="000868F1" w:rsidRPr="008E1911">
        <w:rPr>
          <w:lang w:val="en-GB"/>
        </w:rPr>
        <w:t>0.028</w:t>
      </w:r>
      <w:r w:rsidR="009B37F9" w:rsidRPr="008E1911">
        <w:rPr>
          <w:lang w:val="en-GB"/>
        </w:rPr>
        <w:t xml:space="preserve"> (95% CI, 0.</w:t>
      </w:r>
      <w:r w:rsidR="00F62CFB" w:rsidRPr="008E1911">
        <w:rPr>
          <w:lang w:val="en-GB"/>
        </w:rPr>
        <w:t>022</w:t>
      </w:r>
      <w:r w:rsidR="009B37F9" w:rsidRPr="008E1911">
        <w:rPr>
          <w:lang w:val="en-GB"/>
        </w:rPr>
        <w:t>-0.</w:t>
      </w:r>
      <w:r w:rsidR="00F62CFB" w:rsidRPr="008E1911">
        <w:rPr>
          <w:lang w:val="en-GB"/>
        </w:rPr>
        <w:t>035</w:t>
      </w:r>
      <w:r w:rsidR="009B37F9" w:rsidRPr="008E1911">
        <w:rPr>
          <w:lang w:val="en-GB"/>
        </w:rPr>
        <w:t>) in TWINGENE</w:t>
      </w:r>
      <w:r w:rsidR="000868F1" w:rsidRPr="008E1911">
        <w:rPr>
          <w:lang w:val="en-GB"/>
        </w:rPr>
        <w:t xml:space="preserve">, </w:t>
      </w:r>
      <w:r w:rsidR="0014133E" w:rsidRPr="008E1911">
        <w:rPr>
          <w:lang w:val="en-GB"/>
        </w:rPr>
        <w:t>which was representative of the full study (</w:t>
      </w:r>
      <w:r w:rsidR="0014133E" w:rsidRPr="008E1911">
        <w:rPr>
          <w:rFonts w:cstheme="minorHAnsi"/>
        </w:rPr>
        <w:t>β</w:t>
      </w:r>
      <w:r w:rsidR="0014133E" w:rsidRPr="008E1911">
        <w:t>=0.030 SD-increase of BMI per allele, 95% CI, 0</w:t>
      </w:r>
      <w:r w:rsidR="0014133E" w:rsidRPr="008E1911">
        <w:rPr>
          <w:lang w:eastAsia="sv-SE"/>
        </w:rPr>
        <w:t>.028</w:t>
      </w:r>
      <w:r w:rsidR="0014133E" w:rsidRPr="008E1911">
        <w:t>–0</w:t>
      </w:r>
      <w:r w:rsidR="0014133E" w:rsidRPr="008E1911">
        <w:rPr>
          <w:lang w:eastAsia="sv-SE"/>
        </w:rPr>
        <w:t>.</w:t>
      </w:r>
      <w:r w:rsidR="0014133E" w:rsidRPr="008E1911">
        <w:t>033)</w:t>
      </w:r>
      <w:r w:rsidR="0014133E" w:rsidRPr="008E1911">
        <w:rPr>
          <w:lang w:val="en-GB"/>
        </w:rPr>
        <w:t xml:space="preserve">. </w:t>
      </w:r>
      <w:r w:rsidR="0080286F" w:rsidRPr="008E1911">
        <w:rPr>
          <w:lang w:val="en-GB"/>
        </w:rPr>
        <w:t>The weighted genetic score effect on BMI</w:t>
      </w:r>
      <w:r w:rsidR="00216805" w:rsidRPr="008E1911">
        <w:rPr>
          <w:lang w:val="en-GB"/>
        </w:rPr>
        <w:t xml:space="preserve">, with </w:t>
      </w:r>
      <w:r w:rsidR="00011C9D">
        <w:rPr>
          <w:lang w:val="en-GB"/>
        </w:rPr>
        <w:t xml:space="preserve">data from TWINGENE and </w:t>
      </w:r>
      <w:r w:rsidR="00216805" w:rsidRPr="008E1911">
        <w:rPr>
          <w:lang w:val="en-GB"/>
        </w:rPr>
        <w:t xml:space="preserve">weights from estimates in Speliotes </w:t>
      </w:r>
      <w:r w:rsidR="00216805" w:rsidRPr="008E1911">
        <w:rPr>
          <w:i/>
          <w:lang w:val="en-GB"/>
        </w:rPr>
        <w:t>et al</w:t>
      </w:r>
      <w:hyperlink w:anchor="_ENREF_2" w:tooltip="Speliotes, 2010 #42" w:history="1">
        <w:r w:rsidR="00026515" w:rsidRPr="008E1911">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i/>
            <w:lang w:val="en-GB"/>
          </w:rPr>
          <w:instrText xml:space="preserve"> ADDIN EN.CITE </w:instrText>
        </w:r>
        <w:r w:rsidR="00026515">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i/>
            <w:lang w:val="en-GB"/>
          </w:rPr>
          <w:instrText xml:space="preserve"> ADDIN EN.CITE.DATA </w:instrText>
        </w:r>
        <w:r w:rsidR="00026515">
          <w:rPr>
            <w:i/>
            <w:lang w:val="en-GB"/>
          </w:rPr>
        </w:r>
        <w:r w:rsidR="00026515">
          <w:rPr>
            <w:i/>
            <w:lang w:val="en-GB"/>
          </w:rPr>
          <w:fldChar w:fldCharType="end"/>
        </w:r>
        <w:r w:rsidR="00026515" w:rsidRPr="008E1911">
          <w:rPr>
            <w:i/>
            <w:lang w:val="en-GB"/>
          </w:rPr>
        </w:r>
        <w:r w:rsidR="00026515" w:rsidRPr="008E1911">
          <w:rPr>
            <w:i/>
            <w:lang w:val="en-GB"/>
          </w:rPr>
          <w:fldChar w:fldCharType="separate"/>
        </w:r>
        <w:r w:rsidR="00026515" w:rsidRPr="007B79E2">
          <w:rPr>
            <w:i/>
            <w:noProof/>
            <w:vertAlign w:val="superscript"/>
            <w:lang w:val="en-GB"/>
          </w:rPr>
          <w:t>2</w:t>
        </w:r>
        <w:r w:rsidR="00026515" w:rsidRPr="008E1911">
          <w:rPr>
            <w:i/>
            <w:lang w:val="en-GB"/>
          </w:rPr>
          <w:fldChar w:fldCharType="end"/>
        </w:r>
      </w:hyperlink>
      <w:r w:rsidR="00216805" w:rsidRPr="008E1911">
        <w:rPr>
          <w:lang w:val="en-GB"/>
        </w:rPr>
        <w:t>,</w:t>
      </w:r>
      <w:r w:rsidR="0080286F" w:rsidRPr="008E1911">
        <w:rPr>
          <w:lang w:val="en-GB"/>
        </w:rPr>
        <w:t xml:space="preserve"> was comparable </w:t>
      </w:r>
      <w:r w:rsidR="0080286F" w:rsidRPr="008E1911">
        <w:rPr>
          <w:rFonts w:cstheme="minorHAnsi"/>
        </w:rPr>
        <w:t>β</w:t>
      </w:r>
      <w:r w:rsidR="0080286F" w:rsidRPr="008E1911">
        <w:t>=</w:t>
      </w:r>
      <w:r w:rsidR="0080286F" w:rsidRPr="008E1911">
        <w:rPr>
          <w:lang w:val="en-GB"/>
        </w:rPr>
        <w:t xml:space="preserve">0.031 (95% CI, 0.024-0.037). </w:t>
      </w:r>
      <w:r w:rsidR="0014133E" w:rsidRPr="008E1911">
        <w:rPr>
          <w:lang w:val="en-GB"/>
        </w:rPr>
        <w:t>M</w:t>
      </w:r>
      <w:r w:rsidR="000868F1" w:rsidRPr="008E1911">
        <w:rPr>
          <w:lang w:val="en-GB"/>
        </w:rPr>
        <w:t xml:space="preserve">edian </w:t>
      </w:r>
      <w:r w:rsidR="00EE6A0E" w:rsidRPr="008E1911">
        <w:rPr>
          <w:lang w:val="en-GB"/>
        </w:rPr>
        <w:t xml:space="preserve">per-allele effect </w:t>
      </w:r>
      <w:r w:rsidR="000868F1" w:rsidRPr="008E1911">
        <w:rPr>
          <w:lang w:val="en-GB"/>
        </w:rPr>
        <w:t xml:space="preserve">estimate from the single SNPs was </w:t>
      </w:r>
      <w:r w:rsidR="000868F1" w:rsidRPr="008E1911">
        <w:rPr>
          <w:rFonts w:cstheme="minorHAnsi"/>
        </w:rPr>
        <w:t>β</w:t>
      </w:r>
      <w:r w:rsidR="000868F1" w:rsidRPr="008E1911">
        <w:t>=</w:t>
      </w:r>
      <w:r w:rsidR="000868F1" w:rsidRPr="008E1911">
        <w:rPr>
          <w:lang w:val="en-GB"/>
        </w:rPr>
        <w:t>0.</w:t>
      </w:r>
      <w:r w:rsidR="0014133E" w:rsidRPr="008E1911">
        <w:rPr>
          <w:lang w:val="en-GB"/>
        </w:rPr>
        <w:t>0</w:t>
      </w:r>
      <w:r w:rsidR="000868F1" w:rsidRPr="008E1911">
        <w:rPr>
          <w:lang w:val="en-GB"/>
        </w:rPr>
        <w:t>26 (Q1=0.013; Q3=0.042)</w:t>
      </w:r>
      <w:r w:rsidR="0014133E" w:rsidRPr="008E1911">
        <w:rPr>
          <w:lang w:val="en-GB"/>
        </w:rPr>
        <w:t>.</w:t>
      </w:r>
      <w:r w:rsidR="000868F1" w:rsidRPr="008E1911">
        <w:rPr>
          <w:lang w:val="en-GB"/>
        </w:rPr>
        <w:t xml:space="preserve"> </w:t>
      </w:r>
      <w:r w:rsidR="009C2A8A" w:rsidRPr="008E1911">
        <w:rPr>
          <w:lang w:val="en-GB"/>
        </w:rPr>
        <w:t>A</w:t>
      </w:r>
      <w:r w:rsidR="00040C6B" w:rsidRPr="008E1911">
        <w:rPr>
          <w:lang w:val="en-GB"/>
        </w:rPr>
        <w:t xml:space="preserve">ll </w:t>
      </w:r>
      <w:r w:rsidR="002A79FB" w:rsidRPr="008E1911">
        <w:rPr>
          <w:lang w:val="en-GB"/>
        </w:rPr>
        <w:t>cohorts with genotype</w:t>
      </w:r>
      <w:r w:rsidR="00A37EBF" w:rsidRPr="008E1911">
        <w:rPr>
          <w:lang w:val="en-GB"/>
        </w:rPr>
        <w:t xml:space="preserve"> </w:t>
      </w:r>
      <w:r w:rsidR="002A79FB" w:rsidRPr="008E1911">
        <w:rPr>
          <w:lang w:val="en-GB"/>
        </w:rPr>
        <w:t>inf</w:t>
      </w:r>
      <w:r w:rsidR="008D6F5F" w:rsidRPr="008E1911">
        <w:rPr>
          <w:lang w:val="en-GB"/>
        </w:rPr>
        <w:t xml:space="preserve">ormation </w:t>
      </w:r>
      <w:r w:rsidR="008C765A" w:rsidRPr="008E1911">
        <w:rPr>
          <w:lang w:val="en-GB"/>
        </w:rPr>
        <w:t>(direct</w:t>
      </w:r>
      <w:r w:rsidR="000900B8" w:rsidRPr="008E1911">
        <w:rPr>
          <w:lang w:val="en-GB"/>
        </w:rPr>
        <w:t xml:space="preserve"> or </w:t>
      </w:r>
      <w:r w:rsidR="008C765A" w:rsidRPr="008E1911">
        <w:rPr>
          <w:lang w:val="en-GB"/>
        </w:rPr>
        <w:t>imputed</w:t>
      </w:r>
      <w:r w:rsidR="000900B8" w:rsidRPr="008E1911">
        <w:rPr>
          <w:lang w:val="en-GB"/>
        </w:rPr>
        <w:t xml:space="preserve"> for lead SNP or proxies</w:t>
      </w:r>
      <w:r w:rsidR="008C765A" w:rsidRPr="008E1911">
        <w:rPr>
          <w:lang w:val="en-GB"/>
        </w:rPr>
        <w:t xml:space="preserve">) </w:t>
      </w:r>
      <w:r w:rsidR="008D6F5F" w:rsidRPr="008E1911">
        <w:rPr>
          <w:lang w:val="en-GB"/>
        </w:rPr>
        <w:t xml:space="preserve">on </w:t>
      </w:r>
      <w:r w:rsidR="008D6F5F" w:rsidRPr="008E1911">
        <w:rPr>
          <w:i/>
          <w:lang w:val="en-GB"/>
        </w:rPr>
        <w:t xml:space="preserve">at least half </w:t>
      </w:r>
      <w:r w:rsidR="008C765A" w:rsidRPr="008E1911">
        <w:rPr>
          <w:i/>
          <w:lang w:val="en-GB"/>
        </w:rPr>
        <w:t>of the 32 SNPs</w:t>
      </w:r>
      <w:r w:rsidR="008C765A" w:rsidRPr="008E1911">
        <w:rPr>
          <w:lang w:val="en-GB"/>
        </w:rPr>
        <w:t xml:space="preserve"> listed in </w:t>
      </w:r>
      <w:r w:rsidR="008C765A" w:rsidRPr="008E1911">
        <w:rPr>
          <w:b/>
          <w:lang w:val="en-GB"/>
        </w:rPr>
        <w:t xml:space="preserve">Table </w:t>
      </w:r>
      <w:r w:rsidR="000A267C">
        <w:rPr>
          <w:b/>
          <w:lang w:val="en-GB"/>
        </w:rPr>
        <w:t>S</w:t>
      </w:r>
      <w:r w:rsidR="006A0FA5" w:rsidRPr="008E1911">
        <w:rPr>
          <w:b/>
          <w:lang w:val="en-GB"/>
        </w:rPr>
        <w:t>2</w:t>
      </w:r>
      <w:r w:rsidR="00F87D1E" w:rsidRPr="008E1911">
        <w:rPr>
          <w:lang w:val="en-GB"/>
        </w:rPr>
        <w:t xml:space="preserve"> performed</w:t>
      </w:r>
      <w:r w:rsidR="00040C6B" w:rsidRPr="008E1911">
        <w:rPr>
          <w:lang w:val="en-GB"/>
        </w:rPr>
        <w:t xml:space="preserve"> these analyses</w:t>
      </w:r>
      <w:r w:rsidR="002A79FB" w:rsidRPr="008E1911">
        <w:rPr>
          <w:lang w:val="en-GB"/>
        </w:rPr>
        <w:t xml:space="preserve">. </w:t>
      </w:r>
    </w:p>
    <w:p w14:paraId="044E684B" w14:textId="2ABB08EC" w:rsidR="009C2A8A" w:rsidRPr="008E1911" w:rsidRDefault="006910A5" w:rsidP="009F774F">
      <w:pPr>
        <w:spacing w:line="480" w:lineRule="auto"/>
        <w:rPr>
          <w:b/>
          <w:lang w:val="en-GB"/>
        </w:rPr>
      </w:pPr>
      <w:r w:rsidRPr="008E1911">
        <w:rPr>
          <w:lang w:val="en-GB"/>
        </w:rPr>
        <w:t xml:space="preserve">In short, the calculation was done </w:t>
      </w:r>
      <w:r w:rsidRPr="008E1911">
        <w:t xml:space="preserve">using information from (in prioritized order): 1) directly genotyped lead SNPs counting 0, 1 or 2 alleles of the BMI-increasing allele; 2) imputed lead SNPs calculating the probability </w:t>
      </w:r>
      <w:r w:rsidRPr="008E1911">
        <w:rPr>
          <w:lang w:val="en-GB"/>
        </w:rPr>
        <w:t>of the BMI-increasing allele on a scale from 0-2; 3) a directly genotyped proxy (in high linkage disequilibrium, r</w:t>
      </w:r>
      <w:r w:rsidRPr="008E1911">
        <w:rPr>
          <w:vertAlign w:val="superscript"/>
          <w:lang w:val="en-GB"/>
        </w:rPr>
        <w:t>2</w:t>
      </w:r>
      <w:r w:rsidRPr="008E1911">
        <w:rPr>
          <w:lang w:val="en-GB"/>
        </w:rPr>
        <w:t xml:space="preserve"> &gt;0.8 in </w:t>
      </w:r>
      <w:proofErr w:type="spellStart"/>
      <w:r w:rsidRPr="008E1911">
        <w:rPr>
          <w:lang w:val="en-GB"/>
        </w:rPr>
        <w:t>HapMap</w:t>
      </w:r>
      <w:proofErr w:type="spellEnd"/>
      <w:r w:rsidRPr="008E1911">
        <w:rPr>
          <w:lang w:val="en-GB"/>
        </w:rPr>
        <w:t xml:space="preserve"> </w:t>
      </w:r>
      <w:r w:rsidRPr="008E1911">
        <w:rPr>
          <w:rFonts w:cstheme="minorHAnsi"/>
        </w:rPr>
        <w:t xml:space="preserve">II CEU </w:t>
      </w:r>
      <w:r w:rsidRPr="008E1911">
        <w:rPr>
          <w:lang w:val="en-GB"/>
        </w:rPr>
        <w:t xml:space="preserve">with the lead SNP) </w:t>
      </w:r>
      <w:r w:rsidRPr="008E1911">
        <w:t xml:space="preserve">counting 0, 1 or 2 alleles of the BMI-increasing allele; or, if data was missing, 4) the </w:t>
      </w:r>
      <w:r w:rsidR="0097171A" w:rsidRPr="008E1911">
        <w:t xml:space="preserve">average </w:t>
      </w:r>
      <w:r w:rsidRPr="008E1911">
        <w:t xml:space="preserve">allele frequency in </w:t>
      </w:r>
      <w:r w:rsidR="002143D6" w:rsidRPr="008E1911">
        <w:t>European populations</w:t>
      </w:r>
      <w:r w:rsidRPr="008E1911">
        <w:t xml:space="preserve"> as reported by Speliotes et al</w:t>
      </w:r>
      <w:hyperlink w:anchor="_ENREF_2" w:tooltip="Speliotes, 2010 #42" w:history="1">
        <w:r w:rsidR="00026515" w:rsidRPr="008E1911">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instrText xml:space="preserve"> ADDIN EN.CITE </w:instrText>
        </w:r>
        <w:r w:rsidR="00026515">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instrText xml:space="preserve"> ADDIN EN.CITE.DATA </w:instrText>
        </w:r>
        <w:r w:rsidR="00026515">
          <w:fldChar w:fldCharType="end"/>
        </w:r>
        <w:r w:rsidR="00026515" w:rsidRPr="008E1911">
          <w:fldChar w:fldCharType="separate"/>
        </w:r>
        <w:r w:rsidR="00026515" w:rsidRPr="007B79E2">
          <w:rPr>
            <w:noProof/>
            <w:vertAlign w:val="superscript"/>
          </w:rPr>
          <w:t>2</w:t>
        </w:r>
        <w:r w:rsidR="00026515" w:rsidRPr="008E1911">
          <w:fldChar w:fldCharType="end"/>
        </w:r>
      </w:hyperlink>
      <w:r w:rsidR="004373E2" w:rsidRPr="008E1911">
        <w:t>.</w:t>
      </w:r>
    </w:p>
    <w:p w14:paraId="4F03BD84" w14:textId="77777777" w:rsidR="002A79FB" w:rsidRPr="008E1911" w:rsidRDefault="005535F0" w:rsidP="00C17A20">
      <w:pPr>
        <w:pStyle w:val="Heading2"/>
        <w:rPr>
          <w:rStyle w:val="SubtleEmphasis"/>
          <w:i w:val="0"/>
          <w:iCs w:val="0"/>
        </w:rPr>
      </w:pPr>
      <w:bookmarkStart w:id="21" w:name="_Toc417392416"/>
      <w:r w:rsidRPr="008E1911">
        <w:rPr>
          <w:rStyle w:val="SubtleEmphasis"/>
          <w:i w:val="0"/>
          <w:iCs w:val="0"/>
        </w:rPr>
        <w:t>Directly genotyped SNPs</w:t>
      </w:r>
      <w:bookmarkEnd w:id="21"/>
    </w:p>
    <w:p w14:paraId="5D8A5A9A" w14:textId="0D382645" w:rsidR="00366DD5" w:rsidRPr="008E1911" w:rsidRDefault="0092494A" w:rsidP="009F774F">
      <w:pPr>
        <w:spacing w:line="480" w:lineRule="auto"/>
        <w:rPr>
          <w:lang w:val="en-GB"/>
        </w:rPr>
      </w:pPr>
      <w:r w:rsidRPr="008E1911">
        <w:rPr>
          <w:lang w:val="en-GB"/>
        </w:rPr>
        <w:t>Each</w:t>
      </w:r>
      <w:r w:rsidR="002A530A" w:rsidRPr="008E1911">
        <w:rPr>
          <w:lang w:val="en-GB"/>
        </w:rPr>
        <w:t xml:space="preserve"> </w:t>
      </w:r>
      <w:r w:rsidR="00865C10" w:rsidRPr="008E1911">
        <w:rPr>
          <w:lang w:val="en-GB"/>
        </w:rPr>
        <w:t xml:space="preserve">directly genotyped </w:t>
      </w:r>
      <w:r w:rsidR="002A530A" w:rsidRPr="008E1911">
        <w:rPr>
          <w:lang w:val="en-GB"/>
        </w:rPr>
        <w:t>SNP</w:t>
      </w:r>
      <w:r w:rsidRPr="008E1911">
        <w:rPr>
          <w:lang w:val="en-GB"/>
        </w:rPr>
        <w:t xml:space="preserve"> was transformed</w:t>
      </w:r>
      <w:r w:rsidR="002A530A" w:rsidRPr="008E1911">
        <w:rPr>
          <w:lang w:val="en-GB"/>
        </w:rPr>
        <w:t xml:space="preserve"> to </w:t>
      </w:r>
      <w:r w:rsidR="00AA2459" w:rsidRPr="008E1911">
        <w:rPr>
          <w:lang w:val="en-GB"/>
        </w:rPr>
        <w:t xml:space="preserve">be a count of </w:t>
      </w:r>
      <w:r w:rsidR="002A530A" w:rsidRPr="008E1911">
        <w:rPr>
          <w:lang w:val="en-GB"/>
        </w:rPr>
        <w:t>0/1/</w:t>
      </w:r>
      <w:r w:rsidR="00366DD5" w:rsidRPr="008E1911">
        <w:rPr>
          <w:lang w:val="en-GB"/>
        </w:rPr>
        <w:t>2 alleles</w:t>
      </w:r>
      <w:r w:rsidR="002A530A" w:rsidRPr="008E1911">
        <w:rPr>
          <w:lang w:val="en-GB"/>
        </w:rPr>
        <w:t xml:space="preserve"> of</w:t>
      </w:r>
      <w:r w:rsidR="00366DD5" w:rsidRPr="008E1911">
        <w:rPr>
          <w:lang w:val="en-GB"/>
        </w:rPr>
        <w:t xml:space="preserve"> the BMI-increasing allele</w:t>
      </w:r>
      <w:r w:rsidRPr="008E1911">
        <w:rPr>
          <w:b/>
          <w:lang w:val="en-GB"/>
        </w:rPr>
        <w:t xml:space="preserve"> </w:t>
      </w:r>
      <w:r w:rsidRPr="008E1911">
        <w:rPr>
          <w:lang w:val="en-GB"/>
        </w:rPr>
        <w:t xml:space="preserve">from </w:t>
      </w:r>
      <w:r w:rsidRPr="008E1911">
        <w:rPr>
          <w:b/>
          <w:lang w:val="en-GB"/>
        </w:rPr>
        <w:t xml:space="preserve">Table </w:t>
      </w:r>
      <w:r w:rsidR="000A267C">
        <w:rPr>
          <w:b/>
          <w:lang w:val="en-GB"/>
        </w:rPr>
        <w:t>S4</w:t>
      </w:r>
      <w:r w:rsidRPr="008E1911">
        <w:rPr>
          <w:lang w:val="en-GB"/>
        </w:rPr>
        <w:t>.</w:t>
      </w:r>
    </w:p>
    <w:p w14:paraId="1FC2A422" w14:textId="77777777" w:rsidR="00366DD5" w:rsidRPr="008E1911" w:rsidRDefault="00366DD5" w:rsidP="00C17A20">
      <w:pPr>
        <w:pStyle w:val="Heading2"/>
        <w:rPr>
          <w:rStyle w:val="SubtleEmphasis"/>
          <w:i w:val="0"/>
          <w:iCs w:val="0"/>
        </w:rPr>
      </w:pPr>
      <w:bookmarkStart w:id="22" w:name="_Toc417392417"/>
      <w:r w:rsidRPr="008E1911">
        <w:rPr>
          <w:rStyle w:val="SubtleEmphasis"/>
          <w:i w:val="0"/>
          <w:iCs w:val="0"/>
        </w:rPr>
        <w:t xml:space="preserve">Missing </w:t>
      </w:r>
      <w:r w:rsidR="00FF7A57" w:rsidRPr="008E1911">
        <w:rPr>
          <w:rStyle w:val="SubtleEmphasis"/>
          <w:i w:val="0"/>
          <w:iCs w:val="0"/>
        </w:rPr>
        <w:t xml:space="preserve">and imputed </w:t>
      </w:r>
      <w:r w:rsidRPr="008E1911">
        <w:rPr>
          <w:rStyle w:val="SubtleEmphasis"/>
          <w:i w:val="0"/>
          <w:iCs w:val="0"/>
        </w:rPr>
        <w:t>genotypes</w:t>
      </w:r>
      <w:bookmarkEnd w:id="22"/>
    </w:p>
    <w:p w14:paraId="091F6C32" w14:textId="77777777" w:rsidR="00366DD5" w:rsidRPr="008E1911" w:rsidRDefault="00366DD5" w:rsidP="009F774F">
      <w:pPr>
        <w:spacing w:line="480" w:lineRule="auto"/>
        <w:rPr>
          <w:lang w:val="en-GB"/>
        </w:rPr>
      </w:pPr>
      <w:r w:rsidRPr="008E1911">
        <w:rPr>
          <w:lang w:val="en-GB"/>
        </w:rPr>
        <w:t>For SNPs that</w:t>
      </w:r>
      <w:r w:rsidR="008D6F5F" w:rsidRPr="008E1911">
        <w:rPr>
          <w:lang w:val="en-GB"/>
        </w:rPr>
        <w:t xml:space="preserve"> </w:t>
      </w:r>
      <w:r w:rsidR="0043524B" w:rsidRPr="008E1911">
        <w:rPr>
          <w:lang w:val="en-GB"/>
        </w:rPr>
        <w:t>were</w:t>
      </w:r>
      <w:r w:rsidR="00FF7A57" w:rsidRPr="008E1911">
        <w:rPr>
          <w:lang w:val="en-GB"/>
        </w:rPr>
        <w:t xml:space="preserve"> not directly genotyped and/or </w:t>
      </w:r>
      <w:r w:rsidR="0043524B" w:rsidRPr="008E1911">
        <w:rPr>
          <w:lang w:val="en-GB"/>
        </w:rPr>
        <w:t>had</w:t>
      </w:r>
      <w:r w:rsidR="008D6F5F" w:rsidRPr="008E1911">
        <w:rPr>
          <w:lang w:val="en-GB"/>
        </w:rPr>
        <w:t xml:space="preserve"> </w:t>
      </w:r>
      <w:r w:rsidRPr="008E1911">
        <w:rPr>
          <w:lang w:val="en-GB"/>
        </w:rPr>
        <w:t>missing</w:t>
      </w:r>
      <w:r w:rsidR="008D6F5F" w:rsidRPr="008E1911">
        <w:rPr>
          <w:lang w:val="en-GB"/>
        </w:rPr>
        <w:t xml:space="preserve"> information</w:t>
      </w:r>
      <w:r w:rsidR="001169D1" w:rsidRPr="008E1911">
        <w:rPr>
          <w:lang w:val="en-GB"/>
        </w:rPr>
        <w:t xml:space="preserve"> (either for one individual or for the full cohort)</w:t>
      </w:r>
      <w:r w:rsidRPr="008E1911">
        <w:rPr>
          <w:lang w:val="en-GB"/>
        </w:rPr>
        <w:t xml:space="preserve"> </w:t>
      </w:r>
      <w:r w:rsidR="0043524B" w:rsidRPr="008E1911">
        <w:rPr>
          <w:lang w:val="en-GB"/>
        </w:rPr>
        <w:t>there were</w:t>
      </w:r>
      <w:r w:rsidRPr="008E1911">
        <w:rPr>
          <w:lang w:val="en-GB"/>
        </w:rPr>
        <w:t xml:space="preserve"> thre</w:t>
      </w:r>
      <w:r w:rsidR="008D6F5F" w:rsidRPr="008E1911">
        <w:rPr>
          <w:lang w:val="en-GB"/>
        </w:rPr>
        <w:t>e different options</w:t>
      </w:r>
      <w:r w:rsidR="002A530A" w:rsidRPr="008E1911">
        <w:rPr>
          <w:lang w:val="en-GB"/>
        </w:rPr>
        <w:t xml:space="preserve"> to complete the dataset</w:t>
      </w:r>
      <w:r w:rsidR="0043524B" w:rsidRPr="008E1911">
        <w:rPr>
          <w:lang w:val="en-GB"/>
        </w:rPr>
        <w:t xml:space="preserve">. </w:t>
      </w:r>
      <w:r w:rsidR="008D6F5F" w:rsidRPr="008E1911">
        <w:rPr>
          <w:lang w:val="en-GB"/>
        </w:rPr>
        <w:t xml:space="preserve"> </w:t>
      </w:r>
    </w:p>
    <w:p w14:paraId="1586645A" w14:textId="77777777" w:rsidR="000C7165" w:rsidRPr="008E1911" w:rsidRDefault="008D6F5F" w:rsidP="009F774F">
      <w:pPr>
        <w:spacing w:line="480" w:lineRule="auto"/>
        <w:rPr>
          <w:lang w:val="en-GB"/>
        </w:rPr>
      </w:pPr>
      <w:proofErr w:type="gramStart"/>
      <w:r w:rsidRPr="008E1911">
        <w:rPr>
          <w:rStyle w:val="Heading4Char"/>
        </w:rPr>
        <w:t>Alternative 1.</w:t>
      </w:r>
      <w:proofErr w:type="gramEnd"/>
      <w:r w:rsidRPr="008E1911">
        <w:rPr>
          <w:lang w:val="en-GB"/>
        </w:rPr>
        <w:t xml:space="preserve"> </w:t>
      </w:r>
      <w:r w:rsidR="0043524B" w:rsidRPr="008E1911">
        <w:rPr>
          <w:lang w:val="en-GB"/>
        </w:rPr>
        <w:t>For imputed SNP data</w:t>
      </w:r>
      <w:r w:rsidR="00366DD5" w:rsidRPr="008E1911">
        <w:rPr>
          <w:lang w:val="en-GB"/>
        </w:rPr>
        <w:t xml:space="preserve"> </w:t>
      </w:r>
      <w:r w:rsidRPr="008E1911">
        <w:rPr>
          <w:lang w:val="en-GB"/>
        </w:rPr>
        <w:t>with good imputation quality (IMPUTE</w:t>
      </w:r>
      <w:r w:rsidR="00EC5906" w:rsidRPr="008E1911">
        <w:rPr>
          <w:lang w:val="en-GB"/>
        </w:rPr>
        <w:t xml:space="preserve"> </w:t>
      </w:r>
      <w:proofErr w:type="spellStart"/>
      <w:r w:rsidR="00EC5906" w:rsidRPr="008E1911">
        <w:rPr>
          <w:lang w:val="en-GB"/>
        </w:rPr>
        <w:t>proper_info</w:t>
      </w:r>
      <w:proofErr w:type="spellEnd"/>
      <w:r w:rsidR="00366DD5" w:rsidRPr="008E1911">
        <w:rPr>
          <w:lang w:val="en-GB"/>
        </w:rPr>
        <w:t>&gt;</w:t>
      </w:r>
      <w:r w:rsidR="00EC5906" w:rsidRPr="008E1911">
        <w:rPr>
          <w:lang w:val="en-GB"/>
        </w:rPr>
        <w:t>=0.4</w:t>
      </w:r>
      <w:r w:rsidR="00366DD5" w:rsidRPr="008E1911">
        <w:rPr>
          <w:lang w:val="en-GB"/>
        </w:rPr>
        <w:t xml:space="preserve"> MACH</w:t>
      </w:r>
      <w:r w:rsidR="00EC5906" w:rsidRPr="008E1911">
        <w:rPr>
          <w:lang w:val="en-GB"/>
        </w:rPr>
        <w:t xml:space="preserve"> r2hat</w:t>
      </w:r>
      <w:r w:rsidR="00366DD5" w:rsidRPr="008E1911">
        <w:rPr>
          <w:lang w:val="en-GB"/>
        </w:rPr>
        <w:t>&gt;</w:t>
      </w:r>
      <w:r w:rsidR="00EC5906" w:rsidRPr="008E1911">
        <w:rPr>
          <w:lang w:val="en-GB"/>
        </w:rPr>
        <w:t>=0.3</w:t>
      </w:r>
      <w:r w:rsidR="00366DD5" w:rsidRPr="008E1911">
        <w:rPr>
          <w:lang w:val="en-GB"/>
        </w:rPr>
        <w:t>)</w:t>
      </w:r>
      <w:r w:rsidR="0043524B" w:rsidRPr="008E1911">
        <w:rPr>
          <w:lang w:val="en-GB"/>
        </w:rPr>
        <w:t xml:space="preserve"> the imputed lead SNP was used. The output from the imputation was different depending on which software used</w:t>
      </w:r>
      <w:r w:rsidR="00FD7EDF" w:rsidRPr="008E1911">
        <w:rPr>
          <w:lang w:val="en-GB"/>
        </w:rPr>
        <w:t xml:space="preserve"> </w:t>
      </w:r>
      <w:r w:rsidR="0043524B" w:rsidRPr="008E1911">
        <w:rPr>
          <w:lang w:val="en-GB"/>
        </w:rPr>
        <w:t>(</w:t>
      </w:r>
      <w:r w:rsidR="00FD7EDF" w:rsidRPr="008E1911">
        <w:rPr>
          <w:lang w:val="en-GB"/>
        </w:rPr>
        <w:t>posterior probabilities</w:t>
      </w:r>
      <w:r w:rsidR="0043524B" w:rsidRPr="008E1911">
        <w:rPr>
          <w:lang w:val="en-GB"/>
        </w:rPr>
        <w:t xml:space="preserve"> </w:t>
      </w:r>
      <w:r w:rsidR="004B15ED" w:rsidRPr="008E1911">
        <w:rPr>
          <w:lang w:val="en-GB"/>
        </w:rPr>
        <w:t>range 0-1</w:t>
      </w:r>
      <w:r w:rsidR="0043524B" w:rsidRPr="008E1911">
        <w:rPr>
          <w:lang w:val="en-GB"/>
        </w:rPr>
        <w:t xml:space="preserve"> [IMPUTE] or range 0-2 [MACH]</w:t>
      </w:r>
      <w:r w:rsidR="004B15ED" w:rsidRPr="008E1911">
        <w:rPr>
          <w:lang w:val="en-GB"/>
        </w:rPr>
        <w:t>)</w:t>
      </w:r>
      <w:r w:rsidR="0043524B" w:rsidRPr="008E1911">
        <w:rPr>
          <w:lang w:val="en-GB"/>
        </w:rPr>
        <w:t>.</w:t>
      </w:r>
      <w:r w:rsidR="00FD7EDF" w:rsidRPr="008E1911">
        <w:rPr>
          <w:lang w:val="en-GB"/>
        </w:rPr>
        <w:t xml:space="preserve"> </w:t>
      </w:r>
      <w:r w:rsidR="004B15ED" w:rsidRPr="008E1911">
        <w:rPr>
          <w:lang w:val="en-GB"/>
        </w:rPr>
        <w:t xml:space="preserve">The dosage for the BMI-increasing allele </w:t>
      </w:r>
      <w:r w:rsidR="0043524B" w:rsidRPr="008E1911">
        <w:rPr>
          <w:lang w:val="en-GB"/>
        </w:rPr>
        <w:t>was</w:t>
      </w:r>
      <w:r w:rsidR="004B15ED" w:rsidRPr="008E1911">
        <w:rPr>
          <w:lang w:val="en-GB"/>
        </w:rPr>
        <w:t xml:space="preserve"> used for calculating the score</w:t>
      </w:r>
      <w:r w:rsidR="00621070" w:rsidRPr="008E1911">
        <w:rPr>
          <w:lang w:val="en-GB"/>
        </w:rPr>
        <w:t xml:space="preserve">. For MACH users, the </w:t>
      </w:r>
      <w:r w:rsidR="00137594" w:rsidRPr="008E1911">
        <w:rPr>
          <w:lang w:val="en-GB"/>
        </w:rPr>
        <w:t>dosage information</w:t>
      </w:r>
      <w:r w:rsidR="00621070" w:rsidRPr="008E1911">
        <w:rPr>
          <w:lang w:val="en-GB"/>
        </w:rPr>
        <w:t xml:space="preserve"> reported was used directly </w:t>
      </w:r>
      <w:r w:rsidR="00FD7EDF" w:rsidRPr="008E1911">
        <w:rPr>
          <w:lang w:val="en-GB"/>
        </w:rPr>
        <w:t>for calculation of the genotype score if minor allele=BMI-increasing allele</w:t>
      </w:r>
      <w:r w:rsidR="00621070" w:rsidRPr="008E1911">
        <w:rPr>
          <w:lang w:val="en-GB"/>
        </w:rPr>
        <w:t>. Otherwise</w:t>
      </w:r>
      <w:r w:rsidR="00FD7EDF" w:rsidRPr="008E1911">
        <w:rPr>
          <w:lang w:val="en-GB"/>
        </w:rPr>
        <w:t xml:space="preserve"> the formula:</w:t>
      </w:r>
      <w:r w:rsidR="00621070" w:rsidRPr="008E1911">
        <w:rPr>
          <w:lang w:val="en-GB"/>
        </w:rPr>
        <w:t xml:space="preserve"> </w:t>
      </w:r>
      <w:r w:rsidR="00FD7EDF" w:rsidRPr="008E1911">
        <w:rPr>
          <w:lang w:val="en-GB"/>
        </w:rPr>
        <w:t>dosage</w:t>
      </w:r>
      <w:r w:rsidR="00C067A2" w:rsidRPr="008E1911">
        <w:rPr>
          <w:lang w:val="en-GB"/>
        </w:rPr>
        <w:t xml:space="preserve"> </w:t>
      </w:r>
      <w:r w:rsidR="00FD7EDF" w:rsidRPr="008E1911">
        <w:rPr>
          <w:lang w:val="en-GB"/>
        </w:rPr>
        <w:t xml:space="preserve">[BMI-increasing </w:t>
      </w:r>
      <w:r w:rsidR="00FD7EDF" w:rsidRPr="008E1911">
        <w:rPr>
          <w:lang w:val="en-GB"/>
        </w:rPr>
        <w:lastRenderedPageBreak/>
        <w:t>allele</w:t>
      </w:r>
      <w:proofErr w:type="gramStart"/>
      <w:r w:rsidR="00FD7EDF" w:rsidRPr="008E1911">
        <w:rPr>
          <w:lang w:val="en-GB"/>
        </w:rPr>
        <w:t>]=</w:t>
      </w:r>
      <w:proofErr w:type="gramEnd"/>
      <w:r w:rsidR="00137594" w:rsidRPr="008E1911">
        <w:rPr>
          <w:lang w:val="en-GB"/>
        </w:rPr>
        <w:t>2 - dos</w:t>
      </w:r>
      <w:r w:rsidR="00FD7EDF" w:rsidRPr="008E1911">
        <w:rPr>
          <w:lang w:val="en-GB"/>
        </w:rPr>
        <w:t>age [non-BMI-increasing allele]</w:t>
      </w:r>
      <w:r w:rsidR="00621070" w:rsidRPr="008E1911">
        <w:rPr>
          <w:lang w:val="en-GB"/>
        </w:rPr>
        <w:t xml:space="preserve"> was used. For IMPUTE users, the dosage was calculated as: </w:t>
      </w:r>
      <w:r w:rsidR="00137594" w:rsidRPr="008E1911">
        <w:rPr>
          <w:lang w:val="en-GB"/>
        </w:rPr>
        <w:t>dosage</w:t>
      </w:r>
      <w:r w:rsidR="00E374AE" w:rsidRPr="008E1911">
        <w:rPr>
          <w:lang w:val="en-GB"/>
        </w:rPr>
        <w:t>[BMI-increasing allele]=</w:t>
      </w:r>
      <w:r w:rsidR="00621070" w:rsidRPr="008E1911">
        <w:rPr>
          <w:lang w:val="en-GB"/>
        </w:rPr>
        <w:t xml:space="preserve"> </w:t>
      </w:r>
      <w:r w:rsidR="00137594" w:rsidRPr="008E1911">
        <w:rPr>
          <w:lang w:val="en-GB"/>
        </w:rPr>
        <w:t xml:space="preserve">1 </w:t>
      </w:r>
      <w:r w:rsidR="00865C10" w:rsidRPr="008E1911">
        <w:rPr>
          <w:lang w:val="en-GB"/>
        </w:rPr>
        <w:t xml:space="preserve">* </w:t>
      </w:r>
      <w:r w:rsidR="00137594" w:rsidRPr="008E1911">
        <w:rPr>
          <w:i/>
          <w:lang w:val="en-GB"/>
        </w:rPr>
        <w:t>p</w:t>
      </w:r>
      <w:r w:rsidR="00137594" w:rsidRPr="008E1911">
        <w:rPr>
          <w:lang w:val="en-GB"/>
        </w:rPr>
        <w:t xml:space="preserve">(AB) + 2 </w:t>
      </w:r>
      <w:r w:rsidR="00865C10" w:rsidRPr="008E1911">
        <w:rPr>
          <w:lang w:val="en-GB"/>
        </w:rPr>
        <w:t>*</w:t>
      </w:r>
      <w:r w:rsidR="00137594" w:rsidRPr="008E1911">
        <w:rPr>
          <w:lang w:val="en-GB"/>
        </w:rPr>
        <w:t xml:space="preserve"> </w:t>
      </w:r>
      <w:r w:rsidR="00137594" w:rsidRPr="008E1911">
        <w:rPr>
          <w:i/>
          <w:lang w:val="en-GB"/>
        </w:rPr>
        <w:t>p</w:t>
      </w:r>
      <w:r w:rsidR="00E374AE" w:rsidRPr="008E1911">
        <w:rPr>
          <w:lang w:val="en-GB"/>
        </w:rPr>
        <w:t>(BB)</w:t>
      </w:r>
      <w:r w:rsidR="00621070" w:rsidRPr="008E1911">
        <w:rPr>
          <w:lang w:val="en-GB"/>
        </w:rPr>
        <w:t xml:space="preserve"> </w:t>
      </w:r>
      <w:r w:rsidR="00137594" w:rsidRPr="008E1911">
        <w:rPr>
          <w:lang w:val="en-GB"/>
        </w:rPr>
        <w:t xml:space="preserve">where </w:t>
      </w:r>
      <w:r w:rsidR="00137594" w:rsidRPr="008E1911">
        <w:rPr>
          <w:i/>
          <w:lang w:val="en-GB"/>
        </w:rPr>
        <w:t>p</w:t>
      </w:r>
      <w:r w:rsidR="00137594" w:rsidRPr="008E1911">
        <w:rPr>
          <w:lang w:val="en-GB"/>
        </w:rPr>
        <w:t>(AB) and</w:t>
      </w:r>
      <w:r w:rsidR="00137594" w:rsidRPr="008E1911">
        <w:rPr>
          <w:i/>
          <w:lang w:val="en-GB"/>
        </w:rPr>
        <w:t xml:space="preserve"> p</w:t>
      </w:r>
      <w:r w:rsidR="00621070" w:rsidRPr="008E1911">
        <w:rPr>
          <w:lang w:val="en-GB"/>
        </w:rPr>
        <w:t>(BB) w</w:t>
      </w:r>
      <w:r w:rsidR="00137594" w:rsidRPr="008E1911">
        <w:rPr>
          <w:lang w:val="en-GB"/>
        </w:rPr>
        <w:t>e</w:t>
      </w:r>
      <w:r w:rsidR="00621070" w:rsidRPr="008E1911">
        <w:rPr>
          <w:lang w:val="en-GB"/>
        </w:rPr>
        <w:t>re</w:t>
      </w:r>
      <w:r w:rsidR="00137594" w:rsidRPr="008E1911">
        <w:rPr>
          <w:lang w:val="en-GB"/>
        </w:rPr>
        <w:t xml:space="preserve"> the posterior probabilities of the heterozygote (AB) and minor homozygote</w:t>
      </w:r>
      <w:r w:rsidR="00621070" w:rsidRPr="008E1911">
        <w:rPr>
          <w:lang w:val="en-GB"/>
        </w:rPr>
        <w:t>(BB) respectively and B wa</w:t>
      </w:r>
      <w:r w:rsidR="00E374AE" w:rsidRPr="008E1911">
        <w:rPr>
          <w:lang w:val="en-GB"/>
        </w:rPr>
        <w:t>s</w:t>
      </w:r>
      <w:r w:rsidR="00621070" w:rsidRPr="008E1911">
        <w:rPr>
          <w:lang w:val="en-GB"/>
        </w:rPr>
        <w:t xml:space="preserve"> the</w:t>
      </w:r>
      <w:r w:rsidR="00E374AE" w:rsidRPr="008E1911">
        <w:rPr>
          <w:lang w:val="en-GB"/>
        </w:rPr>
        <w:t xml:space="preserve"> BMI-increasing allele. </w:t>
      </w:r>
    </w:p>
    <w:p w14:paraId="5FC48E49" w14:textId="77777777" w:rsidR="001169D1" w:rsidRPr="008E1911" w:rsidRDefault="008D6F5F" w:rsidP="009F774F">
      <w:pPr>
        <w:spacing w:line="480" w:lineRule="auto"/>
        <w:rPr>
          <w:lang w:val="en-GB"/>
        </w:rPr>
      </w:pPr>
      <w:proofErr w:type="gramStart"/>
      <w:r w:rsidRPr="008E1911">
        <w:rPr>
          <w:rStyle w:val="Heading4Char"/>
        </w:rPr>
        <w:t>Alternative 2.</w:t>
      </w:r>
      <w:proofErr w:type="gramEnd"/>
      <w:r w:rsidRPr="008E1911">
        <w:rPr>
          <w:lang w:val="en-GB"/>
        </w:rPr>
        <w:t xml:space="preserve"> </w:t>
      </w:r>
      <w:r w:rsidR="007C782B" w:rsidRPr="008E1911">
        <w:rPr>
          <w:lang w:val="en-GB"/>
        </w:rPr>
        <w:t xml:space="preserve">A </w:t>
      </w:r>
      <w:r w:rsidR="00966F42" w:rsidRPr="008E1911">
        <w:rPr>
          <w:lang w:val="en-GB"/>
        </w:rPr>
        <w:t>proxy with r</w:t>
      </w:r>
      <w:r w:rsidR="00966F42" w:rsidRPr="008E1911">
        <w:rPr>
          <w:vertAlign w:val="superscript"/>
          <w:lang w:val="en-GB"/>
        </w:rPr>
        <w:t xml:space="preserve">2 </w:t>
      </w:r>
      <w:r w:rsidR="00966F42" w:rsidRPr="008E1911">
        <w:rPr>
          <w:lang w:val="en-GB"/>
        </w:rPr>
        <w:t>&gt;0.8</w:t>
      </w:r>
      <w:r w:rsidR="007C782B" w:rsidRPr="008E1911">
        <w:rPr>
          <w:lang w:val="en-GB"/>
        </w:rPr>
        <w:t xml:space="preserve"> was used with the </w:t>
      </w:r>
      <w:r w:rsidRPr="008E1911">
        <w:rPr>
          <w:lang w:val="en-GB"/>
        </w:rPr>
        <w:t>same</w:t>
      </w:r>
      <w:r w:rsidR="00966F42" w:rsidRPr="008E1911">
        <w:rPr>
          <w:lang w:val="en-GB"/>
        </w:rPr>
        <w:t xml:space="preserve"> effect allele as the BMI-increasing allele of </w:t>
      </w:r>
      <w:r w:rsidR="001169D1" w:rsidRPr="008E1911">
        <w:rPr>
          <w:lang w:val="en-GB"/>
        </w:rPr>
        <w:t>the lead SNP</w:t>
      </w:r>
      <w:r w:rsidRPr="008E1911">
        <w:rPr>
          <w:lang w:val="en-GB"/>
        </w:rPr>
        <w:t xml:space="preserve"> assign</w:t>
      </w:r>
      <w:r w:rsidR="007C782B" w:rsidRPr="008E1911">
        <w:rPr>
          <w:lang w:val="en-GB"/>
        </w:rPr>
        <w:t>ed</w:t>
      </w:r>
      <w:r w:rsidRPr="008E1911">
        <w:rPr>
          <w:lang w:val="en-GB"/>
        </w:rPr>
        <w:t xml:space="preserve"> 0/1/2</w:t>
      </w:r>
      <w:r w:rsidR="001169D1" w:rsidRPr="008E1911">
        <w:rPr>
          <w:lang w:val="en-GB"/>
        </w:rPr>
        <w:t xml:space="preserve">. </w:t>
      </w:r>
    </w:p>
    <w:p w14:paraId="12936C33" w14:textId="24FFEA6B" w:rsidR="004B15ED" w:rsidRPr="008E1911" w:rsidRDefault="008D6F5F" w:rsidP="009F774F">
      <w:pPr>
        <w:spacing w:line="480" w:lineRule="auto"/>
        <w:rPr>
          <w:b/>
          <w:lang w:val="en-GB"/>
        </w:rPr>
      </w:pPr>
      <w:proofErr w:type="gramStart"/>
      <w:r w:rsidRPr="008E1911">
        <w:rPr>
          <w:rStyle w:val="Heading4Char"/>
        </w:rPr>
        <w:t>Alternative 3.</w:t>
      </w:r>
      <w:proofErr w:type="gramEnd"/>
      <w:r w:rsidRPr="008E1911">
        <w:rPr>
          <w:lang w:val="en-GB"/>
        </w:rPr>
        <w:t xml:space="preserve"> </w:t>
      </w:r>
      <w:r w:rsidR="007C782B" w:rsidRPr="008E1911">
        <w:rPr>
          <w:lang w:val="en-GB"/>
        </w:rPr>
        <w:t>T</w:t>
      </w:r>
      <w:r w:rsidR="001169D1" w:rsidRPr="008E1911">
        <w:rPr>
          <w:lang w:val="en-GB"/>
        </w:rPr>
        <w:t>he</w:t>
      </w:r>
      <w:r w:rsidR="007C782B" w:rsidRPr="008E1911">
        <w:rPr>
          <w:lang w:val="en-GB"/>
        </w:rPr>
        <w:t xml:space="preserve"> imputed</w:t>
      </w:r>
      <w:r w:rsidR="001169D1" w:rsidRPr="008E1911">
        <w:rPr>
          <w:lang w:val="en-GB"/>
        </w:rPr>
        <w:t xml:space="preserve"> </w:t>
      </w:r>
      <w:r w:rsidR="007C782B" w:rsidRPr="008E1911">
        <w:rPr>
          <w:lang w:val="en-GB"/>
        </w:rPr>
        <w:t xml:space="preserve">SNP </w:t>
      </w:r>
      <w:r w:rsidR="001169D1" w:rsidRPr="008E1911">
        <w:rPr>
          <w:lang w:val="en-GB"/>
        </w:rPr>
        <w:t>genotype score</w:t>
      </w:r>
      <w:r w:rsidR="007C782B" w:rsidRPr="008E1911">
        <w:rPr>
          <w:lang w:val="en-GB"/>
        </w:rPr>
        <w:t xml:space="preserve"> from the </w:t>
      </w:r>
      <w:r w:rsidR="007C782B" w:rsidRPr="008E1911">
        <w:rPr>
          <w:i/>
          <w:lang w:val="en-GB"/>
        </w:rPr>
        <w:t>Speliotes et al</w:t>
      </w:r>
      <w:r w:rsidR="007C782B" w:rsidRPr="008E1911">
        <w:rPr>
          <w:lang w:val="en-GB"/>
        </w:rPr>
        <w:t xml:space="preserve"> paper</w:t>
      </w:r>
      <w:hyperlink w:anchor="_ENREF_2" w:tooltip="Speliotes, 2010 #42" w:history="1">
        <w:r w:rsidR="00026515" w:rsidRPr="008E1911">
          <w:rPr>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lang w:val="en-GB"/>
          </w:rPr>
          <w:instrText xml:space="preserve"> ADDIN EN.CITE </w:instrText>
        </w:r>
        <w:r w:rsidR="00026515">
          <w:rPr>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Pr>
            <w:lang w:val="en-GB"/>
          </w:rPr>
          <w:instrText xml:space="preserve"> ADDIN EN.CITE.DATA </w:instrText>
        </w:r>
        <w:r w:rsidR="00026515">
          <w:rPr>
            <w:lang w:val="en-GB"/>
          </w:rPr>
        </w:r>
        <w:r w:rsidR="00026515">
          <w:rPr>
            <w:lang w:val="en-GB"/>
          </w:rPr>
          <w:fldChar w:fldCharType="end"/>
        </w:r>
        <w:r w:rsidR="00026515" w:rsidRPr="008E1911">
          <w:rPr>
            <w:lang w:val="en-GB"/>
          </w:rPr>
        </w:r>
        <w:r w:rsidR="00026515" w:rsidRPr="008E1911">
          <w:rPr>
            <w:lang w:val="en-GB"/>
          </w:rPr>
          <w:fldChar w:fldCharType="separate"/>
        </w:r>
        <w:r w:rsidR="00026515" w:rsidRPr="007B79E2">
          <w:rPr>
            <w:noProof/>
            <w:vertAlign w:val="superscript"/>
            <w:lang w:val="en-GB"/>
          </w:rPr>
          <w:t>2</w:t>
        </w:r>
        <w:r w:rsidR="00026515" w:rsidRPr="008E1911">
          <w:rPr>
            <w:lang w:val="en-GB"/>
          </w:rPr>
          <w:fldChar w:fldCharType="end"/>
        </w:r>
      </w:hyperlink>
      <w:r w:rsidR="007C782B" w:rsidRPr="008E1911">
        <w:rPr>
          <w:lang w:val="en-GB"/>
        </w:rPr>
        <w:t xml:space="preserve"> was used</w:t>
      </w:r>
      <w:r w:rsidR="00482F02" w:rsidRPr="008E1911">
        <w:rPr>
          <w:lang w:val="en-GB"/>
        </w:rPr>
        <w:t>.</w:t>
      </w:r>
    </w:p>
    <w:p w14:paraId="3CAAA6A9" w14:textId="77777777" w:rsidR="008D6F5F" w:rsidRPr="008E1911" w:rsidRDefault="008D6F5F" w:rsidP="00C17A20">
      <w:pPr>
        <w:pStyle w:val="Heading2"/>
      </w:pPr>
      <w:bookmarkStart w:id="23" w:name="_Toc417392418"/>
      <w:r w:rsidRPr="008E1911">
        <w:t>Calculation of individual genetic score</w:t>
      </w:r>
      <w:bookmarkEnd w:id="23"/>
      <w:r w:rsidRPr="008E1911">
        <w:t xml:space="preserve"> </w:t>
      </w:r>
    </w:p>
    <w:p w14:paraId="79C87BD4" w14:textId="1033BABC" w:rsidR="00551A89" w:rsidRPr="008E1911" w:rsidRDefault="008960C4" w:rsidP="009F774F">
      <w:pPr>
        <w:spacing w:line="480" w:lineRule="auto"/>
        <w:rPr>
          <w:lang w:val="en-GB"/>
        </w:rPr>
      </w:pPr>
      <w:r w:rsidRPr="008E1911">
        <w:rPr>
          <w:lang w:val="en-GB"/>
        </w:rPr>
        <w:t xml:space="preserve">The </w:t>
      </w:r>
      <w:r w:rsidR="001169D1" w:rsidRPr="008E1911">
        <w:rPr>
          <w:lang w:val="en-GB"/>
        </w:rPr>
        <w:t xml:space="preserve">individual </w:t>
      </w:r>
      <w:r w:rsidR="00DE2F46" w:rsidRPr="008E1911">
        <w:rPr>
          <w:lang w:val="en-GB"/>
        </w:rPr>
        <w:t>score wa</w:t>
      </w:r>
      <w:r w:rsidR="00EB5950" w:rsidRPr="008E1911">
        <w:rPr>
          <w:lang w:val="en-GB"/>
        </w:rPr>
        <w:t xml:space="preserve">s </w:t>
      </w:r>
      <w:r w:rsidR="001169D1" w:rsidRPr="008E1911">
        <w:rPr>
          <w:lang w:val="en-GB"/>
        </w:rPr>
        <w:t xml:space="preserve">then </w:t>
      </w:r>
      <w:r w:rsidR="006E19A2" w:rsidRPr="008E1911">
        <w:rPr>
          <w:lang w:val="en-GB"/>
        </w:rPr>
        <w:t>calculated</w:t>
      </w:r>
      <w:r w:rsidR="00EB5950" w:rsidRPr="008E1911">
        <w:rPr>
          <w:lang w:val="en-GB"/>
        </w:rPr>
        <w:t xml:space="preserve"> by adding the number of BMI-increasing alleles for e</w:t>
      </w:r>
      <w:r w:rsidR="001169D1" w:rsidRPr="008E1911">
        <w:rPr>
          <w:lang w:val="en-GB"/>
        </w:rPr>
        <w:t xml:space="preserve">ach individual. The sum </w:t>
      </w:r>
      <w:r w:rsidR="00DE2F46" w:rsidRPr="008E1911">
        <w:rPr>
          <w:lang w:val="en-GB"/>
        </w:rPr>
        <w:t>was</w:t>
      </w:r>
      <w:r w:rsidR="001169D1" w:rsidRPr="008E1911">
        <w:rPr>
          <w:lang w:val="en-GB"/>
        </w:rPr>
        <w:t xml:space="preserve"> within the range of 0-64</w:t>
      </w:r>
      <w:r w:rsidR="000C7165" w:rsidRPr="008E1911">
        <w:rPr>
          <w:lang w:val="en-GB"/>
        </w:rPr>
        <w:t xml:space="preserve"> </w:t>
      </w:r>
      <w:r w:rsidR="00DE2F46" w:rsidRPr="008E1911">
        <w:rPr>
          <w:lang w:val="en-GB"/>
        </w:rPr>
        <w:t>(</w:t>
      </w:r>
      <w:r w:rsidR="00DE2F46" w:rsidRPr="008E1911">
        <w:rPr>
          <w:b/>
          <w:lang w:val="en-GB"/>
        </w:rPr>
        <w:t xml:space="preserve">Table </w:t>
      </w:r>
      <w:r w:rsidR="000A267C">
        <w:rPr>
          <w:b/>
          <w:lang w:val="en-GB"/>
        </w:rPr>
        <w:t>S</w:t>
      </w:r>
      <w:r w:rsidR="00DE2F46" w:rsidRPr="008E1911">
        <w:rPr>
          <w:b/>
          <w:lang w:val="en-GB"/>
        </w:rPr>
        <w:t>2</w:t>
      </w:r>
      <w:r w:rsidR="00DE2F46" w:rsidRPr="008E1911">
        <w:rPr>
          <w:lang w:val="en-GB"/>
        </w:rPr>
        <w:t xml:space="preserve">). </w:t>
      </w:r>
      <w:r w:rsidR="00DE2F46" w:rsidRPr="008E1911">
        <w:rPr>
          <w:vertAlign w:val="superscript"/>
          <w:lang w:val="en-GB"/>
        </w:rPr>
        <w:t xml:space="preserve"> </w:t>
      </w:r>
    </w:p>
    <w:p w14:paraId="7D654FC1" w14:textId="143C36A5" w:rsidR="00F6504F" w:rsidRPr="008E1911" w:rsidRDefault="00DC1D0A" w:rsidP="00C17A20">
      <w:pPr>
        <w:pStyle w:val="Heading1"/>
      </w:pPr>
      <w:bookmarkStart w:id="24" w:name="_Toc417392419"/>
      <w:r w:rsidRPr="008E1911">
        <w:t>MODEL DEFINITIONS</w:t>
      </w:r>
      <w:bookmarkEnd w:id="24"/>
      <w:r w:rsidR="00F6504F" w:rsidRPr="008E1911">
        <w:tab/>
      </w:r>
    </w:p>
    <w:p w14:paraId="32B1A430" w14:textId="5D9006BE" w:rsidR="00F6504F" w:rsidRDefault="00F6504F" w:rsidP="009F774F">
      <w:pPr>
        <w:spacing w:line="480" w:lineRule="auto"/>
      </w:pPr>
      <w:r w:rsidRPr="008E1911">
        <w:rPr>
          <w:lang w:val="en-GB"/>
        </w:rPr>
        <w:t xml:space="preserve">The following models were used to assess the relationship between (a) </w:t>
      </w:r>
      <w:r w:rsidR="001F6EE1" w:rsidRPr="008E1911">
        <w:rPr>
          <w:lang w:val="en-GB"/>
        </w:rPr>
        <w:t>genotype score (</w:t>
      </w:r>
      <w:r w:rsidRPr="008E1911">
        <w:rPr>
          <w:lang w:val="en-GB"/>
        </w:rPr>
        <w:t>SCORE</w:t>
      </w:r>
      <w:r w:rsidR="001F6EE1" w:rsidRPr="008E1911">
        <w:rPr>
          <w:lang w:val="en-GB"/>
        </w:rPr>
        <w:t>)</w:t>
      </w:r>
      <w:r w:rsidRPr="008E1911">
        <w:rPr>
          <w:lang w:val="en-GB"/>
        </w:rPr>
        <w:t xml:space="preserve"> and BMI</w:t>
      </w:r>
      <w:r w:rsidR="000A65F8" w:rsidRPr="00EB1E33">
        <w:t xml:space="preserve"> in the</w:t>
      </w:r>
      <w:r w:rsidR="000A65F8" w:rsidRPr="00EB1E33" w:rsidDel="00CC006B">
        <w:t xml:space="preserve"> extended data set </w:t>
      </w:r>
      <w:r w:rsidR="000A65F8" w:rsidRPr="00EB1E33">
        <w:t>of 25 studies</w:t>
      </w:r>
      <w:r w:rsidRPr="008E1911">
        <w:rPr>
          <w:lang w:val="en-GB"/>
        </w:rPr>
        <w:t>, (b) BMI and</w:t>
      </w:r>
      <w:r w:rsidR="00123CB2" w:rsidRPr="008E1911">
        <w:rPr>
          <w:lang w:val="en-GB"/>
        </w:rPr>
        <w:t xml:space="preserve"> cardiovascular disease (CVD)</w:t>
      </w:r>
      <w:r w:rsidRPr="008E1911">
        <w:rPr>
          <w:lang w:val="en-GB"/>
        </w:rPr>
        <w:t>, and (c) between SCORE and CVD. Study specific covariates below include</w:t>
      </w:r>
      <w:r w:rsidR="001F6EE1" w:rsidRPr="008E1911">
        <w:rPr>
          <w:lang w:val="en-GB"/>
        </w:rPr>
        <w:t xml:space="preserve"> study centres, sub-cohorts,</w:t>
      </w:r>
      <w:r w:rsidRPr="008E1911">
        <w:rPr>
          <w:lang w:val="en-GB"/>
        </w:rPr>
        <w:t xml:space="preserve"> family relatedness adjustments</w:t>
      </w:r>
      <w:r w:rsidR="001F6EE1" w:rsidRPr="008E1911">
        <w:rPr>
          <w:lang w:val="en-GB"/>
        </w:rPr>
        <w:t xml:space="preserve"> and other study specific covariates</w:t>
      </w:r>
      <w:r w:rsidRPr="008E1911">
        <w:rPr>
          <w:lang w:val="en-GB"/>
        </w:rPr>
        <w:t xml:space="preserve">. </w:t>
      </w:r>
      <w:r w:rsidRPr="008E1911">
        <w:t xml:space="preserve">In sex- and age stratified analysis, we did not adjust for sex and age. </w:t>
      </w:r>
      <w:r w:rsidR="00DC1D0A" w:rsidRPr="008E1911">
        <w:t>BMI i</w:t>
      </w:r>
      <w:r w:rsidR="00F75249" w:rsidRPr="008E1911">
        <w:t>s Z-transformed in all analyses</w:t>
      </w:r>
      <w:r w:rsidR="00325CD7" w:rsidRPr="008E1911">
        <w:t>,</w:t>
      </w:r>
      <w:r w:rsidR="00F75249" w:rsidRPr="008E1911">
        <w:t xml:space="preserve"> and results presented as SD-increase of BMI refer to study specific SD.</w:t>
      </w:r>
    </w:p>
    <w:p w14:paraId="7E3A4620" w14:textId="6F935301" w:rsidR="00592D90" w:rsidRPr="008E1911" w:rsidRDefault="00592D90" w:rsidP="00592D90">
      <w:pPr>
        <w:pStyle w:val="Heading2"/>
        <w:rPr>
          <w:lang w:val="en-GB"/>
        </w:rPr>
      </w:pPr>
      <w:bookmarkStart w:id="25" w:name="_Toc417392420"/>
      <w:r>
        <w:t>For incident disease</w:t>
      </w:r>
      <w:bookmarkEnd w:id="25"/>
    </w:p>
    <w:p w14:paraId="63F48FB1" w14:textId="77777777" w:rsidR="00F6504F" w:rsidRPr="008E1911" w:rsidRDefault="00F6504F" w:rsidP="009F774F">
      <w:pPr>
        <w:spacing w:after="240" w:line="480" w:lineRule="auto"/>
        <w:rPr>
          <w:lang w:val="en-GB"/>
        </w:rPr>
      </w:pPr>
      <w:r w:rsidRPr="008E1911">
        <w:rPr>
          <w:lang w:val="en-GB"/>
        </w:rPr>
        <w:t>(a)</w:t>
      </w:r>
      <w:r w:rsidRPr="008E1911">
        <w:rPr>
          <w:u w:val="single"/>
          <w:lang w:val="en-GB"/>
        </w:rPr>
        <w:t xml:space="preserve"> Analysis of association between SCORE and BMI.</w:t>
      </w:r>
      <w:r w:rsidRPr="008E1911">
        <w:rPr>
          <w:lang w:val="en-GB"/>
        </w:rPr>
        <w:t xml:space="preserve"> Model: </w:t>
      </w:r>
      <w:r w:rsidRPr="008E1911">
        <w:rPr>
          <w:i/>
          <w:lang w:val="en-GB"/>
        </w:rPr>
        <w:t>linear regression</w:t>
      </w:r>
      <w:r w:rsidR="001F6EE1" w:rsidRPr="008E1911">
        <w:rPr>
          <w:lang w:val="en-GB"/>
        </w:rPr>
        <w:br/>
      </w:r>
      <w:r w:rsidRPr="008E1911">
        <w:rPr>
          <w:b/>
          <w:lang w:val="en-GB"/>
        </w:rPr>
        <w:t xml:space="preserve">BMI = SCORE </w:t>
      </w:r>
      <w:r w:rsidR="0005749D" w:rsidRPr="008E1911">
        <w:rPr>
          <w:b/>
          <w:lang w:val="en-GB"/>
        </w:rPr>
        <w:t>[</w:t>
      </w:r>
      <w:r w:rsidRPr="008E1911">
        <w:rPr>
          <w:b/>
          <w:lang w:val="en-GB"/>
        </w:rPr>
        <w:t>+ sex + age</w:t>
      </w:r>
      <w:r w:rsidR="0005749D" w:rsidRPr="008E1911">
        <w:rPr>
          <w:b/>
          <w:lang w:val="en-GB"/>
        </w:rPr>
        <w:t xml:space="preserve"> at baseline]</w:t>
      </w:r>
      <w:r w:rsidRPr="008E1911">
        <w:rPr>
          <w:b/>
          <w:lang w:val="en-GB"/>
        </w:rPr>
        <w:t xml:space="preserve"> + </w:t>
      </w:r>
      <w:r w:rsidR="00DC1D0A" w:rsidRPr="008E1911">
        <w:rPr>
          <w:b/>
          <w:lang w:val="en-GB"/>
        </w:rPr>
        <w:t>other study specific covariates</w:t>
      </w:r>
      <w:r w:rsidR="00C15330" w:rsidRPr="008E1911">
        <w:rPr>
          <w:b/>
          <w:lang w:val="en-GB"/>
        </w:rPr>
        <w:br/>
      </w:r>
      <w:r w:rsidR="00C15330" w:rsidRPr="008E1911">
        <w:rPr>
          <w:lang w:val="en-GB"/>
        </w:rPr>
        <w:t>Age was defined as the age at baseline (time of the BMI measurement).</w:t>
      </w:r>
    </w:p>
    <w:p w14:paraId="3839535E" w14:textId="1FF38566" w:rsidR="0005749D" w:rsidRPr="008E1911" w:rsidRDefault="001F6EE1" w:rsidP="009F774F">
      <w:pPr>
        <w:spacing w:after="240" w:line="480" w:lineRule="auto"/>
        <w:rPr>
          <w:lang w:val="en-GB"/>
        </w:rPr>
      </w:pPr>
      <w:r w:rsidRPr="008E1911">
        <w:rPr>
          <w:lang w:val="en-GB"/>
        </w:rPr>
        <w:t>(b</w:t>
      </w:r>
      <w:r w:rsidR="00F6504F" w:rsidRPr="008E1911">
        <w:rPr>
          <w:lang w:val="en-GB"/>
        </w:rPr>
        <w:t xml:space="preserve">) </w:t>
      </w:r>
      <w:r w:rsidR="00DC1D0A" w:rsidRPr="008E1911">
        <w:rPr>
          <w:u w:val="single"/>
          <w:lang w:val="en-GB"/>
        </w:rPr>
        <w:t>Analysis of associations between BMI and incident CVD.</w:t>
      </w:r>
      <w:r w:rsidR="00DC1D0A" w:rsidRPr="008E1911">
        <w:rPr>
          <w:lang w:val="en-GB"/>
        </w:rPr>
        <w:t xml:space="preserve"> Model: </w:t>
      </w:r>
      <w:r w:rsidR="00DC1D0A" w:rsidRPr="008E1911">
        <w:rPr>
          <w:i/>
          <w:lang w:val="en-GB"/>
        </w:rPr>
        <w:t>Cox proportional hazard regression</w:t>
      </w:r>
      <w:r w:rsidR="00AF5BAD">
        <w:rPr>
          <w:i/>
          <w:lang w:val="en-GB"/>
        </w:rPr>
        <w:t xml:space="preserve"> with age as time scale</w:t>
      </w:r>
      <w:r w:rsidRPr="008E1911">
        <w:rPr>
          <w:lang w:val="en-GB"/>
        </w:rPr>
        <w:br/>
      </w:r>
      <w:r w:rsidR="00DC1D0A" w:rsidRPr="008E1911">
        <w:rPr>
          <w:b/>
          <w:lang w:val="en-GB"/>
        </w:rPr>
        <w:t>CVD = BMI</w:t>
      </w:r>
      <w:r w:rsidR="0005749D" w:rsidRPr="008E1911">
        <w:rPr>
          <w:b/>
          <w:lang w:val="en-GB"/>
        </w:rPr>
        <w:t xml:space="preserve"> [</w:t>
      </w:r>
      <w:r w:rsidR="00DC1D0A" w:rsidRPr="008E1911">
        <w:rPr>
          <w:b/>
          <w:lang w:val="en-GB"/>
        </w:rPr>
        <w:t xml:space="preserve">+ sex </w:t>
      </w:r>
      <w:r w:rsidR="00F6504F" w:rsidRPr="008E1911">
        <w:rPr>
          <w:b/>
          <w:lang w:val="en-GB"/>
        </w:rPr>
        <w:t>+ age</w:t>
      </w:r>
      <w:r w:rsidR="0005749D" w:rsidRPr="008E1911">
        <w:rPr>
          <w:b/>
          <w:lang w:val="en-GB"/>
        </w:rPr>
        <w:t xml:space="preserve"> at baseline]</w:t>
      </w:r>
      <w:r w:rsidR="00F6504F" w:rsidRPr="008E1911">
        <w:rPr>
          <w:b/>
          <w:lang w:val="en-GB"/>
        </w:rPr>
        <w:t xml:space="preserve"> + other study specific covariates</w:t>
      </w:r>
      <w:r w:rsidR="00DC1D0A" w:rsidRPr="008E1911">
        <w:rPr>
          <w:lang w:val="en-GB"/>
        </w:rPr>
        <w:t xml:space="preserve"> </w:t>
      </w:r>
      <w:r w:rsidR="0005749D" w:rsidRPr="008E1911">
        <w:rPr>
          <w:lang w:val="en-GB"/>
        </w:rPr>
        <w:br/>
      </w:r>
      <w:r w:rsidR="0005749D" w:rsidRPr="008E1911">
        <w:rPr>
          <w:lang w:val="en-GB"/>
        </w:rPr>
        <w:lastRenderedPageBreak/>
        <w:t>Baseline referred to the time of BMI measurement. Individuals that did not reach the endpoint were censored at time of death or other loss-of-follow up.</w:t>
      </w:r>
    </w:p>
    <w:p w14:paraId="0A3FFD5E" w14:textId="5C5167FB" w:rsidR="001F6EE1" w:rsidRDefault="001F6EE1" w:rsidP="009F774F">
      <w:pPr>
        <w:spacing w:after="240" w:line="480" w:lineRule="auto"/>
        <w:rPr>
          <w:lang w:val="en-GB"/>
        </w:rPr>
      </w:pPr>
      <w:r w:rsidRPr="008E1911">
        <w:rPr>
          <w:lang w:val="en-GB"/>
        </w:rPr>
        <w:t xml:space="preserve">(c) </w:t>
      </w:r>
      <w:r w:rsidRPr="008E1911">
        <w:rPr>
          <w:u w:val="single"/>
          <w:lang w:val="en-GB"/>
        </w:rPr>
        <w:t>Analysis of SCORE and incident CVD.</w:t>
      </w:r>
      <w:r w:rsidRPr="008E1911">
        <w:rPr>
          <w:lang w:val="en-GB"/>
        </w:rPr>
        <w:t xml:space="preserve"> Model: </w:t>
      </w:r>
      <w:r w:rsidRPr="008E1911">
        <w:rPr>
          <w:i/>
          <w:lang w:val="en-GB"/>
        </w:rPr>
        <w:t>Cox proportional hazard regression</w:t>
      </w:r>
      <w:r w:rsidR="00AF5BAD">
        <w:rPr>
          <w:i/>
          <w:lang w:val="en-GB"/>
        </w:rPr>
        <w:t xml:space="preserve"> with age as time scale</w:t>
      </w:r>
      <w:r w:rsidRPr="008E1911">
        <w:rPr>
          <w:lang w:val="en-GB"/>
        </w:rPr>
        <w:br/>
      </w:r>
      <w:r w:rsidRPr="008E1911">
        <w:rPr>
          <w:b/>
          <w:lang w:val="en-GB"/>
        </w:rPr>
        <w:t xml:space="preserve">CVD = SCORE </w:t>
      </w:r>
      <w:r w:rsidR="0005749D" w:rsidRPr="008E1911">
        <w:rPr>
          <w:b/>
          <w:lang w:val="en-GB"/>
        </w:rPr>
        <w:t>[</w:t>
      </w:r>
      <w:r w:rsidRPr="008E1911">
        <w:rPr>
          <w:b/>
          <w:lang w:val="en-GB"/>
        </w:rPr>
        <w:t>+ sex + age</w:t>
      </w:r>
      <w:r w:rsidR="0005749D" w:rsidRPr="008E1911">
        <w:rPr>
          <w:b/>
          <w:lang w:val="en-GB"/>
        </w:rPr>
        <w:t xml:space="preserve"> at baseline]</w:t>
      </w:r>
      <w:r w:rsidRPr="008E1911">
        <w:rPr>
          <w:b/>
          <w:lang w:val="en-GB"/>
        </w:rPr>
        <w:t xml:space="preserve"> + other study specific covariates</w:t>
      </w:r>
      <w:r w:rsidR="00C15330" w:rsidRPr="008E1911">
        <w:rPr>
          <w:b/>
          <w:lang w:val="en-GB"/>
        </w:rPr>
        <w:br/>
      </w:r>
      <w:r w:rsidR="00C15330" w:rsidRPr="008E1911">
        <w:rPr>
          <w:lang w:val="en-GB"/>
        </w:rPr>
        <w:t>Baseline referred to the time of BMI measurement.</w:t>
      </w:r>
    </w:p>
    <w:p w14:paraId="53E7A5D0" w14:textId="088FD863" w:rsidR="001F6EE1" w:rsidRPr="008E1911" w:rsidRDefault="00592D90" w:rsidP="00C17A20">
      <w:pPr>
        <w:pStyle w:val="Heading2"/>
        <w:rPr>
          <w:rStyle w:val="SubtleEmphasis"/>
          <w:i w:val="0"/>
          <w:iCs w:val="0"/>
        </w:rPr>
      </w:pPr>
      <w:bookmarkStart w:id="26" w:name="_Toc417392421"/>
      <w:r>
        <w:rPr>
          <w:rStyle w:val="SubtleEmphasis"/>
          <w:i w:val="0"/>
          <w:iCs w:val="0"/>
        </w:rPr>
        <w:t>For ever-</w:t>
      </w:r>
      <w:r w:rsidR="001F6EE1" w:rsidRPr="008E1911">
        <w:rPr>
          <w:rStyle w:val="SubtleEmphasis"/>
          <w:i w:val="0"/>
          <w:iCs w:val="0"/>
        </w:rPr>
        <w:t>disease</w:t>
      </w:r>
      <w:bookmarkEnd w:id="26"/>
    </w:p>
    <w:p w14:paraId="78D0EBE9" w14:textId="77777777" w:rsidR="0005749D" w:rsidRPr="008E1911" w:rsidRDefault="0005749D" w:rsidP="009F774F">
      <w:pPr>
        <w:spacing w:after="240" w:line="480" w:lineRule="auto"/>
        <w:rPr>
          <w:lang w:val="en-GB"/>
        </w:rPr>
      </w:pPr>
      <w:r w:rsidRPr="008E1911">
        <w:rPr>
          <w:lang w:val="en-GB"/>
        </w:rPr>
        <w:t>(a)</w:t>
      </w:r>
      <w:r w:rsidRPr="008E1911">
        <w:rPr>
          <w:u w:val="single"/>
          <w:lang w:val="en-GB"/>
        </w:rPr>
        <w:t xml:space="preserve"> Analysis of association between SCORE and BMI.</w:t>
      </w:r>
      <w:r w:rsidRPr="008E1911">
        <w:rPr>
          <w:lang w:val="en-GB"/>
        </w:rPr>
        <w:t xml:space="preserve"> Model: </w:t>
      </w:r>
      <w:r w:rsidRPr="008E1911">
        <w:rPr>
          <w:i/>
          <w:lang w:val="en-GB"/>
        </w:rPr>
        <w:t>linear regression</w:t>
      </w:r>
      <w:r w:rsidRPr="008E1911">
        <w:rPr>
          <w:lang w:val="en-GB"/>
        </w:rPr>
        <w:br/>
      </w:r>
      <w:r w:rsidRPr="008E1911">
        <w:rPr>
          <w:b/>
          <w:lang w:val="en-GB"/>
        </w:rPr>
        <w:t>BMI = SCORE [+ sex + age at baseline] + other study specific covariates</w:t>
      </w:r>
      <w:r w:rsidR="00C15330" w:rsidRPr="008E1911">
        <w:rPr>
          <w:b/>
          <w:lang w:val="en-GB"/>
        </w:rPr>
        <w:br/>
      </w:r>
      <w:r w:rsidR="00C15330" w:rsidRPr="008E1911">
        <w:rPr>
          <w:lang w:val="en-GB"/>
        </w:rPr>
        <w:t>Age was defined as the age at baseline (time of the BMI measurement).</w:t>
      </w:r>
    </w:p>
    <w:p w14:paraId="01F73133" w14:textId="77777777" w:rsidR="001F6EE1" w:rsidRPr="008E1911" w:rsidRDefault="0005749D" w:rsidP="009F774F">
      <w:pPr>
        <w:spacing w:after="240" w:line="480" w:lineRule="auto"/>
        <w:rPr>
          <w:lang w:val="en-GB"/>
        </w:rPr>
      </w:pPr>
      <w:r w:rsidRPr="008E1911">
        <w:rPr>
          <w:lang w:val="en-GB"/>
        </w:rPr>
        <w:t xml:space="preserve"> </w:t>
      </w:r>
      <w:r w:rsidR="001F6EE1" w:rsidRPr="008E1911">
        <w:rPr>
          <w:lang w:val="en-GB"/>
        </w:rPr>
        <w:t xml:space="preserve">(b) </w:t>
      </w:r>
      <w:r w:rsidR="001F6EE1" w:rsidRPr="008E1911">
        <w:rPr>
          <w:u w:val="single"/>
          <w:lang w:val="en-GB"/>
        </w:rPr>
        <w:t>Analysis of associations between BMI and ever CVD.</w:t>
      </w:r>
      <w:r w:rsidR="001F6EE1" w:rsidRPr="008E1911">
        <w:rPr>
          <w:lang w:val="en-GB"/>
        </w:rPr>
        <w:t xml:space="preserve"> Model: </w:t>
      </w:r>
      <w:r w:rsidR="001F6EE1" w:rsidRPr="008E1911">
        <w:rPr>
          <w:i/>
          <w:lang w:val="en-GB"/>
        </w:rPr>
        <w:t>logistic regression</w:t>
      </w:r>
      <w:r w:rsidR="001F6EE1" w:rsidRPr="008E1911">
        <w:rPr>
          <w:lang w:val="en-GB"/>
        </w:rPr>
        <w:br/>
      </w:r>
      <w:r w:rsidR="001F6EE1" w:rsidRPr="008E1911">
        <w:rPr>
          <w:b/>
          <w:lang w:val="en-GB"/>
        </w:rPr>
        <w:t>CVD = BMI + sex + age + other study specific covariates</w:t>
      </w:r>
      <w:r w:rsidR="001F6EE1" w:rsidRPr="008E1911">
        <w:rPr>
          <w:lang w:val="en-GB"/>
        </w:rPr>
        <w:t xml:space="preserve"> </w:t>
      </w:r>
      <w:r w:rsidR="00C15330" w:rsidRPr="008E1911">
        <w:rPr>
          <w:lang w:val="en-GB"/>
        </w:rPr>
        <w:br/>
        <w:t>Age was defined as the age in those who ever have the event, whereas in non-affected individuals, age was the latest known age (age at death or loss-to-follow-up).</w:t>
      </w:r>
    </w:p>
    <w:p w14:paraId="03272635" w14:textId="77777777" w:rsidR="00F6504F" w:rsidRDefault="00F6504F" w:rsidP="009F774F">
      <w:pPr>
        <w:spacing w:after="240" w:line="480" w:lineRule="auto"/>
        <w:rPr>
          <w:b/>
          <w:lang w:val="en-GB"/>
        </w:rPr>
      </w:pPr>
      <w:r w:rsidRPr="008E1911">
        <w:rPr>
          <w:lang w:val="en-GB"/>
        </w:rPr>
        <w:t xml:space="preserve">(c) </w:t>
      </w:r>
      <w:r w:rsidRPr="008E1911">
        <w:rPr>
          <w:u w:val="single"/>
          <w:lang w:val="en-GB"/>
        </w:rPr>
        <w:t xml:space="preserve">Analysis of </w:t>
      </w:r>
      <w:r w:rsidR="00DC1D0A" w:rsidRPr="008E1911">
        <w:rPr>
          <w:u w:val="single"/>
          <w:lang w:val="en-GB"/>
        </w:rPr>
        <w:t>SCORE</w:t>
      </w:r>
      <w:r w:rsidRPr="008E1911">
        <w:rPr>
          <w:u w:val="single"/>
          <w:lang w:val="en-GB"/>
        </w:rPr>
        <w:t xml:space="preserve"> and </w:t>
      </w:r>
      <w:r w:rsidR="001F6EE1" w:rsidRPr="008E1911">
        <w:rPr>
          <w:u w:val="single"/>
          <w:lang w:val="en-GB"/>
        </w:rPr>
        <w:t>ever</w:t>
      </w:r>
      <w:r w:rsidR="00DC1D0A" w:rsidRPr="008E1911">
        <w:rPr>
          <w:u w:val="single"/>
          <w:lang w:val="en-GB"/>
        </w:rPr>
        <w:t xml:space="preserve"> CVD.</w:t>
      </w:r>
      <w:r w:rsidR="00DC1D0A" w:rsidRPr="008E1911">
        <w:rPr>
          <w:lang w:val="en-GB"/>
        </w:rPr>
        <w:t xml:space="preserve"> Model:</w:t>
      </w:r>
      <w:r w:rsidR="00DC1D0A" w:rsidRPr="008E1911">
        <w:rPr>
          <w:i/>
          <w:lang w:val="en-GB"/>
        </w:rPr>
        <w:t xml:space="preserve"> logistic regression</w:t>
      </w:r>
      <w:r w:rsidR="001F6EE1" w:rsidRPr="008E1911">
        <w:rPr>
          <w:lang w:val="en-GB"/>
        </w:rPr>
        <w:br/>
      </w:r>
      <w:r w:rsidR="00DC1D0A" w:rsidRPr="008E1911">
        <w:rPr>
          <w:b/>
          <w:lang w:val="en-GB"/>
        </w:rPr>
        <w:t>CVD = SCORE + sex + age + other study specific covariates</w:t>
      </w:r>
    </w:p>
    <w:p w14:paraId="0FF166F9" w14:textId="77777777" w:rsidR="007C761D" w:rsidRPr="008E1911" w:rsidRDefault="00C24661" w:rsidP="00C17A20">
      <w:pPr>
        <w:pStyle w:val="Heading1"/>
        <w:rPr>
          <w:lang w:val="en-GB"/>
        </w:rPr>
      </w:pPr>
      <w:bookmarkStart w:id="27" w:name="_Toc417392422"/>
      <w:r w:rsidRPr="008E1911">
        <w:rPr>
          <w:lang w:val="en-GB"/>
        </w:rPr>
        <w:t>META-ANALYSE</w:t>
      </w:r>
      <w:r w:rsidR="007C761D" w:rsidRPr="008E1911">
        <w:rPr>
          <w:lang w:val="en-GB"/>
        </w:rPr>
        <w:t>S</w:t>
      </w:r>
      <w:bookmarkEnd w:id="27"/>
    </w:p>
    <w:p w14:paraId="3B080CE9" w14:textId="77777777" w:rsidR="00DF71B7" w:rsidRPr="008E1911" w:rsidRDefault="00DF71B7" w:rsidP="009F774F">
      <w:pPr>
        <w:spacing w:after="120" w:line="480" w:lineRule="auto"/>
      </w:pPr>
      <w:r w:rsidRPr="008E1911">
        <w:t>Before meta-analysis, quality control was done in Perl and STATA where the genotypic risk score distributions were inspected, and inverse standard errors were plotted by trait over the square-root of effective sample size [</w:t>
      </w:r>
      <w:proofErr w:type="spellStart"/>
      <w:r w:rsidRPr="008E1911">
        <w:t>eff_n</w:t>
      </w:r>
      <w:proofErr w:type="spellEnd"/>
      <w:r w:rsidRPr="008E1911">
        <w:t xml:space="preserve"> = 2/((1/</w:t>
      </w:r>
      <w:proofErr w:type="spellStart"/>
      <w:r w:rsidRPr="008E1911">
        <w:t>n_</w:t>
      </w:r>
      <w:r w:rsidR="00594A9B" w:rsidRPr="008E1911">
        <w:t>events</w:t>
      </w:r>
      <w:proofErr w:type="spellEnd"/>
      <w:r w:rsidRPr="008E1911">
        <w:t>)+(1/</w:t>
      </w:r>
      <w:proofErr w:type="spellStart"/>
      <w:r w:rsidRPr="008E1911">
        <w:t>n_</w:t>
      </w:r>
      <w:r w:rsidR="00594A9B" w:rsidRPr="008E1911">
        <w:t>non</w:t>
      </w:r>
      <w:proofErr w:type="spellEnd"/>
      <w:r w:rsidR="00594A9B" w:rsidRPr="008E1911">
        <w:t>-events</w:t>
      </w:r>
      <w:r w:rsidRPr="008E1911">
        <w:t xml:space="preserve">))] to ensure absence of </w:t>
      </w:r>
      <w:r w:rsidR="00F34752" w:rsidRPr="008E1911">
        <w:t xml:space="preserve">BMI and/or </w:t>
      </w:r>
      <w:r w:rsidRPr="008E1911">
        <w:t xml:space="preserve">CVD trait transformation errors. </w:t>
      </w:r>
    </w:p>
    <w:p w14:paraId="3EFF90AA" w14:textId="5430AA6C" w:rsidR="00781D31" w:rsidRDefault="007C761D" w:rsidP="00B56742">
      <w:pPr>
        <w:spacing w:after="120" w:line="480" w:lineRule="auto"/>
        <w:rPr>
          <w:rStyle w:val="Heading3Char"/>
          <w:rFonts w:ascii="Arial" w:hAnsi="Arial" w:cs="Arial"/>
          <w:sz w:val="28"/>
          <w:szCs w:val="28"/>
        </w:rPr>
      </w:pPr>
      <w:r w:rsidRPr="008E1911">
        <w:rPr>
          <w:lang w:val="en-GB"/>
        </w:rPr>
        <w:t>We assessed between-cohort heterogeneity via Cochrane’s Q-statistic and I</w:t>
      </w:r>
      <w:r w:rsidRPr="008E1911">
        <w:rPr>
          <w:vertAlign w:val="superscript"/>
          <w:lang w:val="en-GB"/>
        </w:rPr>
        <w:t>2</w:t>
      </w:r>
      <w:r w:rsidRPr="008E1911">
        <w:rPr>
          <w:lang w:val="en-GB"/>
        </w:rPr>
        <w:t>-statistics</w:t>
      </w:r>
      <w:hyperlink w:anchor="_ENREF_4" w:tooltip="Higgins, 2002 #91" w:history="1">
        <w:r w:rsidR="00026515" w:rsidRPr="008E1911">
          <w:rPr>
            <w:lang w:val="en-GB"/>
          </w:rPr>
          <w:fldChar w:fldCharType="begin">
            <w:fldData xml:space="preserve">PEVuZE5vdGU+PENpdGU+PEF1dGhvcj5IaWdnaW5zPC9BdXRob3I+PFllYXI+MjAwMjwvWWVhcj48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</w:fldData>
          </w:fldChar>
        </w:r>
        <w:r w:rsidR="00026515">
          <w:rPr>
            <w:lang w:val="en-GB"/>
          </w:rPr>
          <w:instrText xml:space="preserve"> ADDIN EN.CITE </w:instrText>
        </w:r>
        <w:r w:rsidR="00026515">
          <w:rPr>
            <w:lang w:val="en-GB"/>
          </w:rPr>
          <w:fldChar w:fldCharType="begin">
            <w:fldData xml:space="preserve">PEVuZE5vdGU+PENpdGU+PEF1dGhvcj5IaWdnaW5zPC9BdXRob3I+PFllYXI+MjAwMjwvWWVhcj48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</w:fldData>
          </w:fldChar>
        </w:r>
        <w:r w:rsidR="00026515">
          <w:rPr>
            <w:lang w:val="en-GB"/>
          </w:rPr>
          <w:instrText xml:space="preserve"> ADDIN EN.CITE.DATA </w:instrText>
        </w:r>
        <w:r w:rsidR="00026515">
          <w:rPr>
            <w:lang w:val="en-GB"/>
          </w:rPr>
        </w:r>
        <w:r w:rsidR="00026515">
          <w:rPr>
            <w:lang w:val="en-GB"/>
          </w:rPr>
          <w:fldChar w:fldCharType="end"/>
        </w:r>
        <w:r w:rsidR="00026515" w:rsidRPr="008E1911">
          <w:rPr>
            <w:lang w:val="en-GB"/>
          </w:rPr>
        </w:r>
        <w:r w:rsidR="00026515" w:rsidRPr="008E1911">
          <w:rPr>
            <w:lang w:val="en-GB"/>
          </w:rPr>
          <w:fldChar w:fldCharType="separate"/>
        </w:r>
        <w:r w:rsidR="00026515" w:rsidRPr="00F337E2">
          <w:rPr>
            <w:noProof/>
            <w:vertAlign w:val="superscript"/>
            <w:lang w:val="en-GB"/>
          </w:rPr>
          <w:t>4-6</w:t>
        </w:r>
        <w:r w:rsidR="00026515" w:rsidRPr="008E1911">
          <w:rPr>
            <w:lang w:val="en-GB"/>
          </w:rPr>
          <w:fldChar w:fldCharType="end"/>
        </w:r>
      </w:hyperlink>
      <w:r w:rsidRPr="008E1911">
        <w:rPr>
          <w:lang w:val="en-GB"/>
        </w:rPr>
        <w:t>. For the proposed cut-off of I</w:t>
      </w:r>
      <w:r w:rsidRPr="008E1911">
        <w:rPr>
          <w:vertAlign w:val="superscript"/>
          <w:lang w:val="en-GB"/>
        </w:rPr>
        <w:t>2</w:t>
      </w:r>
      <w:r w:rsidRPr="008E1911">
        <w:rPr>
          <w:lang w:val="en-GB"/>
        </w:rPr>
        <w:t>&gt;0.25, we found non-negligible heterogeneity between studies for many associations</w:t>
      </w:r>
      <w:r w:rsidR="00740EB5">
        <w:rPr>
          <w:lang w:val="en-GB"/>
        </w:rPr>
        <w:t xml:space="preserve"> (</w:t>
      </w:r>
      <w:r w:rsidR="00740EB5">
        <w:rPr>
          <w:b/>
          <w:lang w:val="en-GB"/>
        </w:rPr>
        <w:t>Table S6, S7 and S8</w:t>
      </w:r>
      <w:r w:rsidR="00740EB5">
        <w:rPr>
          <w:lang w:val="en-GB"/>
        </w:rPr>
        <w:t>)</w:t>
      </w:r>
      <w:r w:rsidRPr="008E1911">
        <w:rPr>
          <w:lang w:val="en-GB"/>
        </w:rPr>
        <w:t xml:space="preserve">. As a consequence, we used random-effects meta-analysis throughout. The weights used are the random effect inverse variance weights which take into </w:t>
      </w:r>
      <w:r w:rsidRPr="008E1911">
        <w:rPr>
          <w:lang w:val="en-GB"/>
        </w:rPr>
        <w:lastRenderedPageBreak/>
        <w:t>account both within- and between cohort variabil</w:t>
      </w:r>
      <w:r w:rsidR="002C0191" w:rsidRPr="008E1911">
        <w:rPr>
          <w:lang w:val="en-GB"/>
        </w:rPr>
        <w:t>i</w:t>
      </w:r>
      <w:r w:rsidRPr="008E1911">
        <w:rPr>
          <w:lang w:val="en-GB"/>
        </w:rPr>
        <w:t xml:space="preserve">ty. </w:t>
      </w:r>
      <w:r w:rsidR="00FD393B" w:rsidRPr="008E1911">
        <w:rPr>
          <w:lang w:val="en-GB"/>
        </w:rPr>
        <w:t>The results presented in Table 1</w:t>
      </w:r>
      <w:r w:rsidRPr="008E1911">
        <w:rPr>
          <w:lang w:val="en-GB"/>
        </w:rPr>
        <w:t xml:space="preserve"> of the manuscript are estimates of the </w:t>
      </w:r>
      <w:r w:rsidRPr="008E1911">
        <w:rPr>
          <w:i/>
          <w:lang w:val="en-GB"/>
        </w:rPr>
        <w:t>average</w:t>
      </w:r>
      <w:r w:rsidRPr="008E1911">
        <w:rPr>
          <w:lang w:val="en-GB"/>
        </w:rPr>
        <w:t xml:space="preserve"> effect of BMI on the</w:t>
      </w:r>
      <w:r w:rsidR="00EF75ED" w:rsidRPr="008E1911">
        <w:rPr>
          <w:lang w:val="en-GB"/>
        </w:rPr>
        <w:t xml:space="preserve"> CVD</w:t>
      </w:r>
      <w:r w:rsidRPr="008E1911">
        <w:rPr>
          <w:lang w:val="en-GB"/>
        </w:rPr>
        <w:t xml:space="preserve"> traits investigated rather than the common effect</w:t>
      </w:r>
      <w:hyperlink w:anchor="_ENREF_7" w:tooltip="Riley, 2011 #94" w:history="1">
        <w:r w:rsidR="00026515" w:rsidRPr="008E1911">
          <w:rPr>
            <w:lang w:val="en-GB"/>
          </w:rPr>
          <w:fldChar w:fldCharType="begin"/>
        </w:r>
        <w:r w:rsidR="00026515">
          <w:rPr>
            <w:lang w:val="en-GB"/>
          </w:rPr>
          <w:instrText xml:space="preserve"> ADDIN EN.CITE &lt;EndNote&gt;&lt;Cite&gt;&lt;Author&gt;Riley&lt;/Author&gt;&lt;Year&gt;2011&lt;/Year&gt;&lt;RecNum&gt;94&lt;/RecNum&gt;&lt;DisplayText&gt;&lt;style face="superscript"&gt;7&lt;/style&gt;&lt;/DisplayText&gt;&lt;record&gt;&lt;rec-number&gt;94&lt;/rec-number&gt;&lt;foreign-keys&gt;&lt;key app="EN" db-id="rww2v5te62000neezd6pfxxlfzvpzvzaster"&gt;94&lt;/key&gt;&lt;/foreign-keys&gt;&lt;ref-type name="Journal Article"&gt;17&lt;/ref-type&gt;&lt;contributors&gt;&lt;authors&gt;&lt;author&gt;Riley, R. D.&lt;/author&gt;&lt;author&gt;Higgins, J. P.&lt;/author&gt;&lt;author&gt;Deeks, J. J.&lt;/author&gt;&lt;/authors&gt;&lt;/contributors&gt;&lt;auth-address&gt;Department of Public Health, Epidemiology and Biostatistics, University of Birmingham, UK. r.d.riley@bham.ac.uk&lt;/auth-address&gt;&lt;titles&gt;&lt;title&gt;Interpretation of random effects meta-analyses&lt;/title&gt;&lt;secondary-title&gt;BMJ&lt;/secondary-title&gt;&lt;/titles&gt;&lt;periodical&gt;&lt;full-title&gt;BMJ&lt;/full-title&gt;&lt;abbr-1&gt;Bmj&lt;/abbr-1&gt;&lt;/periodical&gt;&lt;pages&gt;d549&lt;/pages&gt;&lt;volume&gt;342&lt;/volume&gt;&lt;edition&gt;2011/02/12&lt;/edition&gt;&lt;keywords&gt;&lt;keyword&gt;Data Interpretation, Statistical&lt;/keyword&gt;&lt;keyword&gt;*Meta-Analysis as Topic&lt;/keyword&gt;&lt;keyword&gt;Random Allocation&lt;/keyword&gt;&lt;/keywords&gt;&lt;dates&gt;&lt;year&gt;2011&lt;/year&gt;&lt;/dates&gt;&lt;isbn&gt;1756-1833 (Electronic)&amp;#xD;0959-535X (Linking)&lt;/isbn&gt;&lt;accession-num&gt;21310794&lt;/accession-num&gt;&lt;urls&gt;&lt;related-urls&gt;&lt;url&gt;http://www.ncbi.nlm.nih.gov/pubmed/21310794&lt;/url&gt;&lt;/related-urls&gt;&lt;/urls&gt;&lt;electronic-resource-num&gt;10.1136/bmj.d549&amp;#xD;bmj.d549 [pii]&lt;/electronic-resource-num&gt;&lt;language&gt;eng&lt;/language&gt;&lt;/record&gt;&lt;/Cite&gt;&lt;/EndNote&gt;</w:instrText>
        </w:r>
        <w:r w:rsidR="00026515" w:rsidRPr="008E1911">
          <w:rPr>
            <w:lang w:val="en-GB"/>
          </w:rPr>
          <w:fldChar w:fldCharType="separate"/>
        </w:r>
        <w:r w:rsidR="00026515" w:rsidRPr="00F337E2">
          <w:rPr>
            <w:noProof/>
            <w:vertAlign w:val="superscript"/>
            <w:lang w:val="en-GB"/>
          </w:rPr>
          <w:t>7</w:t>
        </w:r>
        <w:r w:rsidR="00026515" w:rsidRPr="008E1911">
          <w:rPr>
            <w:lang w:val="en-GB"/>
          </w:rPr>
          <w:fldChar w:fldCharType="end"/>
        </w:r>
      </w:hyperlink>
      <w:r w:rsidRPr="008E1911">
        <w:rPr>
          <w:lang w:val="en-GB"/>
        </w:rPr>
        <w:t>. All results are from the pooled strata.</w:t>
      </w:r>
    </w:p>
    <w:p w14:paraId="0808DD75" w14:textId="03390EF5" w:rsidR="00C53704" w:rsidRPr="00C53704" w:rsidRDefault="00C53704" w:rsidP="00C53704">
      <w:pPr>
        <w:pStyle w:val="Heading1"/>
        <w:rPr>
          <w:rFonts w:cs="Arial"/>
        </w:rPr>
      </w:pPr>
      <w:bookmarkStart w:id="28" w:name="_Toc417392423"/>
      <w:r w:rsidRPr="00C53704">
        <w:rPr>
          <w:rStyle w:val="Heading3Char"/>
          <w:rFonts w:ascii="Arial" w:hAnsi="Arial" w:cs="Arial"/>
          <w:b/>
          <w:bCs/>
        </w:rPr>
        <w:t>I</w:t>
      </w:r>
      <w:r>
        <w:rPr>
          <w:rStyle w:val="Heading3Char"/>
          <w:rFonts w:ascii="Arial" w:hAnsi="Arial" w:cs="Arial"/>
          <w:b/>
          <w:bCs/>
        </w:rPr>
        <w:t>NSTRUMENTAL VARIABLE ANALYSES</w:t>
      </w:r>
      <w:bookmarkEnd w:id="28"/>
    </w:p>
    <w:p w14:paraId="2B926566" w14:textId="34A1527F" w:rsidR="001C0C9E" w:rsidRDefault="00C53704" w:rsidP="00C53704">
      <w:pPr>
        <w:spacing w:line="480" w:lineRule="auto"/>
        <w:rPr>
          <w:rFonts w:cstheme="minorHAnsi"/>
        </w:rPr>
      </w:pPr>
      <w:r w:rsidRPr="00EB1E33">
        <w:t xml:space="preserve">In the MR approach, the meta-analysis of the associations of genetically determined adiposity, as defined by the BMI-associated </w:t>
      </w:r>
      <w:proofErr w:type="gramStart"/>
      <w:r w:rsidRPr="00EB1E33">
        <w:t>SNPs,</w:t>
      </w:r>
      <w:proofErr w:type="gramEnd"/>
      <w:r w:rsidRPr="00EB1E33">
        <w:t xml:space="preserve"> and cardiovascular outcomes were used as non-confounded measurements of the BMI-cardiovascular relationships. Thus, the genetic risk score was used as instrumental variable (IV) in the MR analysis, and the IV estimator (Wald ratio estimator) was then calculated. To estimate hazard ratios (HR), the corresponding untransformed beta from the meta-analysis of associations of genetic score with cardiovascular outcomes (separately for each outcome) was divided by the beta from the meta-analysis of the association of the genetic score with BMI</w:t>
      </w:r>
      <w:proofErr w:type="gramStart"/>
      <w:r w:rsidRPr="00EB1E33">
        <w:t xml:space="preserve">: </w:t>
      </w:r>
      <w:proofErr w:type="gramEnd"/>
      <m:oMath>
        <m:sSub>
          <m:sSubPr>
            <m:ctrlPr>
              <w:rPr>
                <w:rFonts w:ascii="Cambria Math" w:hAnsi="Cambria Math"/>
              </w:rPr>
            </m:ctrlPr>
          </m:sSubPr>
          <m:e>
            <m:sSub>
              <m:sSubPr>
                <m:ctrlPr>
                  <w:rPr>
                    <w:rFonts w:ascii="Cambria Math" w:hAnsi="Cambria Math"/>
                  </w:rPr>
                </m:ctrlPr>
              </m:sSubPr>
              <m:e>
                <m:r>
                  <w:rPr>
                    <w:rFonts w:ascii="Cambria Math" w:hAnsi="Cambria Math"/>
                  </w:rPr>
                  <m:t>β</m:t>
                </m:r>
              </m:e>
              <m:sub>
                <m:r>
                  <w:rPr>
                    <w:rFonts w:ascii="Cambria Math" w:hAnsi="Cambria Math"/>
                  </w:rPr>
                  <m:t>IV</m:t>
                </m:r>
              </m:sub>
            </m:sSub>
            <m:r>
              <w:rPr>
                <w:rFonts w:ascii="Cambria Math" w:hAnsi="Cambria Math"/>
              </w:rPr>
              <m:t>=β</m:t>
            </m:r>
          </m:e>
          <m:sub>
            <m:r>
              <w:rPr>
                <w:rFonts w:ascii="Cambria Math" w:hAnsi="Cambria Math"/>
              </w:rPr>
              <m:t>SCORE_CVD</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SCORE_BMI</m:t>
            </m:r>
          </m:sub>
        </m:sSub>
        <m:r>
          <m:rPr>
            <m:sty m:val="b"/>
          </m:rPr>
          <w:rPr>
            <w:rFonts w:ascii="Cambria Math" w:hAnsi="Cambria Math"/>
          </w:rPr>
          <m:t xml:space="preserve"> </m:t>
        </m:r>
      </m:oMath>
      <w:hyperlink w:anchor="_ENREF_8" w:tooltip="Palmer, 2011 #26" w:history="1">
        <w:r w:rsidR="00026515" w:rsidRPr="00EB1E33">
          <w:fldChar w:fldCharType="begin">
            <w:fldData xml:space="preserve">PEVuZE5vdGU+PENpdGU+PEF1dGhvcj5QYWxtZXI8L0F1dGhvcj48WWVhcj4yMDExPC9ZZWFyPjxS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</w:fldData>
          </w:fldChar>
        </w:r>
        <w:r w:rsidR="00026515">
          <w:instrText xml:space="preserve"> ADDIN EN.CITE </w:instrText>
        </w:r>
        <w:r w:rsidR="00026515">
          <w:fldChar w:fldCharType="begin">
            <w:fldData xml:space="preserve">PEVuZE5vdGU+PENpdGU+PEF1dGhvcj5QYWxtZXI8L0F1dGhvcj48WWVhcj4yMDExPC9ZZWFyPjxS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</w:fldData>
          </w:fldChar>
        </w:r>
        <w:r w:rsidR="00026515">
          <w:instrText xml:space="preserve"> ADDIN EN.CITE.DATA </w:instrText>
        </w:r>
        <w:r w:rsidR="00026515">
          <w:fldChar w:fldCharType="end"/>
        </w:r>
        <w:r w:rsidR="00026515" w:rsidRPr="00EB1E33">
          <w:fldChar w:fldCharType="separate"/>
        </w:r>
        <w:r w:rsidR="00026515" w:rsidRPr="00F337E2">
          <w:rPr>
            <w:noProof/>
            <w:vertAlign w:val="superscript"/>
          </w:rPr>
          <w:t>8</w:t>
        </w:r>
        <w:r w:rsidR="00026515" w:rsidRPr="00EB1E33">
          <w:fldChar w:fldCharType="end"/>
        </w:r>
      </w:hyperlink>
      <w:r w:rsidRPr="00EB1E33">
        <w:t xml:space="preserve">. The standard errors </w:t>
      </w:r>
      <w:r>
        <w:t>(SE</w:t>
      </w:r>
      <w:r w:rsidRPr="00EB1E33">
        <w:t xml:space="preserve">) for the IV estimators were estimated using the </w:t>
      </w:r>
      <w:r w:rsidRPr="00EB1E33">
        <w:rPr>
          <w:rFonts w:cstheme="minorHAnsi"/>
        </w:rPr>
        <w:t>delta method</w:t>
      </w:r>
      <w:hyperlink w:anchor="_ENREF_9" w:tooltip="Beyene, 2005 #145" w:history="1">
        <w:r w:rsidR="00026515">
          <w:rPr>
            <w:rFonts w:cstheme="minorHAnsi"/>
          </w:rPr>
          <w:fldChar w:fldCharType="begin"/>
        </w:r>
        <w:r w:rsidR="00026515">
          <w:rPr>
            <w:rFonts w:cstheme="minorHAnsi"/>
          </w:rPr>
          <w:instrText xml:space="preserve"> ADDIN EN.CITE &lt;EndNote&gt;&lt;Cite&gt;&lt;Author&gt;Beyene&lt;/Author&gt;&lt;Year&gt;2005&lt;/Year&gt;&lt;RecNum&gt;145&lt;/RecNum&gt;&lt;DisplayText&gt;&lt;style face="superscript"&gt;9&lt;/style&gt;&lt;/DisplayText&gt;&lt;record&gt;&lt;rec-number&gt;145&lt;/rec-number&gt;&lt;foreign-keys&gt;&lt;key app="EN" db-id="rww2v5te62000neezd6pfxxlfzvpzvzaster"&gt;145&lt;/key&gt;&lt;/foreign-keys&gt;&lt;ref-type name="Journal Article"&gt;17&lt;/ref-type&gt;&lt;contributors&gt;&lt;authors&gt;&lt;author&gt;Beyene, J.&lt;/author&gt;&lt;author&gt;Moineddin, R.&lt;/author&gt;&lt;/authors&gt;&lt;/contributors&gt;&lt;auth-address&gt;Department of Public Health Science, University of Toronto, Toronto, Ontario, Canada. joseph@utstat.toronto.edu&lt;/auth-address&gt;&lt;titles&gt;&lt;title&gt;Methods for confidence interval estimation of a ratio parameter with application to location quotients&lt;/title&gt;&lt;secondary-title&gt;BMC Med Res Methodol&lt;/secondary-title&gt;&lt;/titles&gt;&lt;periodical&gt;&lt;full-title&gt;BMC Med Res Methodol&lt;/full-title&gt;&lt;/periodical&gt;&lt;pages&gt;32&lt;/pages&gt;&lt;volume&gt;5&lt;/volume&gt;&lt;edition&gt;2005/10/14&lt;/edition&gt;&lt;keywords&gt;&lt;keyword&gt;Computer Simulation&lt;/keyword&gt;&lt;keyword&gt;*Confidence Intervals&lt;/keyword&gt;&lt;keyword&gt;Data Interpretation, Statistical&lt;/keyword&gt;&lt;keyword&gt;Empirical Research&lt;/keyword&gt;&lt;keyword&gt;Geography&lt;/keyword&gt;&lt;keyword&gt;Humans&lt;/keyword&gt;&lt;keyword&gt;*Linear Models&lt;/keyword&gt;&lt;keyword&gt;Outcome Assessment (Health Care)/*methods/statistics &amp;amp; numerical data&lt;/keyword&gt;&lt;keyword&gt;Poisson Distribution&lt;/keyword&gt;&lt;keyword&gt;Sample Size&lt;/keyword&gt;&lt;keyword&gt;Sensitivity and Specificity&lt;/keyword&gt;&lt;keyword&gt;*Small-Area Analysis&lt;/keyword&gt;&lt;/keywords&gt;&lt;dates&gt;&lt;year&gt;2005&lt;/year&gt;&lt;/dates&gt;&lt;isbn&gt;1471-2288 (Electronic)&amp;#xD;1471-2288 (Linking)&lt;/isbn&gt;&lt;accession-num&gt;16221306&lt;/accession-num&gt;&lt;urls&gt;&lt;related-urls&gt;&lt;url&gt;http://www.ncbi.nlm.nih.gov/pubmed/16221306&lt;/url&gt;&lt;/related-urls&gt;&lt;/urls&gt;&lt;custom2&gt;1274325&lt;/custom2&gt;&lt;electronic-resource-num&gt;1471-2288-5-32 [pii]&amp;#xD;10.1186/1471-2288-5-32&lt;/electronic-resource-num&gt;&lt;language&gt;eng&lt;/language&gt;&lt;/record&gt;&lt;/Cite&gt;&lt;/EndNote&gt;</w:instrText>
        </w:r>
        <w:r w:rsidR="00026515">
          <w:rPr>
            <w:rFonts w:cstheme="minorHAnsi"/>
          </w:rPr>
          <w:fldChar w:fldCharType="separate"/>
        </w:r>
        <w:r w:rsidR="00026515" w:rsidRPr="00973A34">
          <w:rPr>
            <w:rFonts w:cstheme="minorHAnsi"/>
            <w:noProof/>
            <w:vertAlign w:val="superscript"/>
          </w:rPr>
          <w:t>9</w:t>
        </w:r>
        <w:r w:rsidR="00026515">
          <w:rPr>
            <w:rFonts w:cstheme="minorHAnsi"/>
          </w:rPr>
          <w:fldChar w:fldCharType="end"/>
        </w:r>
      </w:hyperlink>
      <w:r w:rsidRPr="00EB1E33">
        <w:t>:</w:t>
      </w:r>
      <w:r w:rsidRPr="00EB1E33">
        <w:rPr>
          <w:rFonts w:cstheme="minorHAnsi"/>
          <w:b/>
        </w:rPr>
        <w:t xml:space="preserve"> </w:t>
      </w:r>
      <w:r w:rsidRPr="00EB1E33">
        <w:rPr>
          <w:rFonts w:cstheme="minorHAnsi"/>
          <w:b/>
        </w:rPr>
        <w:br/>
      </w:r>
      <m:oMath>
        <m:sSub>
          <m:sSubPr>
            <m:ctrlPr>
              <w:rPr>
                <w:rFonts w:ascii="Cambria Math" w:hAnsi="Cambria Math"/>
                <w:i/>
              </w:rPr>
            </m:ctrlPr>
          </m:sSubPr>
          <m:e>
            <m:r>
              <w:rPr>
                <w:rFonts w:ascii="Cambria Math" w:hAnsi="Cambria Math"/>
              </w:rPr>
              <m:t>SE</m:t>
            </m:r>
          </m:e>
          <m:sub>
            <m:r>
              <w:rPr>
                <w:rFonts w:ascii="Cambria Math" w:hAnsi="Cambria Math"/>
              </w:rPr>
              <m:t>IV</m:t>
            </m:r>
          </m:sub>
        </m:sSub>
        <m:r>
          <m:rPr>
            <m:nor/>
          </m:rPr>
          <w:rPr>
            <w:rFonts w:ascii="Cambria Math" w:hAnsi="Cambria Math"/>
          </w:rPr>
          <m:t>= abs</m:t>
        </m:r>
        <m:d>
          <m:dPr>
            <m:ctrlPr>
              <w:rPr>
                <w:rFonts w:ascii="Cambria Math" w:hAnsi="Cambria Math"/>
                <w:i/>
              </w:rPr>
            </m:ctrlPr>
          </m:dPr>
          <m:e>
            <m:sSub>
              <m:sSubPr>
                <m:ctrlPr>
                  <w:rPr>
                    <w:rFonts w:ascii="Cambria Math" w:hAnsi="Cambria Math"/>
                  </w:rPr>
                </m:ctrlPr>
              </m:sSubPr>
              <m:e>
                <m:r>
                  <w:rPr>
                    <w:rFonts w:ascii="Cambria Math" w:hAnsi="Cambria Math"/>
                  </w:rPr>
                  <m:t>β</m:t>
                </m:r>
              </m:e>
              <m:sub>
                <m:r>
                  <w:rPr>
                    <w:rFonts w:ascii="Cambria Math" w:hAnsi="Cambria Math"/>
                  </w:rPr>
                  <m:t>IV</m:t>
                </m:r>
              </m:sub>
            </m:sSub>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SE</m:t>
                            </m:r>
                          </m:e>
                          <m:sub>
                            <m:r>
                              <w:rPr>
                                <w:rFonts w:ascii="Cambria Math" w:hAnsi="Cambria Math"/>
                              </w:rPr>
                              <m:t>SCORE_BMI</m:t>
                            </m:r>
                          </m:sub>
                        </m:sSub>
                      </m:num>
                      <m:den>
                        <m:sSub>
                          <m:sSubPr>
                            <m:ctrlPr>
                              <w:rPr>
                                <w:rFonts w:ascii="Cambria Math" w:hAnsi="Cambria Math"/>
                                <w:i/>
                              </w:rPr>
                            </m:ctrlPr>
                          </m:sSubPr>
                          <m:e>
                            <m:r>
                              <w:rPr>
                                <w:rFonts w:ascii="Cambria Math" w:hAnsi="Cambria Math"/>
                              </w:rPr>
                              <m:t>β</m:t>
                            </m:r>
                          </m:e>
                          <m:sub>
                            <m:r>
                              <w:rPr>
                                <w:rFonts w:ascii="Cambria Math" w:hAnsi="Cambria Math"/>
                              </w:rPr>
                              <m:t>SCORE_BMI</m:t>
                            </m:r>
                          </m:sub>
                        </m:sSub>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SE</m:t>
                            </m:r>
                          </m:e>
                          <m:sub>
                            <m:r>
                              <w:rPr>
                                <w:rFonts w:ascii="Cambria Math" w:hAnsi="Cambria Math"/>
                              </w:rPr>
                              <m:t>SCORE_CVD</m:t>
                            </m:r>
                          </m:sub>
                        </m:sSub>
                      </m:num>
                      <m:den>
                        <m:sSub>
                          <m:sSubPr>
                            <m:ctrlPr>
                              <w:rPr>
                                <w:rFonts w:ascii="Cambria Math" w:hAnsi="Cambria Math"/>
                                <w:i/>
                              </w:rPr>
                            </m:ctrlPr>
                          </m:sSubPr>
                          <m:e>
                            <m:r>
                              <w:rPr>
                                <w:rFonts w:ascii="Cambria Math" w:hAnsi="Cambria Math"/>
                              </w:rPr>
                              <m:t>β</m:t>
                            </m:r>
                          </m:e>
                          <m:sub>
                            <m:r>
                              <w:rPr>
                                <w:rFonts w:ascii="Cambria Math" w:hAnsi="Cambria Math"/>
                              </w:rPr>
                              <m:t>SCORE_CVD</m:t>
                            </m:r>
                          </m:sub>
                        </m:sSub>
                      </m:den>
                    </m:f>
                  </m:e>
                </m:d>
              </m:e>
              <m:sup>
                <m:r>
                  <w:rPr>
                    <w:rFonts w:ascii="Cambria Math" w:hAnsi="Cambria Math"/>
                  </w:rPr>
                  <m:t>2</m:t>
                </m:r>
              </m:sup>
            </m:sSup>
            <m:r>
              <w:rPr>
                <w:rFonts w:ascii="Cambria Math" w:hAnsi="Cambria Math"/>
              </w:rPr>
              <m:t xml:space="preserve">    </m:t>
            </m:r>
          </m:e>
        </m:rad>
      </m:oMath>
      <w:r w:rsidRPr="00EB1E33">
        <w:rPr>
          <w:rFonts w:cstheme="minorHAnsi"/>
        </w:rPr>
        <w:t xml:space="preserve">. </w:t>
      </w:r>
    </w:p>
    <w:p w14:paraId="2159637A" w14:textId="77777777" w:rsidR="00DD7A64" w:rsidRDefault="00DD7A64" w:rsidP="00C53704">
      <w:pPr>
        <w:spacing w:line="480" w:lineRule="auto"/>
      </w:pPr>
      <w:r>
        <w:t xml:space="preserve">Note that this version of the delta method does not include a term for the correlation between the two squared terms under the root. We have assessed the role of the correlation, as well as the quality of the delta approximation relative to the more specific </w:t>
      </w:r>
      <w:proofErr w:type="spellStart"/>
      <w:r>
        <w:t>Fieller</w:t>
      </w:r>
      <w:proofErr w:type="spellEnd"/>
      <w:r>
        <w:t xml:space="preserve"> confidence intervals in a series of </w:t>
      </w:r>
      <w:proofErr w:type="spellStart"/>
      <w:r>
        <w:t>sensivitity</w:t>
      </w:r>
      <w:proofErr w:type="spellEnd"/>
      <w:r>
        <w:t xml:space="preserve"> analyses (results not shown). We found that a) the agreement between the delta method CIs and the </w:t>
      </w:r>
      <w:proofErr w:type="spellStart"/>
      <w:r>
        <w:t>Fieller</w:t>
      </w:r>
      <w:proofErr w:type="spellEnd"/>
      <w:r>
        <w:t xml:space="preserve"> CIs was overall good for absolutely small correlations, b) the lower confidence limit was virtually identical for Delta- and </w:t>
      </w:r>
      <w:proofErr w:type="spellStart"/>
      <w:r>
        <w:t>Fieller</w:t>
      </w:r>
      <w:proofErr w:type="spellEnd"/>
      <w:r>
        <w:t xml:space="preserve"> CIs, c) the upper confidence intervals were somewhat sensitive to absolutely large  correlations (&gt;0.5). None of these findings affects our reported results, so that we continue with the delta-method standard errors.</w:t>
      </w:r>
    </w:p>
    <w:p w14:paraId="57247F49" w14:textId="2C0D5BEA" w:rsidR="00C53704" w:rsidRPr="00EB1E33" w:rsidRDefault="00DD7A64" w:rsidP="00C53704">
      <w:pPr>
        <w:spacing w:line="480" w:lineRule="auto"/>
      </w:pPr>
      <w:r>
        <w:t>The</w:t>
      </w:r>
      <w:r w:rsidR="00C53704" w:rsidRPr="00EB1E33">
        <w:t xml:space="preserve"> 95% confidence intervals (CI) were calculated as: </w:t>
      </w:r>
      <m:oMath>
        <m:sSub>
          <m:sSubPr>
            <m:ctrlPr>
              <w:rPr>
                <w:rFonts w:ascii="Cambria Math" w:hAnsi="Cambria Math"/>
                <w:i/>
              </w:rPr>
            </m:ctrlPr>
          </m:sSubPr>
          <m:e>
            <m:r>
              <w:rPr>
                <w:rFonts w:ascii="Cambria Math" w:hAnsi="Cambria Math"/>
              </w:rPr>
              <m:t>β</m:t>
            </m:r>
          </m:e>
          <m:sub>
            <m:r>
              <w:rPr>
                <w:rFonts w:ascii="Cambria Math" w:hAnsi="Cambria Math"/>
              </w:rPr>
              <m:t>IV</m:t>
            </m:r>
          </m:sub>
        </m:sSub>
        <m:r>
          <w:rPr>
            <w:rFonts w:ascii="Cambria Math" w:hAnsi="Cambria Math"/>
          </w:rPr>
          <m:t>±1.96·</m:t>
        </m:r>
        <m:sSub>
          <m:sSubPr>
            <m:ctrlPr>
              <w:rPr>
                <w:rFonts w:ascii="Cambria Math" w:hAnsi="Cambria Math"/>
                <w:i/>
              </w:rPr>
            </m:ctrlPr>
          </m:sSubPr>
          <m:e>
            <m:r>
              <w:rPr>
                <w:rFonts w:ascii="Cambria Math" w:hAnsi="Cambria Math"/>
              </w:rPr>
              <m:t>SE</m:t>
            </m:r>
          </m:e>
          <m:sub>
            <m:r>
              <w:rPr>
                <w:rFonts w:ascii="Cambria Math" w:hAnsi="Cambria Math"/>
              </w:rPr>
              <m:t>IV</m:t>
            </m:r>
          </m:sub>
        </m:sSub>
      </m:oMath>
      <w:r w:rsidR="00C53704" w:rsidRPr="00EB1E33">
        <w:t xml:space="preserve"> using back-transformation to obtain the HR values. P-values were attained using the Z-statistic</w:t>
      </w:r>
      <w:proofErr w:type="gramStart"/>
      <w:r w:rsidR="00C53704" w:rsidRPr="00EB1E33">
        <w:t xml:space="preserve">: </w:t>
      </w:r>
      <w:proofErr w:type="gramEnd"/>
      <m:oMath>
        <m:sSub>
          <m:sSubPr>
            <m:ctrlPr>
              <w:rPr>
                <w:rFonts w:ascii="Cambria Math" w:hAnsi="Cambria Math"/>
                <w:i/>
              </w:rPr>
            </m:ctrlPr>
          </m:sSubPr>
          <m:e>
            <m:r>
              <w:rPr>
                <w:rFonts w:ascii="Cambria Math" w:hAnsi="Cambria Math"/>
              </w:rPr>
              <m:t>Z</m:t>
            </m:r>
          </m:e>
          <m:sub>
            <m:r>
              <w:rPr>
                <w:rFonts w:ascii="Cambria Math" w:hAnsi="Cambria Math"/>
              </w:rPr>
              <m:t>IV</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IV</m:t>
            </m:r>
          </m:sub>
        </m:sSub>
        <m:r>
          <w:rPr>
            <w:rFonts w:ascii="Cambria Math" w:hAnsi="Cambria Math"/>
          </w:rPr>
          <m:t>/</m:t>
        </m:r>
        <m:sSub>
          <m:sSubPr>
            <m:ctrlPr>
              <w:rPr>
                <w:rFonts w:ascii="Cambria Math" w:hAnsi="Cambria Math"/>
                <w:i/>
              </w:rPr>
            </m:ctrlPr>
          </m:sSubPr>
          <m:e>
            <m:r>
              <w:rPr>
                <w:rFonts w:ascii="Cambria Math" w:hAnsi="Cambria Math"/>
              </w:rPr>
              <m:t>SE</m:t>
            </m:r>
          </m:e>
          <m:sub>
            <m:r>
              <w:rPr>
                <w:rFonts w:ascii="Cambria Math" w:hAnsi="Cambria Math"/>
              </w:rPr>
              <m:t>IV</m:t>
            </m:r>
          </m:sub>
        </m:sSub>
      </m:oMath>
      <w:r w:rsidR="00C53704" w:rsidRPr="00EB1E33">
        <w:t xml:space="preserve">. </w:t>
      </w:r>
    </w:p>
    <w:p w14:paraId="46774F8E" w14:textId="178BEDA3" w:rsidR="001C0C9E" w:rsidRDefault="00C53704" w:rsidP="00C53704">
      <w:pPr>
        <w:spacing w:line="480" w:lineRule="auto"/>
        <w:rPr>
          <w:lang w:val="en-GB"/>
        </w:rPr>
      </w:pPr>
      <w:r w:rsidRPr="00EB1E33">
        <w:lastRenderedPageBreak/>
        <w:t xml:space="preserve">To further investigate if the effect size estimates were divergent, the IV estimators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m:t>
            </m:r>
          </m:sub>
        </m:sSub>
      </m:oMath>
      <w:r w:rsidRPr="00EB1E33">
        <w:rPr>
          <w:lang w:val="en-GB"/>
        </w:rPr>
        <w:t xml:space="preserve"> </w:t>
      </w:r>
      <w:r w:rsidRPr="00EB1E33">
        <w:t xml:space="preserve">and the observational </w:t>
      </w:r>
      <w:proofErr w:type="gramStart"/>
      <w:r w:rsidRPr="00EB1E33">
        <w:t xml:space="preserve">associations </w:t>
      </w:r>
      <w:proofErr w:type="gramEnd"/>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BMI_CVD</m:t>
            </m:r>
          </m:sub>
        </m:sSub>
      </m:oMath>
      <w:r w:rsidRPr="00EB1E33">
        <w:rPr>
          <w:lang w:val="en-GB"/>
        </w:rPr>
        <w:t xml:space="preserve">, </w:t>
      </w:r>
      <w:r w:rsidRPr="00EB1E33">
        <w:t>were compared</w:t>
      </w:r>
      <w:r w:rsidRPr="00EB1E33">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Diff</m:t>
            </m:r>
          </m:sub>
        </m:sSub>
        <m:r>
          <w:rPr>
            <w:rFonts w:ascii="Cambria Math" w:hAnsi="Cambria Math"/>
            <w:lang w:val="en-GB"/>
          </w:rPr>
          <m:t>=</m:t>
        </m:r>
      </m:oMath>
      <w:r w:rsidRPr="00EB1E33">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BMI_CVD</m:t>
            </m:r>
          </m:sub>
        </m:sSub>
      </m:oMath>
      <w:r w:rsidRPr="00EB1E33">
        <w:rPr>
          <w:lang w:val="en-GB"/>
        </w:rPr>
        <w:t>. The corresponding standard error was:</w:t>
      </w:r>
    </w:p>
    <w:p w14:paraId="5FC57E26" w14:textId="77777777" w:rsidR="001C0C9E" w:rsidRDefault="00C53704" w:rsidP="00C53704">
      <w:pPr>
        <w:spacing w:line="480" w:lineRule="auto"/>
        <w:rPr>
          <w:lang w:val="en-GB"/>
        </w:rPr>
      </w:pPr>
      <w:r w:rsidRPr="00EB1E33">
        <w:rPr>
          <w:lang w:val="en-GB"/>
        </w:rPr>
        <w:t xml:space="preserve"> </w:t>
      </w:r>
      <m:oMath>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Diff</m:t>
            </m:r>
          </m:sub>
        </m:sSub>
        <m:r>
          <m:rPr>
            <m:nor/>
          </m:rPr>
          <w:rPr>
            <w:lang w:val="en-GB"/>
          </w:rPr>
          <m:t>=</m:t>
        </m:r>
        <m:d>
          <m:dPr>
            <m:begChr m:val=""/>
            <m:endChr m:val=""/>
            <m:ctrlPr>
              <w:rPr>
                <w:rFonts w:ascii="Cambria Math" w:hAnsi="Cambria Math"/>
                <w:i/>
                <w:lang w:val="en-GB"/>
              </w:rPr>
            </m:ctrlPr>
          </m:dPr>
          <m:e>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IV</m:t>
                            </m:r>
                          </m:sub>
                        </m:sSub>
                      </m:e>
                    </m:d>
                  </m:e>
                  <m:sup>
                    <m:r>
                      <w:rPr>
                        <w:rFonts w:ascii="Cambria Math" w:hAnsi="Cambria Math"/>
                        <w:lang w:val="en-GB"/>
                      </w:rPr>
                      <m:t>2</m:t>
                    </m:r>
                  </m:sup>
                </m:sSup>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BMI_CVD</m:t>
                            </m:r>
                          </m:sub>
                        </m:sSub>
                      </m:e>
                    </m:d>
                  </m:e>
                  <m:sup>
                    <m:r>
                      <w:rPr>
                        <w:rFonts w:ascii="Cambria Math" w:hAnsi="Cambria Math"/>
                        <w:lang w:val="en-GB"/>
                      </w:rPr>
                      <m:t>2</m:t>
                    </m:r>
                  </m:sup>
                </m:sSup>
                <m:r>
                  <w:rPr>
                    <w:rFonts w:ascii="Cambria Math" w:hAnsi="Cambria Math"/>
                    <w:lang w:val="en-GB"/>
                  </w:rPr>
                  <m:t xml:space="preserve">  </m:t>
                </m:r>
              </m:e>
            </m:rad>
          </m:e>
        </m:d>
      </m:oMath>
      <w:r w:rsidRPr="00EB1E33">
        <w:rPr>
          <w:lang w:val="en-GB"/>
        </w:rPr>
        <w:t xml:space="preserve">. </w:t>
      </w:r>
    </w:p>
    <w:p w14:paraId="19428114" w14:textId="68BB2B4C" w:rsidR="00DD7A64" w:rsidRDefault="00DD7A64" w:rsidP="00C53704">
      <w:pPr>
        <w:spacing w:line="480" w:lineRule="auto"/>
        <w:rPr>
          <w:lang w:val="en-GB"/>
        </w:rPr>
      </w:pPr>
      <w:r>
        <w:rPr>
          <w:lang w:val="en-GB"/>
        </w:rPr>
        <w:t>Note that here, too, we ignore a possible correlation between the terms under the root – it is straightforward to show that if one of the standard errors is much larger than the other</w:t>
      </w:r>
      <w:r w:rsidR="003F7038">
        <w:rPr>
          <w:lang w:val="en-GB"/>
        </w:rPr>
        <w:t>,</w:t>
      </w:r>
      <w:r>
        <w:rPr>
          <w:lang w:val="en-GB"/>
        </w:rPr>
        <w:t xml:space="preserve"> so that </w:t>
      </w:r>
      <m:oMath>
        <m:r>
          <w:rPr>
            <w:rFonts w:ascii="Cambria Math" w:hAnsi="Cambria Math"/>
            <w:lang w:val="en-GB"/>
          </w:rPr>
          <m:t xml:space="preserve">ε= </m:t>
        </m:r>
        <m:f>
          <m:fPr>
            <m:type m:val="lin"/>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BMI_CVD</m:t>
                </m:r>
              </m:sub>
            </m:sSub>
          </m:num>
          <m:den>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IV</m:t>
                </m:r>
              </m:sub>
            </m:sSub>
          </m:den>
        </m:f>
      </m:oMath>
      <w:r w:rsidR="003F7038">
        <w:rPr>
          <w:lang w:val="en-GB"/>
        </w:rPr>
        <w:t xml:space="preserve">  is small, that the standard error can maximally change only within factor of </w:t>
      </w:r>
      <m:oMath>
        <m:r>
          <w:rPr>
            <w:rFonts w:ascii="Cambria Math" w:hAnsi="Cambria Math"/>
            <w:lang w:val="en-GB"/>
          </w:rPr>
          <m:t>1∓ε</m:t>
        </m:r>
      </m:oMath>
      <w:r w:rsidR="003F7038">
        <w:rPr>
          <w:lang w:val="en-GB"/>
        </w:rPr>
        <w:t xml:space="preserve">; in other words, if one standard error is 10% of the other, then the standard error above can only change by maximally 10% up or down, and the same for the width of the confidence intervals. For our analyses, </w:t>
      </w:r>
      <m:oMath>
        <m:r>
          <w:rPr>
            <w:rFonts w:ascii="Cambria Math" w:hAnsi="Cambria Math"/>
            <w:lang w:val="en-GB"/>
          </w:rPr>
          <m:t>ε&lt;0.10</m:t>
        </m:r>
      </m:oMath>
      <w:r w:rsidR="003F7038">
        <w:rPr>
          <w:lang w:val="en-GB"/>
        </w:rPr>
        <w:t xml:space="preserve"> for the non-stratified analyses, </w:t>
      </w:r>
      <w:proofErr w:type="gramStart"/>
      <w:r w:rsidR="006E00C6">
        <w:rPr>
          <w:lang w:val="en-GB"/>
        </w:rPr>
        <w:t>which does not affect the results presented in Table 1.</w:t>
      </w:r>
      <w:proofErr w:type="gramEnd"/>
    </w:p>
    <w:p w14:paraId="2E33ECB0" w14:textId="03A20EDF" w:rsidR="00C53704" w:rsidRDefault="003F7038" w:rsidP="00C53704">
      <w:pPr>
        <w:spacing w:line="480" w:lineRule="auto"/>
      </w:pPr>
      <w:r>
        <w:rPr>
          <w:lang w:val="en-GB"/>
        </w:rPr>
        <w:t>Subsequently, w</w:t>
      </w:r>
      <w:r w:rsidR="00C53704" w:rsidRPr="00EB1E33">
        <w:rPr>
          <w:lang w:val="en-GB"/>
        </w:rPr>
        <w:t xml:space="preserve">e used standard normal </w:t>
      </w:r>
      <w:proofErr w:type="spellStart"/>
      <w:r w:rsidR="00C53704" w:rsidRPr="00EB1E33">
        <w:rPr>
          <w:lang w:val="en-GB"/>
        </w:rPr>
        <w:t>asymptotics</w:t>
      </w:r>
      <w:proofErr w:type="spellEnd"/>
      <w:r w:rsidR="00C53704" w:rsidRPr="00EB1E33">
        <w:rPr>
          <w:lang w:val="en-GB"/>
        </w:rPr>
        <w:t xml:space="preserve"> for the difference: </w:t>
      </w:r>
      <m:oMath>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Diff</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Diff</m:t>
                </m:r>
              </m:sub>
            </m:sSub>
          </m:num>
          <m:den>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Diff</m:t>
                </m:r>
              </m:sub>
            </m:sSub>
          </m:den>
        </m:f>
      </m:oMath>
      <w:r w:rsidR="00C53704" w:rsidRPr="00EB1E33">
        <w:rPr>
          <w:lang w:val="en-GB"/>
        </w:rPr>
        <w:t xml:space="preserve"> with 95% CI as</w:t>
      </w:r>
      <w:proofErr w:type="gramStart"/>
      <w:r w:rsidR="00C53704" w:rsidRPr="00EB1E33">
        <w:rPr>
          <w:lang w:val="en-GB"/>
        </w:rPr>
        <w:t xml:space="preserve">: </w:t>
      </w:r>
      <w:proofErr w:type="gramEnd"/>
      <m:oMath>
        <m:sSub>
          <m:sSubPr>
            <m:ctrlPr>
              <w:rPr>
                <w:rFonts w:ascii="Cambria Math" w:hAnsi="Cambria Math"/>
                <w:i/>
                <w:lang w:val="en-GB"/>
              </w:rPr>
            </m:ctrlPr>
          </m:sSubPr>
          <m:e>
            <m:r>
              <w:rPr>
                <w:rFonts w:ascii="Cambria Math" w:hAnsi="Cambria Math"/>
                <w:lang w:val="en-GB"/>
              </w:rPr>
              <m:t>CI</m:t>
            </m:r>
          </m:e>
          <m:sub>
            <m:r>
              <w:rPr>
                <w:rFonts w:ascii="Cambria Math" w:hAnsi="Cambria Math"/>
                <w:lang w:val="en-GB"/>
              </w:rPr>
              <m:t>Diff</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Diff</m:t>
            </m:r>
          </m:sub>
        </m:sSub>
        <m:r>
          <w:rPr>
            <w:rFonts w:ascii="Cambria Math" w:hAnsi="Cambria Math" w:hint="eastAsia"/>
            <w:lang w:val="en-GB"/>
          </w:rPr>
          <m:t>±</m:t>
        </m:r>
        <m:r>
          <w:rPr>
            <w:rFonts w:ascii="Cambria Math" w:hAnsi="Cambria Math"/>
            <w:lang w:val="en-GB"/>
          </w:rPr>
          <m:t xml:space="preserve">1.96 </m:t>
        </m:r>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Diff</m:t>
            </m:r>
          </m:sub>
        </m:sSub>
      </m:oMath>
      <w:r w:rsidR="00C53704" w:rsidRPr="00EB1E33">
        <w:rPr>
          <w:lang w:val="en-GB"/>
        </w:rPr>
        <w:t>. The p-value for the</w:t>
      </w:r>
      <w:r w:rsidR="001C0C9E">
        <w:rPr>
          <w:lang w:val="en-GB"/>
        </w:rPr>
        <w:t xml:space="preserve"> </w:t>
      </w:r>
      <w:proofErr w:type="gramStart"/>
      <w:r w:rsidR="001C0C9E">
        <w:rPr>
          <w:lang w:val="en-GB"/>
        </w:rPr>
        <w:t xml:space="preserve">hypothesis </w:t>
      </w:r>
      <w:proofErr w:type="gramEnd"/>
      <m:oMath>
        <m:sSub>
          <m:sSubPr>
            <m:ctrlPr>
              <w:rPr>
                <w:rFonts w:ascii="Cambria Math" w:hAnsi="Cambria Math"/>
                <w:i/>
                <w:lang w:val="en-GB"/>
              </w:rPr>
            </m:ctrlPr>
          </m:sSubPr>
          <m:e>
            <m:r>
              <w:rPr>
                <w:rFonts w:ascii="Cambria Math" w:hAnsi="Cambria Math"/>
                <w:lang w:val="en-GB"/>
              </w:rPr>
              <m:t>H</m:t>
            </m:r>
          </m:e>
          <m:sub>
            <m:r>
              <w:rPr>
                <w:rFonts w:ascii="Cambria Math" w:hAnsi="Cambria Math"/>
                <w:lang w:val="en-GB"/>
              </w:rPr>
              <m:t>0</m:t>
            </m:r>
          </m:sub>
        </m:sSub>
      </m:oMath>
      <w:r w:rsidR="00C53704" w:rsidRPr="00EB1E33">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Diff</m:t>
            </m:r>
          </m:sub>
        </m:sSub>
        <m:r>
          <w:rPr>
            <w:rFonts w:ascii="Cambria Math" w:hAnsi="Cambria Math"/>
            <w:lang w:val="en-GB"/>
          </w:rPr>
          <m:t>=0</m:t>
        </m:r>
      </m:oMath>
      <w:r w:rsidR="00C53704" w:rsidRPr="00EB1E33">
        <w:rPr>
          <w:lang w:val="en-GB"/>
        </w:rPr>
        <w:t xml:space="preserve"> was derived from the standard normal distribution, and the confidence intervals for HRs were back-transformed</w:t>
      </w:r>
      <w:r w:rsidR="00C53704" w:rsidRPr="00EB1E33">
        <w:t>.</w:t>
      </w:r>
    </w:p>
    <w:p w14:paraId="1141EB5F" w14:textId="6D5DA46C" w:rsidR="00E31914" w:rsidRPr="008E1911" w:rsidRDefault="00E31914" w:rsidP="00E31914">
      <w:pPr>
        <w:pStyle w:val="Heading1"/>
      </w:pPr>
      <w:bookmarkStart w:id="29" w:name="_Toc417392424"/>
      <w:r w:rsidRPr="008E1911">
        <w:t>STRATIFICATIONS</w:t>
      </w:r>
      <w:bookmarkEnd w:id="29"/>
    </w:p>
    <w:p w14:paraId="28EF629F" w14:textId="1128DC59" w:rsidR="00E31914" w:rsidRPr="008E1911" w:rsidRDefault="00861426" w:rsidP="00E31914">
      <w:pPr>
        <w:spacing w:line="480" w:lineRule="auto"/>
        <w:rPr>
          <w:b/>
        </w:rPr>
      </w:pPr>
      <w:r w:rsidRPr="00EB1E33">
        <w:t>Secondary analyses were performed to study age at event- and sex effects</w:t>
      </w:r>
      <w:r>
        <w:t xml:space="preserve">. </w:t>
      </w:r>
      <w:r w:rsidRPr="008E1911">
        <w:t>Due to possible age- and sex-specific heterogeneity effect we stratified the cohorts on time of event and sex into nine different groups; pooled, men, women, early-onset, early-onset men, early-onset women, late-onset, late-onset men and late-onset women.</w:t>
      </w:r>
      <w:r w:rsidRPr="00EB1E33">
        <w:t xml:space="preserve"> The cut-off age was set to 55 years because most women have experienced natural menopause by then</w:t>
      </w:r>
      <w:hyperlink w:anchor="_ENREF_10" w:tooltip="Schoenaker, 2014 #125" w:history="1">
        <w:r w:rsidR="00026515" w:rsidRPr="00EB1E33">
          <w:fldChar w:fldCharType="begin"/>
        </w:r>
        <w:r w:rsidR="00026515">
          <w:instrText xml:space="preserve"> ADDIN EN.CITE &lt;EndNote&gt;&lt;Cite&gt;&lt;Author&gt;Schoenaker&lt;/Author&gt;&lt;Year&gt;2014&lt;/Year&gt;&lt;RecNum&gt;125&lt;/RecNum&gt;&lt;DisplayText&gt;&lt;style face="superscript"&gt;10&lt;/style&gt;&lt;/DisplayText&gt;&lt;record&gt;&lt;rec-number&gt;125&lt;/rec-number&gt;&lt;foreign-keys&gt;&lt;key app="EN" db-id="rww2v5te62000neezd6pfxxlfzvpzvzaster"&gt;125&lt;/key&gt;&lt;/foreign-keys&gt;&lt;ref-type name="Journal Article"&gt;17&lt;/ref-type&gt;&lt;contributors&gt;&lt;authors&gt;&lt;author&gt;Schoenaker, D. A.&lt;/author&gt;&lt;author&gt;Jackson, C. A.&lt;/author&gt;&lt;author&gt;Rowlands, J. V.&lt;/author&gt;&lt;author&gt;Mishra, G. D.&lt;/author&gt;&lt;/authors&gt;&lt;/contributors&gt;&lt;auth-address&gt;School of Population Health, University of Queensland, Brisbane, QLD, Australia.&lt;/auth-address&gt;&lt;titles&gt;&lt;title&gt;Socioeconomic position, lifestyle factors and age at natural menopause: a systematic review and meta-analyses of studies across six continents&lt;/title&gt;&lt;secondary-title&gt;International journal of epidemiology&lt;/secondary-title&gt;&lt;/titles&gt;&lt;periodical&gt;&lt;full-title&gt;International journal of epidemiology&lt;/full-title&gt;&lt;abbr-1&gt;Int J Epidemiol&lt;/abbr-1&gt;&lt;/periodical&gt;&lt;edition&gt;2014/04/29&lt;/edition&gt;&lt;dates&gt;&lt;year&gt;2014&lt;/year&gt;&lt;pub-dates&gt;&lt;date&gt;Apr 26&lt;/date&gt;&lt;/pub-dates&gt;&lt;/dates&gt;&lt;isbn&gt;1464-3685 (Electronic)&amp;#xD;0300-5771 (Linking)&lt;/isbn&gt;&lt;accession-num&gt;24771324&lt;/accession-num&gt;&lt;urls&gt;&lt;related-urls&gt;&lt;url&gt;http://www.ncbi.nlm.nih.gov/pubmed/24771324&lt;/url&gt;&lt;/related-urls&gt;&lt;/urls&gt;&lt;electronic-resource-num&gt;dyu094 [pii]&amp;#xD;10.1093/ije/dyu094&lt;/electronic-resource-num&gt;&lt;language&gt;Eng&lt;/language&gt;&lt;/record&gt;&lt;/Cite&gt;&lt;/EndNote&gt;</w:instrText>
        </w:r>
        <w:r w:rsidR="00026515" w:rsidRPr="00EB1E33">
          <w:fldChar w:fldCharType="separate"/>
        </w:r>
        <w:r w:rsidR="00026515" w:rsidRPr="00F337E2">
          <w:rPr>
            <w:noProof/>
            <w:vertAlign w:val="superscript"/>
          </w:rPr>
          <w:t>10</w:t>
        </w:r>
        <w:r w:rsidR="00026515" w:rsidRPr="00EB1E33">
          <w:fldChar w:fldCharType="end"/>
        </w:r>
      </w:hyperlink>
      <w:r>
        <w:t>, and it is a commonly used cut-off in cardiovascular research</w:t>
      </w:r>
      <w:r w:rsidRPr="00EB1E33">
        <w:t>. I</w:t>
      </w:r>
      <w:r w:rsidRPr="00EB1E33" w:rsidDel="00CC006B">
        <w:t>n the early-onset group</w:t>
      </w:r>
      <w:r w:rsidRPr="00EB1E33">
        <w:t>,</w:t>
      </w:r>
      <w:r w:rsidRPr="00EB1E33" w:rsidDel="00CC006B">
        <w:t xml:space="preserve"> </w:t>
      </w:r>
      <w:r w:rsidRPr="00EB1E33">
        <w:t xml:space="preserve">including only individuals </w:t>
      </w:r>
      <w:r w:rsidRPr="00EB1E33" w:rsidDel="00CC006B">
        <w:t xml:space="preserve">with BMI measurement before </w:t>
      </w:r>
      <w:r w:rsidRPr="00EB1E33">
        <w:t>cut-off</w:t>
      </w:r>
      <w:r w:rsidRPr="00EB1E33" w:rsidDel="00CC006B">
        <w:t xml:space="preserve"> age</w:t>
      </w:r>
      <w:r w:rsidRPr="00EB1E33">
        <w:t>, the participants</w:t>
      </w:r>
      <w:r w:rsidRPr="00EB1E33" w:rsidDel="00CC006B">
        <w:t xml:space="preserve"> were censore</w:t>
      </w:r>
      <w:r w:rsidRPr="00EB1E33">
        <w:t>d when they were lost to follow-</w:t>
      </w:r>
      <w:r w:rsidRPr="00EB1E33" w:rsidDel="00CC006B">
        <w:t xml:space="preserve">up, died or reached age 55. In the late-onset group (excluding </w:t>
      </w:r>
      <w:r w:rsidRPr="00EB1E33">
        <w:t>events</w:t>
      </w:r>
      <w:r w:rsidRPr="00EB1E33" w:rsidDel="00CC006B">
        <w:t xml:space="preserve"> </w:t>
      </w:r>
      <w:r w:rsidRPr="00EB1E33">
        <w:t>and</w:t>
      </w:r>
      <w:r w:rsidRPr="00EB1E33" w:rsidDel="00CC006B">
        <w:t xml:space="preserve"> censored individuals from </w:t>
      </w:r>
      <w:r w:rsidRPr="00EB1E33" w:rsidDel="00CC006B">
        <w:lastRenderedPageBreak/>
        <w:t xml:space="preserve">the early-onset group), </w:t>
      </w:r>
      <w:r w:rsidRPr="00EB1E33">
        <w:t>the follow-up was started at</w:t>
      </w:r>
      <w:r w:rsidRPr="00EB1E33" w:rsidDel="00CC006B">
        <w:t xml:space="preserve"> 55 years</w:t>
      </w:r>
      <w:r w:rsidRPr="00EB1E33">
        <w:t xml:space="preserve"> of age.</w:t>
      </w:r>
      <w:r w:rsidRPr="00EB1E33" w:rsidDel="00CC006B">
        <w:t xml:space="preserve"> </w:t>
      </w:r>
      <w:r w:rsidRPr="00EB1E33">
        <w:t>Participants could be included in both the early- and the late-onset group but their age ranges of follow-up did not overlap</w:t>
      </w:r>
      <w:r>
        <w:t>.</w:t>
      </w:r>
      <w:r w:rsidRPr="00EB1E33">
        <w:t xml:space="preserve"> Any study-specific strata with &lt;20 </w:t>
      </w:r>
      <w:r>
        <w:t>events</w:t>
      </w:r>
      <w:r w:rsidRPr="00EB1E33">
        <w:t xml:space="preserve"> were excluded from further analyses. Each stratum was meta-analyzed separately befo</w:t>
      </w:r>
      <w:r>
        <w:t>re MR analyses were undertaken.</w:t>
      </w:r>
      <w:r w:rsidR="00E31914" w:rsidRPr="008E1911">
        <w:t xml:space="preserve"> The earliest BMI measurement available was used as baseline. </w:t>
      </w:r>
    </w:p>
    <w:p w14:paraId="02A72FB4" w14:textId="77777777" w:rsidR="00E31914" w:rsidRPr="008E1911" w:rsidRDefault="00E31914" w:rsidP="00E31914">
      <w:pPr>
        <w:pStyle w:val="Heading2"/>
      </w:pPr>
      <w:bookmarkStart w:id="30" w:name="_Toc417392425"/>
      <w:r w:rsidRPr="008E1911">
        <w:rPr>
          <w:rStyle w:val="SubtleEmphasis"/>
          <w:i w:val="0"/>
          <w:iCs w:val="0"/>
        </w:rPr>
        <w:t>Age-stratification for incidence</w:t>
      </w:r>
      <w:bookmarkEnd w:id="30"/>
    </w:p>
    <w:p w14:paraId="62DDB9DF" w14:textId="77777777" w:rsidR="00E31914" w:rsidRPr="008E1911" w:rsidRDefault="00E31914" w:rsidP="00E31914">
      <w:pPr>
        <w:spacing w:line="480" w:lineRule="auto"/>
      </w:pPr>
      <w:r w:rsidRPr="008E1911">
        <w:t>We stratified the cohorts on follow-up-time and events on before and after 55 years of age. For age at BMI measurement [</w:t>
      </w:r>
      <w:proofErr w:type="spellStart"/>
      <w:r w:rsidRPr="008E1911">
        <w:t>age_entry</w:t>
      </w:r>
      <w:proofErr w:type="spellEnd"/>
      <w:r w:rsidRPr="008E1911">
        <w:t>], we used the earliest BMI measurement available. For age at follow-up [</w:t>
      </w:r>
      <w:proofErr w:type="spellStart"/>
      <w:r w:rsidRPr="008E1911">
        <w:t>age_exit</w:t>
      </w:r>
      <w:proofErr w:type="spellEnd"/>
      <w:r w:rsidRPr="008E1911">
        <w:t>], we used the age when the individual reached outcome/was lost-to-follow-up/died.</w:t>
      </w:r>
    </w:p>
    <w:p w14:paraId="6F3083AB" w14:textId="77777777" w:rsidR="00E31914" w:rsidRPr="008E1911" w:rsidRDefault="00E31914" w:rsidP="00E31914">
      <w:pPr>
        <w:pStyle w:val="Subtitle"/>
        <w:spacing w:line="480" w:lineRule="auto"/>
      </w:pPr>
      <w:r w:rsidRPr="008E1911">
        <w:t>Specification code of early-onset strata</w:t>
      </w:r>
    </w:p>
    <w:p w14:paraId="333817EE" w14:textId="77777777" w:rsidR="00E31914" w:rsidRPr="008E1911" w:rsidRDefault="00E31914" w:rsidP="00E31914">
      <w:pPr>
        <w:spacing w:line="480" w:lineRule="auto"/>
        <w:rPr>
          <w:b/>
        </w:rPr>
      </w:pPr>
      <w:r w:rsidRPr="008E1911">
        <w:rPr>
          <w:b/>
        </w:rPr>
        <w:t xml:space="preserve">1. </w:t>
      </w:r>
      <w:r w:rsidRPr="008E1911">
        <w:t xml:space="preserve">Exclude all individuals with </w:t>
      </w:r>
      <w:proofErr w:type="spellStart"/>
      <w:r w:rsidRPr="008E1911">
        <w:t>age_entry</w:t>
      </w:r>
      <w:proofErr w:type="spellEnd"/>
      <w:r w:rsidRPr="008E1911">
        <w:t>&gt;=55 years</w:t>
      </w:r>
      <w:r w:rsidRPr="008E1911">
        <w:rPr>
          <w:b/>
        </w:rPr>
        <w:br/>
        <w:t xml:space="preserve">2. </w:t>
      </w:r>
      <w:r w:rsidRPr="008E1911">
        <w:t xml:space="preserve">Calculate </w:t>
      </w:r>
      <w:proofErr w:type="spellStart"/>
      <w:r w:rsidRPr="008E1911">
        <w:t>time_followup</w:t>
      </w:r>
      <w:proofErr w:type="spellEnd"/>
      <w:r w:rsidRPr="008E1911">
        <w:t xml:space="preserve">: </w:t>
      </w:r>
      <w:r w:rsidRPr="008E1911">
        <w:br/>
        <w:t xml:space="preserve">     </w:t>
      </w:r>
      <w:proofErr w:type="spellStart"/>
      <w:r w:rsidRPr="008E1911">
        <w:t>time_followup</w:t>
      </w:r>
      <w:proofErr w:type="spellEnd"/>
      <w:r w:rsidRPr="008E1911">
        <w:t xml:space="preserve"> = </w:t>
      </w:r>
      <w:proofErr w:type="spellStart"/>
      <w:r w:rsidRPr="008E1911">
        <w:t>age_exit</w:t>
      </w:r>
      <w:proofErr w:type="spellEnd"/>
      <w:r w:rsidRPr="008E1911">
        <w:t xml:space="preserve"> –</w:t>
      </w:r>
      <w:proofErr w:type="spellStart"/>
      <w:r w:rsidRPr="008E1911">
        <w:t>age_entry</w:t>
      </w:r>
      <w:proofErr w:type="spellEnd"/>
      <w:r w:rsidRPr="008E1911">
        <w:t xml:space="preserve"> IF </w:t>
      </w:r>
      <w:proofErr w:type="spellStart"/>
      <w:r w:rsidRPr="008E1911">
        <w:t>age_exit</w:t>
      </w:r>
      <w:proofErr w:type="spellEnd"/>
      <w:r w:rsidRPr="008E1911">
        <w:t xml:space="preserve"> &lt;55 years</w:t>
      </w:r>
      <w:r w:rsidRPr="008E1911">
        <w:rPr>
          <w:b/>
        </w:rPr>
        <w:br/>
        <w:t xml:space="preserve">     </w:t>
      </w:r>
      <w:proofErr w:type="spellStart"/>
      <w:r w:rsidRPr="008E1911">
        <w:t>time_followup</w:t>
      </w:r>
      <w:proofErr w:type="spellEnd"/>
      <w:r w:rsidRPr="008E1911">
        <w:t xml:space="preserve"> = 55-age_entry IF </w:t>
      </w:r>
      <w:proofErr w:type="spellStart"/>
      <w:r w:rsidRPr="008E1911">
        <w:t>age_exit</w:t>
      </w:r>
      <w:proofErr w:type="spellEnd"/>
      <w:r w:rsidRPr="008E1911">
        <w:t xml:space="preserve"> &gt;= 55 years</w:t>
      </w:r>
      <w:r w:rsidRPr="008E1911">
        <w:rPr>
          <w:b/>
        </w:rPr>
        <w:br/>
        <w:t xml:space="preserve">3. </w:t>
      </w:r>
      <w:r w:rsidRPr="008E1911">
        <w:t>Set outcome to 1 if subject reached outcome before 55 years of age and to 0 in all other circumstances</w:t>
      </w:r>
    </w:p>
    <w:p w14:paraId="09FAD304" w14:textId="77777777" w:rsidR="00E31914" w:rsidRPr="008E1911" w:rsidRDefault="00E31914" w:rsidP="00E31914">
      <w:pPr>
        <w:pStyle w:val="Subtitle"/>
        <w:spacing w:line="480" w:lineRule="auto"/>
      </w:pPr>
      <w:proofErr w:type="spellStart"/>
      <w:r w:rsidRPr="008E1911">
        <w:t>Specfication</w:t>
      </w:r>
      <w:proofErr w:type="spellEnd"/>
      <w:r w:rsidRPr="008E1911">
        <w:t xml:space="preserve"> code of late-onset strata</w:t>
      </w:r>
    </w:p>
    <w:p w14:paraId="767DF3DA" w14:textId="77777777" w:rsidR="00E31914" w:rsidRPr="008E1911" w:rsidRDefault="00E31914" w:rsidP="00E31914">
      <w:pPr>
        <w:spacing w:line="480" w:lineRule="auto"/>
      </w:pPr>
      <w:r w:rsidRPr="008E1911">
        <w:rPr>
          <w:b/>
        </w:rPr>
        <w:t xml:space="preserve">1. </w:t>
      </w:r>
      <w:r w:rsidRPr="008E1911">
        <w:t xml:space="preserve">Exclude all individuals with </w:t>
      </w:r>
      <w:proofErr w:type="spellStart"/>
      <w:r w:rsidRPr="008E1911">
        <w:t>age_exit</w:t>
      </w:r>
      <w:proofErr w:type="spellEnd"/>
      <w:r w:rsidRPr="008E1911">
        <w:t>&lt;55 years</w:t>
      </w:r>
      <w:r w:rsidRPr="008E1911">
        <w:rPr>
          <w:b/>
        </w:rPr>
        <w:br/>
        <w:t xml:space="preserve">2. </w:t>
      </w:r>
      <w:r w:rsidRPr="008E1911">
        <w:t xml:space="preserve">Calculate </w:t>
      </w:r>
      <w:proofErr w:type="spellStart"/>
      <w:r w:rsidRPr="008E1911">
        <w:t>time_followup</w:t>
      </w:r>
      <w:proofErr w:type="spellEnd"/>
      <w:r w:rsidRPr="008E1911">
        <w:t xml:space="preserve">: </w:t>
      </w:r>
      <w:r w:rsidRPr="008E1911">
        <w:br/>
        <w:t xml:space="preserve">    </w:t>
      </w:r>
      <w:proofErr w:type="spellStart"/>
      <w:r w:rsidRPr="008E1911">
        <w:t>time_followup</w:t>
      </w:r>
      <w:proofErr w:type="spellEnd"/>
      <w:r w:rsidRPr="008E1911">
        <w:t xml:space="preserve"> = </w:t>
      </w:r>
      <w:proofErr w:type="spellStart"/>
      <w:r w:rsidRPr="008E1911">
        <w:t>age_exit-age_entry</w:t>
      </w:r>
      <w:proofErr w:type="spellEnd"/>
      <w:r w:rsidRPr="008E1911">
        <w:t xml:space="preserve"> IF </w:t>
      </w:r>
      <w:proofErr w:type="spellStart"/>
      <w:r w:rsidRPr="008E1911">
        <w:t>age_entry</w:t>
      </w:r>
      <w:proofErr w:type="spellEnd"/>
      <w:r w:rsidRPr="008E1911">
        <w:t>&gt;=55 years</w:t>
      </w:r>
      <w:r w:rsidRPr="008E1911">
        <w:br/>
        <w:t xml:space="preserve">    </w:t>
      </w:r>
      <w:proofErr w:type="spellStart"/>
      <w:r w:rsidRPr="008E1911">
        <w:t>time_followup</w:t>
      </w:r>
      <w:proofErr w:type="spellEnd"/>
      <w:r w:rsidRPr="008E1911">
        <w:t xml:space="preserve"> = age_exit-55 IF </w:t>
      </w:r>
      <w:proofErr w:type="spellStart"/>
      <w:r w:rsidRPr="008E1911">
        <w:t>age_entry</w:t>
      </w:r>
      <w:proofErr w:type="spellEnd"/>
      <w:r w:rsidRPr="008E1911">
        <w:t>&lt;55 years</w:t>
      </w:r>
      <w:r w:rsidRPr="008E1911">
        <w:rPr>
          <w:b/>
        </w:rPr>
        <w:br/>
        <w:t xml:space="preserve">3. </w:t>
      </w:r>
      <w:r w:rsidRPr="008E1911">
        <w:t>Set outcome to 1 if subject reached outcome and to 0 in all other circumstances</w:t>
      </w:r>
    </w:p>
    <w:p w14:paraId="5900E343" w14:textId="22C1FA19" w:rsidR="00E31914" w:rsidRPr="008E1911" w:rsidRDefault="00E31914" w:rsidP="00E31914">
      <w:pPr>
        <w:spacing w:line="480" w:lineRule="auto"/>
      </w:pPr>
      <w:r w:rsidRPr="008E1911">
        <w:t>An example where B is BMI measurement O is outcome and X is dead or lost-to-follow-up and ---- is follow-up-time. Subjects may occur in both strata:</w:t>
      </w:r>
    </w:p>
    <w:p w14:paraId="121B5EEE" w14:textId="77777777" w:rsidR="00E31914" w:rsidRPr="008E1911" w:rsidRDefault="00E31914" w:rsidP="00E31914">
      <w:pPr>
        <w:spacing w:line="480" w:lineRule="auto"/>
      </w:pPr>
      <w:r w:rsidRPr="008E1911">
        <w:lastRenderedPageBreak/>
        <w:t>40-------45-------50-------55-------60-------65-------70</w:t>
      </w:r>
      <w:r w:rsidRPr="008E1911">
        <w:br/>
        <w:t xml:space="preserve">ID1 </w:t>
      </w:r>
      <w:r w:rsidRPr="008E1911">
        <w:tab/>
        <w:t>B--------------O</w:t>
      </w:r>
      <w:r w:rsidRPr="008E1911">
        <w:tab/>
      </w:r>
      <w:r w:rsidRPr="008E1911">
        <w:tab/>
      </w:r>
      <w:r w:rsidRPr="008E1911">
        <w:tab/>
      </w:r>
      <w:r w:rsidRPr="008E1911">
        <w:tab/>
      </w:r>
      <w:r w:rsidRPr="008E1911">
        <w:tab/>
      </w:r>
      <w:r w:rsidRPr="008E1911">
        <w:br/>
        <w:t>ID2</w:t>
      </w:r>
      <w:r w:rsidRPr="008E1911">
        <w:tab/>
        <w:t>B-------------------------------O</w:t>
      </w:r>
      <w:r w:rsidRPr="008E1911">
        <w:br/>
        <w:t>ID3</w:t>
      </w:r>
      <w:r w:rsidRPr="008E1911">
        <w:tab/>
        <w:t>B---------X</w:t>
      </w:r>
      <w:r w:rsidRPr="008E1911">
        <w:br/>
        <w:t>ID4</w:t>
      </w:r>
      <w:r w:rsidRPr="008E1911">
        <w:tab/>
      </w:r>
      <w:r w:rsidRPr="008E1911">
        <w:tab/>
      </w:r>
      <w:r w:rsidRPr="008E1911">
        <w:tab/>
      </w:r>
      <w:r w:rsidRPr="008E1911">
        <w:tab/>
        <w:t>B--------X</w:t>
      </w:r>
      <w:r w:rsidRPr="008E1911">
        <w:br/>
        <w:t>ID5</w:t>
      </w:r>
      <w:r w:rsidRPr="008E1911">
        <w:tab/>
        <w:t>B----------------------------------------X</w:t>
      </w:r>
    </w:p>
    <w:p w14:paraId="3F157EEB" w14:textId="77777777" w:rsidR="00E31914" w:rsidRPr="008E1911" w:rsidRDefault="00E31914" w:rsidP="00E31914">
      <w:pPr>
        <w:spacing w:line="480" w:lineRule="auto"/>
      </w:pPr>
      <w:r w:rsidRPr="008E1911">
        <w:t>Early-onset strata</w:t>
      </w:r>
      <w:r w:rsidRPr="008E1911">
        <w:br/>
        <w:t xml:space="preserve">ID1 </w:t>
      </w:r>
      <w:r w:rsidRPr="008E1911">
        <w:tab/>
        <w:t>B--------------O</w:t>
      </w:r>
      <w:r w:rsidRPr="008E1911">
        <w:tab/>
      </w:r>
      <w:r w:rsidRPr="008E1911">
        <w:tab/>
      </w:r>
      <w:r w:rsidRPr="008E1911">
        <w:tab/>
      </w:r>
      <w:r w:rsidRPr="008E1911">
        <w:tab/>
      </w:r>
      <w:r w:rsidRPr="008E1911">
        <w:tab/>
      </w:r>
      <w:r w:rsidRPr="008E1911">
        <w:br/>
        <w:t>ID2</w:t>
      </w:r>
      <w:r w:rsidRPr="008E1911">
        <w:tab/>
        <w:t>B--------------------X</w:t>
      </w:r>
      <w:r w:rsidRPr="008E1911">
        <w:br/>
        <w:t>ID3</w:t>
      </w:r>
      <w:r w:rsidRPr="008E1911">
        <w:tab/>
        <w:t>B---------X</w:t>
      </w:r>
      <w:r w:rsidRPr="008E1911">
        <w:br/>
        <w:t>ID4</w:t>
      </w:r>
      <w:r w:rsidRPr="008E1911">
        <w:tab/>
        <w:t>excluded</w:t>
      </w:r>
      <w:r w:rsidRPr="008E1911">
        <w:br/>
        <w:t>ID5</w:t>
      </w:r>
      <w:r w:rsidRPr="008E1911">
        <w:tab/>
        <w:t>B--------------------X</w:t>
      </w:r>
    </w:p>
    <w:p w14:paraId="36B2C886" w14:textId="77777777" w:rsidR="00E31914" w:rsidRPr="008E1911" w:rsidRDefault="00E31914" w:rsidP="00E31914">
      <w:pPr>
        <w:spacing w:line="480" w:lineRule="auto"/>
      </w:pPr>
      <w:r w:rsidRPr="008E1911">
        <w:t>Late-onset strata</w:t>
      </w:r>
      <w:r w:rsidRPr="008E1911">
        <w:br/>
        <w:t>ID1</w:t>
      </w:r>
      <w:r w:rsidRPr="008E1911">
        <w:tab/>
        <w:t>excluded</w:t>
      </w:r>
      <w:r w:rsidRPr="008E1911">
        <w:tab/>
      </w:r>
      <w:r w:rsidRPr="008E1911">
        <w:tab/>
      </w:r>
      <w:r w:rsidRPr="008E1911">
        <w:tab/>
      </w:r>
      <w:r w:rsidRPr="008E1911">
        <w:tab/>
      </w:r>
      <w:r w:rsidRPr="008E1911">
        <w:tab/>
      </w:r>
      <w:r w:rsidRPr="008E1911">
        <w:br/>
        <w:t>ID2</w:t>
      </w:r>
      <w:r w:rsidRPr="008E1911">
        <w:tab/>
        <w:t>B</w:t>
      </w:r>
      <w:r w:rsidRPr="008E1911">
        <w:tab/>
      </w:r>
      <w:r w:rsidRPr="008E1911">
        <w:tab/>
        <w:t>----------O</w:t>
      </w:r>
      <w:r w:rsidRPr="008E1911">
        <w:br/>
        <w:t>ID3</w:t>
      </w:r>
      <w:r w:rsidRPr="008E1911">
        <w:tab/>
        <w:t>excluded</w:t>
      </w:r>
      <w:r w:rsidRPr="008E1911">
        <w:br/>
        <w:t>ID4</w:t>
      </w:r>
      <w:r w:rsidRPr="008E1911">
        <w:tab/>
      </w:r>
      <w:r w:rsidRPr="008E1911">
        <w:tab/>
      </w:r>
      <w:r w:rsidRPr="008E1911">
        <w:tab/>
      </w:r>
      <w:r w:rsidRPr="008E1911">
        <w:tab/>
        <w:t>B--------X</w:t>
      </w:r>
      <w:r w:rsidRPr="008E1911">
        <w:br/>
        <w:t>ID5</w:t>
      </w:r>
      <w:r w:rsidRPr="008E1911">
        <w:tab/>
        <w:t>B                           -------------------X</w:t>
      </w:r>
    </w:p>
    <w:p w14:paraId="03C39DA4" w14:textId="77777777" w:rsidR="00E31914" w:rsidRPr="008E1911" w:rsidRDefault="00E31914" w:rsidP="00E31914">
      <w:pPr>
        <w:pStyle w:val="Heading2"/>
        <w:rPr>
          <w:rStyle w:val="SubtleEmphasis"/>
          <w:i w:val="0"/>
          <w:iCs w:val="0"/>
        </w:rPr>
      </w:pPr>
      <w:bookmarkStart w:id="31" w:name="_Toc417392426"/>
      <w:r w:rsidRPr="008E1911">
        <w:rPr>
          <w:rStyle w:val="SubtleEmphasis"/>
          <w:i w:val="0"/>
          <w:iCs w:val="0"/>
        </w:rPr>
        <w:t>Age-stratification for ever disease</w:t>
      </w:r>
      <w:bookmarkEnd w:id="31"/>
    </w:p>
    <w:p w14:paraId="028351B5" w14:textId="77777777" w:rsidR="00E31914" w:rsidRPr="008E1911" w:rsidRDefault="00E31914" w:rsidP="00E31914">
      <w:pPr>
        <w:spacing w:line="480" w:lineRule="auto"/>
      </w:pPr>
      <w:r w:rsidRPr="008E1911">
        <w:t>For cohorts with follow-up information available, we used the same instruction as for incidence. For cohorts with cross-sectional data we used the following definition</w:t>
      </w:r>
      <w:proofErr w:type="gramStart"/>
      <w:r w:rsidRPr="008E1911">
        <w:t>:</w:t>
      </w:r>
      <w:proofErr w:type="gramEnd"/>
      <w:r w:rsidRPr="008E1911">
        <w:br/>
        <w:t>Early-onset strata: Events with age at onset &lt;55 years; All controls</w:t>
      </w:r>
      <w:r w:rsidRPr="008E1911">
        <w:br/>
        <w:t>Late-onset strata: Events with age at onset ≥55 years; All controls</w:t>
      </w:r>
    </w:p>
    <w:p w14:paraId="0EA2DB2E" w14:textId="77777777" w:rsidR="009F5954" w:rsidRPr="008E1911" w:rsidRDefault="009F5954" w:rsidP="00C17A20">
      <w:pPr>
        <w:pStyle w:val="Heading1"/>
        <w:rPr>
          <w:lang w:val="en-GB"/>
        </w:rPr>
      </w:pPr>
      <w:bookmarkStart w:id="32" w:name="_Toc417392427"/>
      <w:r w:rsidRPr="008E1911">
        <w:rPr>
          <w:lang w:val="en-GB"/>
        </w:rPr>
        <w:t>SEX-SPECIFIC EFFECTS</w:t>
      </w:r>
      <w:bookmarkEnd w:id="32"/>
    </w:p>
    <w:p w14:paraId="18BF25C4" w14:textId="77777777" w:rsidR="009F5954" w:rsidRDefault="009F5954" w:rsidP="009F774F">
      <w:pPr>
        <w:spacing w:after="120" w:line="480" w:lineRule="auto"/>
      </w:pPr>
      <w:r w:rsidRPr="008E1911">
        <w:t xml:space="preserve">To investigate if the effect sizes in men and women were divergent, the difference between the two IV estimators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IV_men</m:t>
            </m:r>
          </m:sub>
        </m:sSub>
      </m:oMath>
      <w:r w:rsidRPr="008E1911">
        <w:rPr>
          <w:lang w:val="en-GB"/>
        </w:rPr>
        <w:t xml:space="preserve"> </w:t>
      </w:r>
      <w:r w:rsidRPr="008E1911">
        <w:t xml:space="preserve">and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IV_women</m:t>
            </m:r>
          </m:sub>
        </m:sSub>
      </m:oMath>
      <w:r w:rsidRPr="008E1911">
        <w:rPr>
          <w:lang w:val="en-GB"/>
        </w:rPr>
        <w:t xml:space="preserve"> </w:t>
      </w:r>
      <w:r w:rsidRPr="008E1911">
        <w:t>were compared</w:t>
      </w:r>
      <w:proofErr w:type="gramStart"/>
      <w:r w:rsidRPr="008E1911">
        <w:rPr>
          <w:lang w:val="en-GB"/>
        </w:rPr>
        <w:t>:</w:t>
      </w:r>
      <w:r w:rsidR="003A5483" w:rsidRPr="008E1911">
        <w:rPr>
          <w:lang w:val="en-GB"/>
        </w:rPr>
        <w:t xml:space="preserve"> </w:t>
      </w:r>
      <w:r w:rsidRPr="008E1911">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Sex_diff</m:t>
            </m:r>
          </m:sub>
        </m:sSub>
        <m:r>
          <w:rPr>
            <w:rFonts w:ascii="Cambria Math" w:hAnsi="Cambria Math"/>
            <w:lang w:val="en-GB"/>
          </w:rPr>
          <m:t>=</m:t>
        </m:r>
      </m:oMath>
      <w:r w:rsidRPr="008E1911">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IV_men</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IV_women</m:t>
            </m:r>
          </m:sub>
        </m:sSub>
      </m:oMath>
      <w:r w:rsidRPr="008E1911">
        <w:rPr>
          <w:lang w:val="en-GB"/>
        </w:rPr>
        <w:t>.</w:t>
      </w:r>
      <w:proofErr w:type="gramEnd"/>
      <w:r w:rsidRPr="008E1911">
        <w:rPr>
          <w:lang w:val="en-GB"/>
        </w:rPr>
        <w:t xml:space="preserve"> </w:t>
      </w:r>
      <w:r w:rsidRPr="008E1911">
        <w:rPr>
          <w:lang w:val="en-GB"/>
        </w:rPr>
        <w:lastRenderedPageBreak/>
        <w:t xml:space="preserve">The corresponding standard error was: </w:t>
      </w:r>
      <m:oMath>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Sex_diff</m:t>
            </m:r>
          </m:sub>
        </m:sSub>
        <m:r>
          <m:rPr>
            <m:nor/>
          </m:rPr>
          <w:rPr>
            <w:lang w:val="en-GB"/>
          </w:rPr>
          <m:t>=</m:t>
        </m:r>
        <m:d>
          <m:dPr>
            <m:begChr m:val=""/>
            <m:endChr m:val=""/>
            <m:ctrlPr>
              <w:rPr>
                <w:rFonts w:ascii="Cambria Math" w:hAnsi="Cambria Math"/>
                <w:i/>
                <w:lang w:val="en-GB"/>
              </w:rPr>
            </m:ctrlPr>
          </m:dPr>
          <m:e>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IV_men</m:t>
                            </m:r>
                          </m:sub>
                        </m:sSub>
                      </m:e>
                    </m:d>
                  </m:e>
                  <m:sup>
                    <m:r>
                      <w:rPr>
                        <w:rFonts w:ascii="Cambria Math" w:hAnsi="Cambria Math"/>
                        <w:lang w:val="en-GB"/>
                      </w:rPr>
                      <m:t>2</m:t>
                    </m:r>
                  </m:sup>
                </m:sSup>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IV_women</m:t>
                            </m:r>
                          </m:sub>
                        </m:sSub>
                      </m:e>
                    </m:d>
                  </m:e>
                  <m:sup>
                    <m:r>
                      <w:rPr>
                        <w:rFonts w:ascii="Cambria Math" w:hAnsi="Cambria Math"/>
                        <w:lang w:val="en-GB"/>
                      </w:rPr>
                      <m:t>2</m:t>
                    </m:r>
                  </m:sup>
                </m:sSup>
                <m:r>
                  <w:rPr>
                    <w:rFonts w:ascii="Cambria Math" w:hAnsi="Cambria Math"/>
                    <w:lang w:val="en-GB"/>
                  </w:rPr>
                  <m:t xml:space="preserve">  </m:t>
                </m:r>
              </m:e>
            </m:rad>
          </m:e>
        </m:d>
      </m:oMath>
      <w:r w:rsidRPr="008E1911">
        <w:rPr>
          <w:lang w:val="en-GB"/>
        </w:rPr>
        <w:t xml:space="preserve">. We used standard normal asymptotics for the difference: </w:t>
      </w:r>
      <m:oMath>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Sex_diff</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Sex_diff</m:t>
                </m:r>
              </m:sub>
            </m:sSub>
          </m:num>
          <m:den>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Sex_diff</m:t>
                </m:r>
              </m:sub>
            </m:sSub>
          </m:den>
        </m:f>
      </m:oMath>
      <w:r w:rsidRPr="008E1911">
        <w:rPr>
          <w:lang w:val="en-GB"/>
        </w:rPr>
        <w:t xml:space="preserve"> with 95% CI as</w:t>
      </w:r>
      <w:proofErr w:type="gramStart"/>
      <w:r w:rsidRPr="008E1911">
        <w:rPr>
          <w:lang w:val="en-GB"/>
        </w:rPr>
        <w:t xml:space="preserve">: </w:t>
      </w:r>
      <w:proofErr w:type="gramEnd"/>
      <m:oMath>
        <m:sSub>
          <m:sSubPr>
            <m:ctrlPr>
              <w:rPr>
                <w:rFonts w:ascii="Cambria Math" w:hAnsi="Cambria Math"/>
                <w:i/>
                <w:lang w:val="en-GB"/>
              </w:rPr>
            </m:ctrlPr>
          </m:sSubPr>
          <m:e>
            <m:r>
              <w:rPr>
                <w:rFonts w:ascii="Cambria Math" w:hAnsi="Cambria Math"/>
                <w:lang w:val="en-GB"/>
              </w:rPr>
              <m:t>CI</m:t>
            </m:r>
          </m:e>
          <m:sub>
            <m:r>
              <w:rPr>
                <w:rFonts w:ascii="Cambria Math" w:hAnsi="Cambria Math"/>
                <w:lang w:val="en-GB"/>
              </w:rPr>
              <m:t>Sex_diff</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Sex_diff</m:t>
            </m:r>
          </m:sub>
        </m:sSub>
        <m:r>
          <w:rPr>
            <w:rFonts w:ascii="Cambria Math" w:hAnsi="Cambria Math"/>
            <w:lang w:val="en-GB"/>
          </w:rPr>
          <m:t xml:space="preserve">±1.96 </m:t>
        </m:r>
        <m:sSub>
          <m:sSubPr>
            <m:ctrlPr>
              <w:rPr>
                <w:rFonts w:ascii="Cambria Math" w:hAnsi="Cambria Math"/>
                <w:i/>
                <w:lang w:val="en-GB"/>
              </w:rPr>
            </m:ctrlPr>
          </m:sSubPr>
          <m:e>
            <m:r>
              <w:rPr>
                <w:rFonts w:ascii="Cambria Math" w:hAnsi="Cambria Math"/>
                <w:lang w:val="en-GB"/>
              </w:rPr>
              <m:t>se</m:t>
            </m:r>
          </m:e>
          <m:sub>
            <m:r>
              <w:rPr>
                <w:rFonts w:ascii="Cambria Math" w:hAnsi="Cambria Math"/>
                <w:lang w:val="en-GB"/>
              </w:rPr>
              <m:t>Sex_diff</m:t>
            </m:r>
          </m:sub>
        </m:sSub>
      </m:oMath>
      <w:r w:rsidRPr="008E1911">
        <w:rPr>
          <w:lang w:val="en-GB"/>
        </w:rPr>
        <w:t xml:space="preserve">. The p-value for </w:t>
      </w:r>
      <w:proofErr w:type="gramStart"/>
      <w:r w:rsidRPr="008E1911">
        <w:rPr>
          <w:lang w:val="en-GB"/>
        </w:rPr>
        <w:t xml:space="preserve">the </w:t>
      </w:r>
      <w:proofErr w:type="gramEnd"/>
      <m:oMath>
        <m:sSub>
          <m:sSubPr>
            <m:ctrlPr>
              <w:rPr>
                <w:rFonts w:ascii="Cambria Math" w:hAnsi="Cambria Math"/>
                <w:i/>
                <w:lang w:val="en-GB"/>
              </w:rPr>
            </m:ctrlPr>
          </m:sSubPr>
          <m:e>
            <m:r>
              <w:rPr>
                <w:rFonts w:ascii="Cambria Math" w:hAnsi="Cambria Math"/>
                <w:lang w:val="en-GB"/>
              </w:rPr>
              <m:t>H</m:t>
            </m:r>
          </m:e>
          <m:sub>
            <m:r>
              <w:rPr>
                <w:rFonts w:ascii="Cambria Math" w:hAnsi="Cambria Math"/>
                <w:lang w:val="en-GB"/>
              </w:rPr>
              <m:t>0</m:t>
            </m:r>
          </m:sub>
        </m:sSub>
      </m:oMath>
      <w:r w:rsidRPr="008E1911">
        <w:rPr>
          <w:lang w:val="en-GB"/>
        </w:rPr>
        <w:t xml:space="preserve">: </w:t>
      </w: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Sex_diff</m:t>
            </m:r>
          </m:sub>
        </m:sSub>
        <m:r>
          <w:rPr>
            <w:rFonts w:ascii="Cambria Math" w:hAnsi="Cambria Math"/>
            <w:lang w:val="en-GB"/>
          </w:rPr>
          <m:t>=0</m:t>
        </m:r>
      </m:oMath>
      <w:r w:rsidRPr="008E1911">
        <w:rPr>
          <w:lang w:val="en-GB"/>
        </w:rPr>
        <w:t xml:space="preserve"> was derived from the standard normal distribution, and the confidence intervals for HRs were back-transformed</w:t>
      </w:r>
      <w:r w:rsidRPr="008E1911">
        <w:t>.</w:t>
      </w:r>
    </w:p>
    <w:p w14:paraId="7348C76F" w14:textId="77777777" w:rsidR="00E31914" w:rsidRPr="008E1911" w:rsidRDefault="00E31914" w:rsidP="00E31914">
      <w:pPr>
        <w:pStyle w:val="Heading1"/>
      </w:pPr>
      <w:bookmarkStart w:id="33" w:name="_Toc417392428"/>
      <w:r w:rsidRPr="008E1911">
        <w:t>CROSS-SECTIONAL STUDY POPULATIONS AND OUTCOMES</w:t>
      </w:r>
      <w:bookmarkEnd w:id="33"/>
    </w:p>
    <w:p w14:paraId="4A17D51A" w14:textId="3C3CE5E0" w:rsidR="00E31914" w:rsidRPr="008E1911" w:rsidRDefault="00E31914" w:rsidP="00E31914">
      <w:pPr>
        <w:spacing w:line="480" w:lineRule="auto"/>
      </w:pPr>
      <w:r w:rsidRPr="008E1911">
        <w:t>Three additional cross-sectional studies participated with data on the cardiovascular outcomes (</w:t>
      </w:r>
      <w:r w:rsidRPr="008E1911">
        <w:rPr>
          <w:b/>
          <w:lang w:val="en-GB"/>
        </w:rPr>
        <w:t xml:space="preserve">Table </w:t>
      </w:r>
      <w:r w:rsidR="000A267C">
        <w:rPr>
          <w:b/>
          <w:lang w:val="en-GB"/>
        </w:rPr>
        <w:t>S</w:t>
      </w:r>
      <w:r w:rsidRPr="008E1911">
        <w:rPr>
          <w:b/>
          <w:lang w:val="en-GB"/>
        </w:rPr>
        <w:t>1</w:t>
      </w:r>
      <w:r w:rsidRPr="008E1911">
        <w:rPr>
          <w:lang w:val="en-GB"/>
        </w:rPr>
        <w:t>)</w:t>
      </w:r>
      <w:r w:rsidRPr="008E1911">
        <w:t xml:space="preserve">. The definition for the outcome was then occurrence at any time-point during the life course; </w:t>
      </w:r>
      <w:r w:rsidRPr="008E1911">
        <w:rPr>
          <w:i/>
        </w:rPr>
        <w:t>ever</w:t>
      </w:r>
      <w:r w:rsidRPr="008E1911">
        <w:t xml:space="preserve">. Genotyping was done on the </w:t>
      </w:r>
      <w:proofErr w:type="spellStart"/>
      <w:r w:rsidRPr="008E1911">
        <w:t>OmniExpress</w:t>
      </w:r>
      <w:proofErr w:type="spellEnd"/>
      <w:r w:rsidRPr="008E1911">
        <w:t xml:space="preserve"> bead chip (</w:t>
      </w:r>
      <w:proofErr w:type="spellStart"/>
      <w:r w:rsidRPr="008E1911">
        <w:t>EGCUTomni</w:t>
      </w:r>
      <w:proofErr w:type="spellEnd"/>
      <w:r w:rsidRPr="008E1911">
        <w:t xml:space="preserve">), </w:t>
      </w:r>
      <w:proofErr w:type="spellStart"/>
      <w:r w:rsidRPr="008E1911">
        <w:t>OmniChip</w:t>
      </w:r>
      <w:proofErr w:type="spellEnd"/>
      <w:r w:rsidRPr="008E1911">
        <w:t xml:space="preserve"> 2.5M (PIVUS) and the </w:t>
      </w:r>
      <w:proofErr w:type="spellStart"/>
      <w:r w:rsidRPr="008E1911">
        <w:t>Metabochip</w:t>
      </w:r>
      <w:proofErr w:type="spellEnd"/>
      <w:r w:rsidRPr="008E1911">
        <w:t xml:space="preserve"> (</w:t>
      </w:r>
      <w:proofErr w:type="spellStart"/>
      <w:r w:rsidRPr="008E1911">
        <w:t>EGCUTmetabo</w:t>
      </w:r>
      <w:proofErr w:type="spellEnd"/>
      <w:r w:rsidRPr="008E1911">
        <w:t>) (</w:t>
      </w:r>
      <w:proofErr w:type="spellStart"/>
      <w:r w:rsidRPr="008E1911">
        <w:t>Illumina</w:t>
      </w:r>
      <w:proofErr w:type="spellEnd"/>
      <w:r w:rsidRPr="008E1911">
        <w:t xml:space="preserve"> </w:t>
      </w:r>
      <w:proofErr w:type="spellStart"/>
      <w:r w:rsidRPr="008E1911">
        <w:t>Inc</w:t>
      </w:r>
      <w:proofErr w:type="spellEnd"/>
      <w:r w:rsidRPr="008E1911">
        <w:t>, San Diego, California).</w:t>
      </w:r>
    </w:p>
    <w:p w14:paraId="5FD3C4C8" w14:textId="6BA6DCEA" w:rsidR="00C53704" w:rsidRPr="008E1911" w:rsidRDefault="00C53704" w:rsidP="00C53704">
      <w:pPr>
        <w:pStyle w:val="Heading1"/>
        <w:rPr>
          <w:lang w:val="en-GB"/>
        </w:rPr>
      </w:pPr>
      <w:bookmarkStart w:id="34" w:name="_Toc417392429"/>
      <w:r w:rsidRPr="008E1911">
        <w:rPr>
          <w:lang w:val="en-GB"/>
        </w:rPr>
        <w:t>CARDIOGRAM DATA ANALYSES</w:t>
      </w:r>
      <w:bookmarkEnd w:id="34"/>
    </w:p>
    <w:p w14:paraId="4500ED06" w14:textId="77777777" w:rsidR="00CA63FB" w:rsidRDefault="00C53704" w:rsidP="00C53704">
      <w:pPr>
        <w:spacing w:after="120" w:line="480" w:lineRule="auto"/>
        <w:rPr>
          <w:lang w:val="en-GB"/>
        </w:rPr>
      </w:pPr>
      <w:r w:rsidRPr="008E1911">
        <w:rPr>
          <w:lang w:val="en-GB"/>
        </w:rPr>
        <w:t>Additional analyses using data from the CARDIoGRAMplusC4D meta-analysis</w:t>
      </w:r>
      <w:r w:rsidR="00860886" w:rsidRPr="00860886">
        <w:t xml:space="preserve"> </w:t>
      </w:r>
      <w:r w:rsidR="00860886">
        <w:t xml:space="preserve">with 63 </w:t>
      </w:r>
      <w:r w:rsidR="00860886" w:rsidRPr="00EB1E33">
        <w:t>746 CHD case</w:t>
      </w:r>
      <w:r w:rsidR="00860886">
        <w:t xml:space="preserve">s and 130 </w:t>
      </w:r>
      <w:r w:rsidR="00860886" w:rsidRPr="00EB1E33">
        <w:t>681 controls</w:t>
      </w:r>
      <w:hyperlink w:anchor="_ENREF_11" w:tooltip="Deloukas, 2013 #114" w:history="1">
        <w:r w:rsidR="00026515" w:rsidRPr="008E1911">
          <w:rPr>
            <w:lang w:val="en-GB"/>
          </w:rPr>
          <w:fldChar w:fldCharType="begin">
            <w:fldData xml:space="preserve">PEVuZE5vdGU+PENpdGU+PEF1dGhvcj5EZWxvdWthczwvQXV0aG9yPjxZZWFyPjIwMTM8L1llYXI+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</w:fldData>
          </w:fldChar>
        </w:r>
        <w:r w:rsidR="00026515">
          <w:rPr>
            <w:lang w:val="en-GB"/>
          </w:rPr>
          <w:instrText xml:space="preserve"> ADDIN EN.CITE </w:instrText>
        </w:r>
        <w:r w:rsidR="00026515">
          <w:rPr>
            <w:lang w:val="en-GB"/>
          </w:rPr>
          <w:fldChar w:fldCharType="begin">
            <w:fldData xml:space="preserve">PEVuZE5vdGU+PENpdGU+PEF1dGhvcj5EZWxvdWthczwvQXV0aG9yPjxZZWFyPjIwMTM8L1llYXI+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</w:fldData>
          </w:fldChar>
        </w:r>
        <w:r w:rsidR="00026515">
          <w:rPr>
            <w:lang w:val="en-GB"/>
          </w:rPr>
          <w:instrText xml:space="preserve"> ADDIN EN.CITE.DATA </w:instrText>
        </w:r>
        <w:r w:rsidR="00026515">
          <w:rPr>
            <w:lang w:val="en-GB"/>
          </w:rPr>
        </w:r>
        <w:r w:rsidR="00026515">
          <w:rPr>
            <w:lang w:val="en-GB"/>
          </w:rPr>
          <w:fldChar w:fldCharType="end"/>
        </w:r>
        <w:r w:rsidR="00026515" w:rsidRPr="008E1911">
          <w:rPr>
            <w:lang w:val="en-GB"/>
          </w:rPr>
        </w:r>
        <w:r w:rsidR="00026515" w:rsidRPr="008E1911">
          <w:rPr>
            <w:lang w:val="en-GB"/>
          </w:rPr>
          <w:fldChar w:fldCharType="separate"/>
        </w:r>
        <w:r w:rsidR="00026515" w:rsidRPr="00F337E2">
          <w:rPr>
            <w:noProof/>
            <w:vertAlign w:val="superscript"/>
            <w:lang w:val="en-GB"/>
          </w:rPr>
          <w:t>11</w:t>
        </w:r>
        <w:r w:rsidR="00026515" w:rsidRPr="008E1911">
          <w:rPr>
            <w:lang w:val="en-GB"/>
          </w:rPr>
          <w:fldChar w:fldCharType="end"/>
        </w:r>
      </w:hyperlink>
      <w:r w:rsidRPr="008E1911">
        <w:rPr>
          <w:lang w:val="en-GB"/>
        </w:rPr>
        <w:t xml:space="preserve"> gave us the opportunity to increase the power, although using prevalent </w:t>
      </w:r>
      <w:r>
        <w:rPr>
          <w:lang w:val="en-GB"/>
        </w:rPr>
        <w:t>cases</w:t>
      </w:r>
      <w:r w:rsidRPr="008E1911">
        <w:rPr>
          <w:lang w:val="en-GB"/>
        </w:rPr>
        <w:t xml:space="preserve">, in the IV-analysis for CHD as outcome. </w:t>
      </w:r>
    </w:p>
    <w:p w14:paraId="2B9B0B55" w14:textId="068C102E" w:rsidR="00CA63FB" w:rsidRDefault="00CA63FB" w:rsidP="00CA63FB">
      <w:pPr>
        <w:pStyle w:val="Heading2"/>
        <w:rPr>
          <w:lang w:val="en-GB"/>
        </w:rPr>
      </w:pPr>
      <w:bookmarkStart w:id="35" w:name="_Toc417392430"/>
      <w:r>
        <w:t>G</w:t>
      </w:r>
      <w:r w:rsidRPr="00A357FF">
        <w:t>enetic effect of adip</w:t>
      </w:r>
      <w:r>
        <w:t>osity on CHD</w:t>
      </w:r>
      <w:bookmarkEnd w:id="35"/>
    </w:p>
    <w:p w14:paraId="30517D1B" w14:textId="77777777" w:rsidR="00C84F41" w:rsidRDefault="00C53704" w:rsidP="00C53704">
      <w:pPr>
        <w:spacing w:after="120" w:line="480" w:lineRule="auto"/>
        <w:rPr>
          <w:lang w:val="en-GB"/>
        </w:rPr>
      </w:pPr>
      <w:r w:rsidRPr="008E1911">
        <w:rPr>
          <w:lang w:val="en-GB"/>
        </w:rPr>
        <w:t>First, 30 BMI-associated SNPs used for the genetic score, lead or proxy, were extracted (2 SNPs were missing and thus imputed to have zero effect and the mean standard error of the other SNPs). The individual effect of each SNP on CHD</w:t>
      </w:r>
      <w:r>
        <w:rPr>
          <w:lang w:val="en-GB"/>
        </w:rPr>
        <w:t xml:space="preserve"> </w:t>
      </w:r>
      <w:r w:rsidRPr="008E1911">
        <w:rPr>
          <w:lang w:val="en-GB"/>
        </w:rPr>
        <w:t xml:space="preserve">was plotted in </w:t>
      </w:r>
      <w:r>
        <w:rPr>
          <w:lang w:val="en-GB"/>
        </w:rPr>
        <w:t xml:space="preserve">the </w:t>
      </w:r>
      <w:r w:rsidRPr="00E866DA">
        <w:rPr>
          <w:b/>
          <w:lang w:val="en-GB"/>
        </w:rPr>
        <w:t xml:space="preserve">Figure </w:t>
      </w:r>
      <w:r w:rsidR="000A267C">
        <w:rPr>
          <w:b/>
          <w:lang w:val="en-GB"/>
        </w:rPr>
        <w:t>S</w:t>
      </w:r>
      <w:r w:rsidR="00CA63FB">
        <w:rPr>
          <w:b/>
          <w:lang w:val="en-GB"/>
        </w:rPr>
        <w:t>5</w:t>
      </w:r>
      <w:r w:rsidRPr="008E1911">
        <w:rPr>
          <w:lang w:val="en-GB"/>
        </w:rPr>
        <w:t xml:space="preserve"> </w:t>
      </w:r>
      <w:r w:rsidR="00AC2962">
        <w:rPr>
          <w:lang w:val="en-GB"/>
        </w:rPr>
        <w:t xml:space="preserve">with corresponding data in </w:t>
      </w:r>
      <w:r w:rsidR="00AC2962" w:rsidRPr="00AC2962">
        <w:rPr>
          <w:b/>
          <w:lang w:val="en-GB"/>
        </w:rPr>
        <w:t>Table S</w:t>
      </w:r>
      <w:r w:rsidR="00AC2962">
        <w:rPr>
          <w:b/>
          <w:lang w:val="en-GB"/>
        </w:rPr>
        <w:t>10</w:t>
      </w:r>
      <w:r w:rsidR="00AC2962">
        <w:rPr>
          <w:lang w:val="en-GB"/>
        </w:rPr>
        <w:t>.</w:t>
      </w:r>
      <w:r w:rsidRPr="008E1911">
        <w:rPr>
          <w:lang w:val="en-GB"/>
        </w:rPr>
        <w:t xml:space="preserve"> </w:t>
      </w:r>
      <w:r w:rsidRPr="00D30134">
        <w:rPr>
          <w:lang w:val="en-GB"/>
        </w:rPr>
        <w:t xml:space="preserve">The </w:t>
      </w:r>
      <w:r w:rsidR="007D3FA9">
        <w:rPr>
          <w:lang w:val="en-GB"/>
        </w:rPr>
        <w:t xml:space="preserve">genetic risk score was associated with CHD </w:t>
      </w:r>
      <w:r w:rsidRPr="00D30134">
        <w:rPr>
          <w:lang w:val="en-GB"/>
        </w:rPr>
        <w:t>(</w:t>
      </w:r>
      <w:r w:rsidRPr="00D30134">
        <w:rPr>
          <w:rFonts w:eastAsiaTheme="majorEastAsia" w:cs="Times New Roman"/>
          <w:bCs/>
        </w:rPr>
        <w:t>OR=1.010</w:t>
      </w:r>
      <w:r w:rsidR="00F35EC6">
        <w:rPr>
          <w:rFonts w:eastAsiaTheme="majorEastAsia" w:cs="Times New Roman"/>
          <w:bCs/>
        </w:rPr>
        <w:t xml:space="preserve"> SD-increase of BMI per allele</w:t>
      </w:r>
      <w:r w:rsidRPr="00D30134">
        <w:rPr>
          <w:rFonts w:eastAsiaTheme="majorEastAsia" w:cs="Times New Roman"/>
          <w:bCs/>
        </w:rPr>
        <w:t>, 95% CI, 1.007-1.014; p=7.9</w:t>
      </w:r>
      <w:r w:rsidRPr="00D30134">
        <w:rPr>
          <w:rFonts w:cstheme="minorHAnsi"/>
        </w:rPr>
        <w:t>·</w:t>
      </w:r>
      <w:r w:rsidRPr="00D30134">
        <w:t>10</w:t>
      </w:r>
      <w:r w:rsidRPr="00D30134">
        <w:rPr>
          <w:vertAlign w:val="superscript"/>
        </w:rPr>
        <w:t>-9</w:t>
      </w:r>
      <w:r w:rsidRPr="00D30134">
        <w:rPr>
          <w:lang w:val="en-GB"/>
        </w:rPr>
        <w:t xml:space="preserve">; </w:t>
      </w:r>
      <w:r w:rsidRPr="00E866DA">
        <w:rPr>
          <w:b/>
          <w:lang w:val="en-GB"/>
        </w:rPr>
        <w:t xml:space="preserve">Figure </w:t>
      </w:r>
      <w:r w:rsidR="000A267C">
        <w:rPr>
          <w:b/>
          <w:lang w:val="en-GB"/>
        </w:rPr>
        <w:t>S</w:t>
      </w:r>
      <w:r w:rsidR="00CA63FB">
        <w:rPr>
          <w:b/>
          <w:lang w:val="en-GB"/>
        </w:rPr>
        <w:t>5</w:t>
      </w:r>
      <w:r w:rsidR="00AC2962">
        <w:rPr>
          <w:b/>
          <w:lang w:val="en-GB"/>
        </w:rPr>
        <w:t>;</w:t>
      </w:r>
      <w:r w:rsidR="00AC2962" w:rsidRPr="00AC2962">
        <w:rPr>
          <w:b/>
          <w:lang w:val="en-GB"/>
        </w:rPr>
        <w:t xml:space="preserve"> Table S</w:t>
      </w:r>
      <w:r w:rsidR="00AC2962">
        <w:rPr>
          <w:b/>
          <w:lang w:val="en-GB"/>
        </w:rPr>
        <w:t>10</w:t>
      </w:r>
      <w:r w:rsidRPr="00D30134">
        <w:rPr>
          <w:lang w:val="en-GB"/>
        </w:rPr>
        <w:t xml:space="preserve">) </w:t>
      </w:r>
      <w:r w:rsidR="007D3FA9">
        <w:rPr>
          <w:lang w:val="en-GB"/>
        </w:rPr>
        <w:t xml:space="preserve">and </w:t>
      </w:r>
      <w:r w:rsidRPr="00D30134">
        <w:rPr>
          <w:lang w:val="en-GB"/>
        </w:rPr>
        <w:t xml:space="preserve">was calculated as </w:t>
      </w:r>
      <m:oMath>
        <m:r>
          <w:rPr>
            <w:rFonts w:ascii="Cambria Math" w:hAnsi="Cambria Math"/>
            <w:lang w:val="en-GB"/>
          </w:rPr>
          <m:t>X=</m:t>
        </m:r>
        <m:f>
          <m:fPr>
            <m:type m:val="lin"/>
            <m:ctrlPr>
              <w:rPr>
                <w:rFonts w:ascii="Cambria Math" w:hAnsi="Cambria Math"/>
                <w:i/>
                <w:lang w:val="en-GB"/>
              </w:rPr>
            </m:ctrlPr>
          </m:fPr>
          <m:num>
            <m:nary>
              <m:naryPr>
                <m:chr m:val="∑"/>
                <m:limLoc m:val="undOvr"/>
                <m:subHide m:val="1"/>
                <m:supHide m:val="1"/>
                <m:ctrlPr>
                  <w:rPr>
                    <w:rFonts w:ascii="Cambria Math" w:hAnsi="Cambria Math"/>
                    <w:i/>
                    <w:lang w:val="en-GB"/>
                  </w:rPr>
                </m:ctrlPr>
              </m:naryPr>
              <m:sub/>
              <m:sup/>
              <m:e>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i</m:t>
                    </m:r>
                  </m:sub>
                </m:sSub>
                <m:sSubSup>
                  <m:sSubSupPr>
                    <m:ctrlPr>
                      <w:rPr>
                        <w:rFonts w:ascii="Cambria Math" w:hAnsi="Cambria Math"/>
                        <w:i/>
                        <w:lang w:val="en-GB"/>
                      </w:rPr>
                    </m:ctrlPr>
                  </m:sSubSupPr>
                  <m:e>
                    <m:r>
                      <w:rPr>
                        <w:rFonts w:ascii="Cambria Math" w:hAnsi="Cambria Math"/>
                        <w:lang w:val="en-GB"/>
                      </w:rPr>
                      <m:t>s</m:t>
                    </m:r>
                  </m:e>
                  <m:sub>
                    <m:r>
                      <w:rPr>
                        <w:rFonts w:ascii="Cambria Math" w:hAnsi="Cambria Math"/>
                        <w:lang w:val="en-GB"/>
                      </w:rPr>
                      <m:t>i</m:t>
                    </m:r>
                  </m:sub>
                  <m:sup>
                    <m:r>
                      <w:rPr>
                        <w:rFonts w:ascii="Cambria Math" w:hAnsi="Cambria Math"/>
                        <w:lang w:val="en-GB"/>
                      </w:rPr>
                      <m:t>-2</m:t>
                    </m:r>
                  </m:sup>
                </m:sSubSup>
              </m:e>
            </m:nary>
          </m:num>
          <m:den>
            <m:nary>
              <m:naryPr>
                <m:chr m:val="∑"/>
                <m:limLoc m:val="undOvr"/>
                <m:subHide m:val="1"/>
                <m:supHide m:val="1"/>
                <m:ctrlPr>
                  <w:rPr>
                    <w:rFonts w:ascii="Cambria Math" w:hAnsi="Cambria Math"/>
                    <w:i/>
                    <w:lang w:val="en-GB"/>
                  </w:rPr>
                </m:ctrlPr>
              </m:naryPr>
              <m:sub/>
              <m:sup/>
              <m:e>
                <m:sSubSup>
                  <m:sSubSupPr>
                    <m:ctrlPr>
                      <w:rPr>
                        <w:rFonts w:ascii="Cambria Math" w:hAnsi="Cambria Math"/>
                        <w:i/>
                        <w:lang w:val="en-GB"/>
                      </w:rPr>
                    </m:ctrlPr>
                  </m:sSubSupPr>
                  <m:e>
                    <m:r>
                      <w:rPr>
                        <w:rFonts w:ascii="Cambria Math" w:hAnsi="Cambria Math"/>
                        <w:lang w:val="en-GB"/>
                      </w:rPr>
                      <m:t>s</m:t>
                    </m:r>
                  </m:e>
                  <m:sub>
                    <m:r>
                      <w:rPr>
                        <w:rFonts w:ascii="Cambria Math" w:hAnsi="Cambria Math"/>
                        <w:lang w:val="en-GB"/>
                      </w:rPr>
                      <m:t>i</m:t>
                    </m:r>
                  </m:sub>
                  <m:sup>
                    <m:r>
                      <w:rPr>
                        <w:rFonts w:ascii="Cambria Math" w:hAnsi="Cambria Math"/>
                        <w:lang w:val="en-GB"/>
                      </w:rPr>
                      <m:t>-2</m:t>
                    </m:r>
                  </m:sup>
                </m:sSubSup>
              </m:e>
            </m:nary>
          </m:den>
        </m:f>
      </m:oMath>
      <w:r w:rsidRPr="00D30134">
        <w:rPr>
          <w:lang w:val="en-GB"/>
        </w:rPr>
        <w:t xml:space="preserve"> where </w:t>
      </w:r>
      <w:r w:rsidRPr="00D30134">
        <w:rPr>
          <w:rFonts w:cs="Times New Roman"/>
          <w:lang w:val="en-GB"/>
        </w:rPr>
        <w:t>β</w:t>
      </w:r>
      <w:proofErr w:type="spellStart"/>
      <w:r w:rsidRPr="00D30134">
        <w:rPr>
          <w:vertAlign w:val="subscript"/>
          <w:lang w:val="en-GB"/>
        </w:rPr>
        <w:t>i</w:t>
      </w:r>
      <w:proofErr w:type="spellEnd"/>
      <w:r w:rsidRPr="00D30134">
        <w:rPr>
          <w:vertAlign w:val="subscript"/>
          <w:lang w:val="en-GB"/>
        </w:rPr>
        <w:t xml:space="preserve"> </w:t>
      </w:r>
      <w:r w:rsidRPr="00D30134">
        <w:rPr>
          <w:lang w:val="en-GB"/>
        </w:rPr>
        <w:t xml:space="preserve">is the effect of the CHD-increasing risk alleles and </w:t>
      </w:r>
      <w:proofErr w:type="spellStart"/>
      <w:r w:rsidRPr="00D30134">
        <w:rPr>
          <w:lang w:val="en-GB"/>
        </w:rPr>
        <w:t>s</w:t>
      </w:r>
      <w:r w:rsidRPr="00D30134">
        <w:rPr>
          <w:vertAlign w:val="subscript"/>
          <w:lang w:val="en-GB"/>
        </w:rPr>
        <w:t>i</w:t>
      </w:r>
      <w:proofErr w:type="spellEnd"/>
      <w:r w:rsidRPr="00D30134">
        <w:rPr>
          <w:vertAlign w:val="subscript"/>
          <w:lang w:val="en-GB"/>
        </w:rPr>
        <w:t xml:space="preserve"> </w:t>
      </w:r>
      <w:r w:rsidRPr="00D30134">
        <w:rPr>
          <w:lang w:val="en-GB"/>
        </w:rPr>
        <w:t>its corresponding standard error. The square of the ratio (X</w:t>
      </w:r>
      <w:r w:rsidRPr="00D30134">
        <w:rPr>
          <w:vertAlign w:val="superscript"/>
          <w:lang w:val="en-GB"/>
        </w:rPr>
        <w:t>2</w:t>
      </w:r>
      <w:r w:rsidRPr="00D30134">
        <w:rPr>
          <w:lang w:val="en-GB"/>
        </w:rPr>
        <w:t>) is thus following a Chi-square distribution</w:t>
      </w:r>
      <w:hyperlink w:anchor="_ENREF_12" w:tooltip="Dastani, 2013 #116" w:history="1">
        <w:r w:rsidR="00026515" w:rsidRPr="00D30134">
          <w:rPr>
            <w:lang w:val="en-GB"/>
          </w:rPr>
          <w:fldChar w:fldCharType="begin">
            <w:fldData xml:space="preserve">PEVuZE5vdGU+PENpdGU+PEF1dGhvcj5EYXN0YW5pPC9BdXRob3I+PFllYXI+MjAxMzwvWWVhcj48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</w:fldData>
          </w:fldChar>
        </w:r>
        <w:r w:rsidR="00026515">
          <w:rPr>
            <w:lang w:val="en-GB"/>
          </w:rPr>
          <w:instrText xml:space="preserve"> ADDIN EN.CITE </w:instrText>
        </w:r>
        <w:r w:rsidR="00026515">
          <w:rPr>
            <w:lang w:val="en-GB"/>
          </w:rPr>
          <w:fldChar w:fldCharType="begin">
            <w:fldData xml:space="preserve">PEVuZE5vdGU+PENpdGU+PEF1dGhvcj5EYXN0YW5pPC9BdXRob3I+PFllYXI+MjAxMzwvWWVhcj48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</w:fldData>
          </w:fldChar>
        </w:r>
        <w:r w:rsidR="00026515">
          <w:rPr>
            <w:lang w:val="en-GB"/>
          </w:rPr>
          <w:instrText xml:space="preserve"> ADDIN EN.CITE.DATA </w:instrText>
        </w:r>
        <w:r w:rsidR="00026515">
          <w:rPr>
            <w:lang w:val="en-GB"/>
          </w:rPr>
        </w:r>
        <w:r w:rsidR="00026515">
          <w:rPr>
            <w:lang w:val="en-GB"/>
          </w:rPr>
          <w:fldChar w:fldCharType="end"/>
        </w:r>
        <w:r w:rsidR="00026515" w:rsidRPr="00D30134">
          <w:rPr>
            <w:lang w:val="en-GB"/>
          </w:rPr>
        </w:r>
        <w:r w:rsidR="00026515" w:rsidRPr="00D30134">
          <w:rPr>
            <w:lang w:val="en-GB"/>
          </w:rPr>
          <w:fldChar w:fldCharType="separate"/>
        </w:r>
        <w:r w:rsidR="00026515" w:rsidRPr="00F337E2">
          <w:rPr>
            <w:noProof/>
            <w:vertAlign w:val="superscript"/>
            <w:lang w:val="en-GB"/>
          </w:rPr>
          <w:t>12</w:t>
        </w:r>
        <w:r w:rsidR="00026515" w:rsidRPr="00D30134">
          <w:rPr>
            <w:lang w:val="en-GB"/>
          </w:rPr>
          <w:fldChar w:fldCharType="end"/>
        </w:r>
      </w:hyperlink>
      <w:r w:rsidRPr="00D30134">
        <w:rPr>
          <w:lang w:val="en-GB"/>
        </w:rPr>
        <w:t xml:space="preserve">. </w:t>
      </w:r>
    </w:p>
    <w:p w14:paraId="080EA491" w14:textId="66124BA2" w:rsidR="00C84F41" w:rsidRDefault="00C84F41" w:rsidP="00C84F41">
      <w:pPr>
        <w:pStyle w:val="Heading2"/>
        <w:rPr>
          <w:lang w:val="en-GB"/>
        </w:rPr>
      </w:pPr>
      <w:bookmarkStart w:id="36" w:name="_Toc417392431"/>
      <w:r w:rsidRPr="00EB1E33">
        <w:t xml:space="preserve">Instrumental variable effect of adiposity on </w:t>
      </w:r>
      <w:r>
        <w:t>CHD</w:t>
      </w:r>
      <w:bookmarkEnd w:id="36"/>
    </w:p>
    <w:p w14:paraId="5A310991" w14:textId="661F9855" w:rsidR="00C53704" w:rsidRDefault="00C53704" w:rsidP="00C53704">
      <w:pPr>
        <w:spacing w:after="120" w:line="480" w:lineRule="auto"/>
        <w:rPr>
          <w:lang w:val="en-GB"/>
        </w:rPr>
      </w:pPr>
      <w:r w:rsidRPr="00D30134">
        <w:rPr>
          <w:lang w:val="en-GB"/>
        </w:rPr>
        <w:t xml:space="preserve">The IV-estimator </w:t>
      </w:r>
      <w:r w:rsidR="00AC2962">
        <w:rPr>
          <w:lang w:val="en-GB"/>
        </w:rPr>
        <w:t>(</w:t>
      </w:r>
      <w:r w:rsidR="00AC2962">
        <w:rPr>
          <w:b/>
          <w:lang w:val="en-GB"/>
        </w:rPr>
        <w:t xml:space="preserve">Figure </w:t>
      </w:r>
      <w:r w:rsidR="00AC2962" w:rsidRPr="00AC2962">
        <w:rPr>
          <w:b/>
          <w:lang w:val="en-GB"/>
        </w:rPr>
        <w:t>S</w:t>
      </w:r>
      <w:r w:rsidR="00CA63FB">
        <w:rPr>
          <w:b/>
          <w:lang w:val="en-GB"/>
        </w:rPr>
        <w:t>6</w:t>
      </w:r>
      <w:r w:rsidR="00AC2962">
        <w:rPr>
          <w:b/>
          <w:lang w:val="en-GB"/>
        </w:rPr>
        <w:t>; Table S11</w:t>
      </w:r>
      <w:r w:rsidR="00AC2962">
        <w:rPr>
          <w:lang w:val="en-GB"/>
        </w:rPr>
        <w:t xml:space="preserve">) </w:t>
      </w:r>
      <w:r w:rsidRPr="00AC2962">
        <w:rPr>
          <w:lang w:val="en-GB"/>
        </w:rPr>
        <w:t>was</w:t>
      </w:r>
      <w:r w:rsidRPr="00D30134">
        <w:rPr>
          <w:lang w:val="en-GB"/>
        </w:rPr>
        <w:t xml:space="preserve"> calculated as </w:t>
      </w:r>
      <m:oMath>
        <m:sSub>
          <m:sSubPr>
            <m:ctrlPr>
              <w:rPr>
                <w:rFonts w:ascii="Cambria Math" w:hAnsi="Cambria Math"/>
              </w:rPr>
            </m:ctrlPr>
          </m:sSubPr>
          <m:e>
            <m:sSub>
              <m:sSubPr>
                <m:ctrlPr>
                  <w:rPr>
                    <w:rFonts w:ascii="Cambria Math" w:hAnsi="Cambria Math"/>
                  </w:rPr>
                </m:ctrlPr>
              </m:sSubPr>
              <m:e>
                <m:r>
                  <w:rPr>
                    <w:rFonts w:ascii="Cambria Math" w:hAnsi="Cambria Math"/>
                  </w:rPr>
                  <m:t>β</m:t>
                </m:r>
              </m:e>
              <m:sub>
                <m:r>
                  <w:rPr>
                    <w:rFonts w:ascii="Cambria Math" w:hAnsi="Cambria Math"/>
                  </w:rPr>
                  <m:t>SCORE_IV</m:t>
                </m:r>
              </m:sub>
            </m:sSub>
            <m:r>
              <w:rPr>
                <w:rFonts w:ascii="Cambria Math" w:hAnsi="Cambria Math"/>
              </w:rPr>
              <m:t>=β</m:t>
            </m:r>
          </m:e>
          <m:sub>
            <m:r>
              <w:rPr>
                <w:rFonts w:ascii="Cambria Math" w:hAnsi="Cambria Math"/>
              </w:rPr>
              <m:t>SCORE_CARDIOGRAM_CHD</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SCORE_ENGAGE_BMI</m:t>
            </m:r>
          </m:sub>
        </m:sSub>
      </m:oMath>
      <w:r w:rsidR="006D2344">
        <w:t xml:space="preserve"> and</w:t>
      </w:r>
      <w:r w:rsidR="006D2344" w:rsidRPr="00EB1E33">
        <w:t xml:space="preserve"> the</w:t>
      </w:r>
      <w:r w:rsidR="006D2344">
        <w:t xml:space="preserve"> association were strong</w:t>
      </w:r>
      <w:r w:rsidR="006D2344" w:rsidRPr="00EB1E33">
        <w:t xml:space="preserve"> </w:t>
      </w:r>
      <w:r w:rsidR="006D2344">
        <w:lastRenderedPageBreak/>
        <w:t>(</w:t>
      </w:r>
      <w:r w:rsidR="006D2344" w:rsidRPr="00EB1E33">
        <w:t>OR=1.40</w:t>
      </w:r>
      <w:r w:rsidR="006D2344">
        <w:t xml:space="preserve"> per SD-increase of BMI</w:t>
      </w:r>
      <w:r w:rsidR="006D2344" w:rsidRPr="00EB1E33">
        <w:t>, 95% CI, 1.24-1.58, p=2.4</w:t>
      </w:r>
      <w:r w:rsidR="006D2344" w:rsidRPr="00EB1E33">
        <w:rPr>
          <w:rFonts w:cstheme="minorHAnsi"/>
        </w:rPr>
        <w:t>·</w:t>
      </w:r>
      <w:r w:rsidR="006D2344" w:rsidRPr="00EB1E33">
        <w:t>10</w:t>
      </w:r>
      <w:r w:rsidR="006D2344" w:rsidRPr="00EB1E33">
        <w:rPr>
          <w:vertAlign w:val="superscript"/>
        </w:rPr>
        <w:t>-8</w:t>
      </w:r>
      <w:r w:rsidR="006D2344" w:rsidRPr="00EB1E33">
        <w:t>)</w:t>
      </w:r>
      <w:r w:rsidR="006D2344">
        <w:t xml:space="preserve">. </w:t>
      </w:r>
      <w:r w:rsidRPr="00D30134">
        <w:rPr>
          <w:lang w:val="en-GB"/>
        </w:rPr>
        <w:t xml:space="preserve">Next, the IV-estimators were calculated for each SNP separately using the beta from the CARDIoGRAMplusC4D data divided by the beta from the Speliotes </w:t>
      </w:r>
      <w:r w:rsidRPr="00D30134">
        <w:rPr>
          <w:i/>
          <w:lang w:val="en-GB"/>
        </w:rPr>
        <w:t>et al</w:t>
      </w:r>
      <w:hyperlink w:anchor="_ENREF_2" w:tooltip="Speliotes, 2010 #42" w:history="1">
        <w:r w:rsidR="00026515" w:rsidRPr="00D30134">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sidRPr="00D30134">
          <w:rPr>
            <w:i/>
            <w:lang w:val="en-GB"/>
          </w:rPr>
          <w:instrText xml:space="preserve"> ADDIN EN.CITE </w:instrText>
        </w:r>
        <w:r w:rsidR="00026515" w:rsidRPr="00D30134">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sidRPr="00D30134">
          <w:rPr>
            <w:i/>
            <w:lang w:val="en-GB"/>
          </w:rPr>
          <w:instrText xml:space="preserve"> ADDIN EN.CITE.DATA </w:instrText>
        </w:r>
        <w:r w:rsidR="00026515" w:rsidRPr="00D30134">
          <w:rPr>
            <w:i/>
            <w:lang w:val="en-GB"/>
          </w:rPr>
        </w:r>
        <w:r w:rsidR="00026515" w:rsidRPr="00D30134">
          <w:rPr>
            <w:i/>
            <w:lang w:val="en-GB"/>
          </w:rPr>
          <w:fldChar w:fldCharType="end"/>
        </w:r>
        <w:r w:rsidR="00026515" w:rsidRPr="00D30134">
          <w:rPr>
            <w:i/>
            <w:lang w:val="en-GB"/>
          </w:rPr>
        </w:r>
        <w:r w:rsidR="00026515" w:rsidRPr="00D30134">
          <w:rPr>
            <w:i/>
            <w:lang w:val="en-GB"/>
          </w:rPr>
          <w:fldChar w:fldCharType="separate"/>
        </w:r>
        <w:r w:rsidR="00026515" w:rsidRPr="00D30134">
          <w:rPr>
            <w:i/>
            <w:noProof/>
            <w:vertAlign w:val="superscript"/>
            <w:lang w:val="en-GB"/>
          </w:rPr>
          <w:t>2</w:t>
        </w:r>
        <w:r w:rsidR="00026515" w:rsidRPr="00D30134">
          <w:rPr>
            <w:i/>
            <w:lang w:val="en-GB"/>
          </w:rPr>
          <w:fldChar w:fldCharType="end"/>
        </w:r>
      </w:hyperlink>
      <w:r w:rsidRPr="00D30134">
        <w:rPr>
          <w:lang w:val="en-GB"/>
        </w:rPr>
        <w:t xml:space="preserve"> data </w:t>
      </w:r>
      <w:proofErr w:type="gramStart"/>
      <w:r w:rsidRPr="00D30134">
        <w:rPr>
          <w:lang w:val="en-GB"/>
        </w:rPr>
        <w:t xml:space="preserve">as </w:t>
      </w:r>
      <w:proofErr w:type="gramEnd"/>
      <m:oMath>
        <m:sSub>
          <m:sSubPr>
            <m:ctrlPr>
              <w:rPr>
                <w:rFonts w:ascii="Cambria Math" w:hAnsi="Cambria Math"/>
              </w:rPr>
            </m:ctrlPr>
          </m:sSubPr>
          <m:e>
            <m:sSub>
              <m:sSubPr>
                <m:ctrlPr>
                  <w:rPr>
                    <w:rFonts w:ascii="Cambria Math" w:hAnsi="Cambria Math"/>
                  </w:rPr>
                </m:ctrlPr>
              </m:sSubPr>
              <m:e>
                <m:r>
                  <w:rPr>
                    <w:rFonts w:ascii="Cambria Math" w:hAnsi="Cambria Math"/>
                  </w:rPr>
                  <m:t>β</m:t>
                </m:r>
              </m:e>
              <m:sub>
                <m:r>
                  <w:rPr>
                    <w:rFonts w:ascii="Cambria Math" w:hAnsi="Cambria Math"/>
                  </w:rPr>
                  <m:t>SNP_IV</m:t>
                </m:r>
              </m:sub>
            </m:sSub>
            <m:r>
              <w:rPr>
                <w:rFonts w:ascii="Cambria Math" w:hAnsi="Cambria Math"/>
              </w:rPr>
              <m:t>=β</m:t>
            </m:r>
          </m:e>
          <m:sub>
            <m:r>
              <w:rPr>
                <w:rFonts w:ascii="Cambria Math" w:hAnsi="Cambria Math"/>
              </w:rPr>
              <m:t>SNP_CARDIOGRAM_CHD</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SNP_SPELIOTES_BMI</m:t>
            </m:r>
          </m:sub>
        </m:sSub>
      </m:oMath>
      <w:r w:rsidRPr="00D30134">
        <w:t>.</w:t>
      </w:r>
      <w:r w:rsidRPr="00D30134">
        <w:rPr>
          <w:lang w:val="en-GB"/>
        </w:rPr>
        <w:t xml:space="preserve"> </w:t>
      </w:r>
      <w:r w:rsidR="005531DA">
        <w:rPr>
          <w:lang w:val="en-GB"/>
        </w:rPr>
        <w:t xml:space="preserve">All genotype consortia data from either CARDIoGRAMplusC4D or GIANT (Speliotes et al) come from European ancestry individuals, as in ENGAGE, and many cohorts are in fact contributing to both collections. However, combining different data sets could always infer bias. </w:t>
      </w:r>
      <w:r w:rsidR="00AC2962">
        <w:rPr>
          <w:lang w:val="en-GB"/>
        </w:rPr>
        <w:t>The meta-analysis of all SNPs was done using inverse variance weighted means. Finally, the SNP IV effects and the meta-analysis effect were re-scaled to match the</w:t>
      </w:r>
      <w:r w:rsidR="005C15E5">
        <w:rPr>
          <w:lang w:val="en-GB"/>
        </w:rPr>
        <w:t xml:space="preserve"> effect estimates of the</w:t>
      </w:r>
      <w:r w:rsidR="00AC2962">
        <w:rPr>
          <w:lang w:val="en-GB"/>
        </w:rPr>
        <w:t xml:space="preserve"> score IV by multiplying </w:t>
      </w:r>
      <w:r w:rsidR="005C15E5">
        <w:rPr>
          <w:lang w:val="en-GB"/>
        </w:rPr>
        <w:t xml:space="preserve">all betas </w:t>
      </w:r>
      <w:r w:rsidR="00AC2962">
        <w:rPr>
          <w:lang w:val="en-GB"/>
        </w:rPr>
        <w:t>by SD</w:t>
      </w:r>
      <w:r w:rsidR="00AC2962">
        <w:rPr>
          <w:vertAlign w:val="subscript"/>
          <w:lang w:val="en-GB"/>
        </w:rPr>
        <w:t xml:space="preserve">BMI </w:t>
      </w:r>
      <w:r w:rsidR="00AC2962">
        <w:rPr>
          <w:lang w:val="en-GB"/>
        </w:rPr>
        <w:t xml:space="preserve">from Speliotes </w:t>
      </w:r>
      <w:r w:rsidR="00AC2962">
        <w:rPr>
          <w:i/>
          <w:lang w:val="en-GB"/>
        </w:rPr>
        <w:t xml:space="preserve">et al </w:t>
      </w:r>
      <w:r w:rsidR="00AC2962">
        <w:rPr>
          <w:lang w:val="en-GB"/>
        </w:rPr>
        <w:t>(sample size weighted SD</w:t>
      </w:r>
      <w:r w:rsidR="005C15E5">
        <w:rPr>
          <w:vertAlign w:val="subscript"/>
          <w:lang w:val="en-GB"/>
        </w:rPr>
        <w:t>BMI</w:t>
      </w:r>
      <w:r w:rsidR="00AC2962">
        <w:rPr>
          <w:lang w:val="en-GB"/>
        </w:rPr>
        <w:t>=4.64</w:t>
      </w:r>
      <w:r w:rsidR="00C25A59">
        <w:rPr>
          <w:lang w:val="en-GB"/>
        </w:rPr>
        <w:t xml:space="preserve"> kg/m</w:t>
      </w:r>
      <w:r w:rsidR="00C25A59">
        <w:rPr>
          <w:vertAlign w:val="superscript"/>
          <w:lang w:val="en-GB"/>
        </w:rPr>
        <w:t>2</w:t>
      </w:r>
      <w:r w:rsidR="00AC2962">
        <w:rPr>
          <w:lang w:val="en-GB"/>
        </w:rPr>
        <w:t>).</w:t>
      </w:r>
    </w:p>
    <w:p w14:paraId="5F4DA1BC" w14:textId="0349EECA" w:rsidR="00C84F41" w:rsidRDefault="00871436" w:rsidP="00C84F41">
      <w:pPr>
        <w:pStyle w:val="Heading2"/>
        <w:rPr>
          <w:lang w:val="en-GB"/>
        </w:rPr>
      </w:pPr>
      <w:bookmarkStart w:id="37" w:name="_Toc417392432"/>
      <w:r>
        <w:t>E</w:t>
      </w:r>
      <w:r w:rsidR="00C84F41" w:rsidRPr="00A357FF">
        <w:t>ffect of adip</w:t>
      </w:r>
      <w:r w:rsidR="00C84F41">
        <w:t>osity on CHD using weighted risk score</w:t>
      </w:r>
      <w:bookmarkEnd w:id="37"/>
    </w:p>
    <w:p w14:paraId="2648E282" w14:textId="0D7A7B0F" w:rsidR="00C53704" w:rsidRDefault="00C53704" w:rsidP="00C53704">
      <w:pPr>
        <w:spacing w:after="120" w:line="480" w:lineRule="auto"/>
      </w:pPr>
      <w:r w:rsidRPr="00D30134">
        <w:t xml:space="preserve">In order to test robustness of the IV-estimator, we additionally conducted analyses using a weighted </w:t>
      </w:r>
      <w:r w:rsidRPr="00D30134">
        <w:rPr>
          <w:lang w:val="en-GB"/>
        </w:rPr>
        <w:t xml:space="preserve">genetic risk score from CARDIoGRAMplusC4D data. Again, the weights were taken from the estimates in Speliotes </w:t>
      </w:r>
      <w:r w:rsidRPr="00D30134">
        <w:rPr>
          <w:i/>
          <w:lang w:val="en-GB"/>
        </w:rPr>
        <w:t>et al</w:t>
      </w:r>
      <w:hyperlink w:anchor="_ENREF_2" w:tooltip="Speliotes, 2010 #42" w:history="1">
        <w:r w:rsidR="00026515" w:rsidRPr="00D30134">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sidRPr="00D30134">
          <w:rPr>
            <w:i/>
            <w:lang w:val="en-GB"/>
          </w:rPr>
          <w:instrText xml:space="preserve"> ADDIN EN.CITE </w:instrText>
        </w:r>
        <w:r w:rsidR="00026515" w:rsidRPr="00D30134">
          <w:rPr>
            <w:i/>
            <w:lang w:val="en-GB"/>
          </w:rPr>
          <w:fldChar w:fldCharType="begin">
            <w:fldData xml:space="preserve">PEVuZE5vdGU+PENpdGU+PEF1dGhvcj5TcGVsaW90ZXM8L0F1dGhvcj48WWVhcj4yMDEwPC9ZZWFy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TmF0IEdlbmV0PC9hYmJyLTE+PC9hbHQtcGVyaW9kaWNhbD48cGFnZXM+OTM3LTQ4PC9wYWdlcz48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</w:fldData>
          </w:fldChar>
        </w:r>
        <w:r w:rsidR="00026515" w:rsidRPr="00D30134">
          <w:rPr>
            <w:i/>
            <w:lang w:val="en-GB"/>
          </w:rPr>
          <w:instrText xml:space="preserve"> ADDIN EN.CITE.DATA </w:instrText>
        </w:r>
        <w:r w:rsidR="00026515" w:rsidRPr="00D30134">
          <w:rPr>
            <w:i/>
            <w:lang w:val="en-GB"/>
          </w:rPr>
        </w:r>
        <w:r w:rsidR="00026515" w:rsidRPr="00D30134">
          <w:rPr>
            <w:i/>
            <w:lang w:val="en-GB"/>
          </w:rPr>
          <w:fldChar w:fldCharType="end"/>
        </w:r>
        <w:r w:rsidR="00026515" w:rsidRPr="00D30134">
          <w:rPr>
            <w:i/>
            <w:lang w:val="en-GB"/>
          </w:rPr>
        </w:r>
        <w:r w:rsidR="00026515" w:rsidRPr="00D30134">
          <w:rPr>
            <w:i/>
            <w:lang w:val="en-GB"/>
          </w:rPr>
          <w:fldChar w:fldCharType="separate"/>
        </w:r>
        <w:r w:rsidR="00026515" w:rsidRPr="00D30134">
          <w:rPr>
            <w:i/>
            <w:noProof/>
            <w:vertAlign w:val="superscript"/>
            <w:lang w:val="en-GB"/>
          </w:rPr>
          <w:t>2</w:t>
        </w:r>
        <w:r w:rsidR="00026515" w:rsidRPr="00D30134">
          <w:rPr>
            <w:i/>
            <w:lang w:val="en-GB"/>
          </w:rPr>
          <w:fldChar w:fldCharType="end"/>
        </w:r>
      </w:hyperlink>
      <w:r w:rsidRPr="00D30134">
        <w:rPr>
          <w:i/>
          <w:lang w:val="en-GB"/>
        </w:rPr>
        <w:t xml:space="preserve"> </w:t>
      </w:r>
      <w:r w:rsidRPr="00D30134">
        <w:rPr>
          <w:lang w:val="en-GB"/>
        </w:rPr>
        <w:t xml:space="preserve">and the weighted </w:t>
      </w:r>
      <w:r w:rsidR="00F35EC6">
        <w:rPr>
          <w:lang w:val="en-GB"/>
        </w:rPr>
        <w:t>score</w:t>
      </w:r>
      <w:r w:rsidRPr="00D30134">
        <w:rPr>
          <w:lang w:val="en-GB"/>
        </w:rPr>
        <w:t xml:space="preserve"> effect was then </w:t>
      </w:r>
      <w:r w:rsidRPr="00D30134">
        <w:rPr>
          <w:rFonts w:eastAsiaTheme="majorEastAsia" w:cs="Times New Roman"/>
          <w:bCs/>
        </w:rPr>
        <w:t>OR=1.014</w:t>
      </w:r>
      <w:r w:rsidR="00604031">
        <w:rPr>
          <w:rFonts w:eastAsiaTheme="majorEastAsia" w:cs="Times New Roman"/>
          <w:bCs/>
        </w:rPr>
        <w:t xml:space="preserve"> SD-increase of BMI per allele</w:t>
      </w:r>
      <w:r w:rsidRPr="00D30134">
        <w:rPr>
          <w:rFonts w:eastAsiaTheme="majorEastAsia" w:cs="Times New Roman"/>
          <w:bCs/>
        </w:rPr>
        <w:t>; 95% CI, 1.008-1.019; p=6.2</w:t>
      </w:r>
      <w:r w:rsidRPr="00D30134">
        <w:rPr>
          <w:rFonts w:cstheme="minorHAnsi"/>
        </w:rPr>
        <w:t>·</w:t>
      </w:r>
      <w:r w:rsidRPr="00D30134">
        <w:t>10</w:t>
      </w:r>
      <w:r w:rsidRPr="00D30134">
        <w:rPr>
          <w:vertAlign w:val="superscript"/>
        </w:rPr>
        <w:t>-7</w:t>
      </w:r>
      <w:r w:rsidRPr="00D30134">
        <w:t>. The full IV-estimator for the weighted score using TWINGENE for the score-BMI association and CARDIoGRAMplusC4D for the score-</w:t>
      </w:r>
      <w:r>
        <w:t xml:space="preserve">CHD </w:t>
      </w:r>
      <w:proofErr w:type="gramStart"/>
      <w:r w:rsidR="007D3FA9">
        <w:t xml:space="preserve">association </w:t>
      </w:r>
      <w:proofErr w:type="gramEnd"/>
      <m:oMath>
        <m:sSub>
          <m:sSubPr>
            <m:ctrlPr>
              <w:rPr>
                <w:rFonts w:ascii="Cambria Math" w:hAnsi="Cambria Math"/>
              </w:rPr>
            </m:ctrlPr>
          </m:sSubPr>
          <m:e>
            <m:sSub>
              <m:sSubPr>
                <m:ctrlPr>
                  <w:rPr>
                    <w:rFonts w:ascii="Cambria Math" w:hAnsi="Cambria Math"/>
                  </w:rPr>
                </m:ctrlPr>
              </m:sSubPr>
              <m:e>
                <m:r>
                  <w:rPr>
                    <w:rFonts w:ascii="Cambria Math" w:hAnsi="Cambria Math"/>
                  </w:rPr>
                  <m:t>(β</m:t>
                </m:r>
              </m:e>
              <m:sub>
                <m:r>
                  <w:rPr>
                    <w:rFonts w:ascii="Cambria Math" w:hAnsi="Cambria Math"/>
                  </w:rPr>
                  <m:t>WEIGHTED_SCORE_IV</m:t>
                </m:r>
              </m:sub>
            </m:sSub>
            <m:r>
              <w:rPr>
                <w:rFonts w:ascii="Cambria Math" w:hAnsi="Cambria Math"/>
              </w:rPr>
              <m:t>=β</m:t>
            </m:r>
          </m:e>
          <m:sub>
            <m:r>
              <w:rPr>
                <w:rFonts w:ascii="Cambria Math" w:hAnsi="Cambria Math"/>
              </w:rPr>
              <m:t>WEIGHTED_SCORE_CARDIOGRAM_CHD</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WEIGHTED_SCORE_TWINGENE_BMI</m:t>
            </m:r>
          </m:sub>
        </m:sSub>
      </m:oMath>
      <w:r w:rsidRPr="00D30134">
        <w:t xml:space="preserve">) was thus </w:t>
      </w:r>
      <w:r w:rsidRPr="00D30134">
        <w:rPr>
          <w:rFonts w:eastAsiaTheme="majorEastAsia" w:cs="Times New Roman"/>
          <w:bCs/>
        </w:rPr>
        <w:t>OR=1.55</w:t>
      </w:r>
      <w:r w:rsidR="00604031">
        <w:rPr>
          <w:rFonts w:eastAsiaTheme="majorEastAsia" w:cs="Times New Roman"/>
          <w:bCs/>
        </w:rPr>
        <w:t xml:space="preserve"> SD-increase of BMI</w:t>
      </w:r>
      <w:r w:rsidRPr="00D30134">
        <w:rPr>
          <w:rFonts w:eastAsiaTheme="majorEastAsia" w:cs="Times New Roman"/>
          <w:bCs/>
        </w:rPr>
        <w:t>; 95% CI, 1.28-1.89; p=1.1</w:t>
      </w:r>
      <w:r w:rsidRPr="00D30134">
        <w:rPr>
          <w:rFonts w:cstheme="minorHAnsi"/>
        </w:rPr>
        <w:t>·</w:t>
      </w:r>
      <w:r w:rsidRPr="00D30134">
        <w:t>10</w:t>
      </w:r>
      <w:r w:rsidRPr="00D30134">
        <w:rPr>
          <w:vertAlign w:val="superscript"/>
        </w:rPr>
        <w:t>-5</w:t>
      </w:r>
      <w:r w:rsidRPr="00D30134">
        <w:t>.</w:t>
      </w:r>
    </w:p>
    <w:p w14:paraId="20281CAF" w14:textId="047E5961" w:rsidR="00C84F41" w:rsidRDefault="00871436" w:rsidP="00C84F41">
      <w:pPr>
        <w:pStyle w:val="Heading2"/>
        <w:rPr>
          <w:lang w:val="en-GB"/>
        </w:rPr>
      </w:pPr>
      <w:bookmarkStart w:id="38" w:name="_Toc417392433"/>
      <w:r>
        <w:t>E</w:t>
      </w:r>
      <w:r w:rsidR="00C84F41" w:rsidRPr="00A357FF">
        <w:t>ffect of adip</w:t>
      </w:r>
      <w:r w:rsidR="00C84F41">
        <w:t>osity on CHD using reduced risk score</w:t>
      </w:r>
      <w:bookmarkEnd w:id="38"/>
    </w:p>
    <w:p w14:paraId="43A23C19" w14:textId="284C5467" w:rsidR="00CE39E8" w:rsidRPr="006E0199" w:rsidRDefault="00CE39E8" w:rsidP="00CE39E8">
      <w:pPr>
        <w:spacing w:after="120" w:line="480" w:lineRule="auto"/>
        <w:rPr>
          <w:lang w:val="en-GB"/>
        </w:rPr>
      </w:pPr>
      <w:r>
        <w:t>To further investigate pleiotropic effects we conducted sensitivity analysis in CARDIoGRAMplusC4D excluding SNPs with tendency of outlying IV effect on CHD</w:t>
      </w:r>
      <w:r w:rsidR="00233DF1">
        <w:t xml:space="preserve"> (</w:t>
      </w:r>
      <w:r w:rsidR="00233DF1" w:rsidRPr="00CE39E8">
        <w:rPr>
          <w:b/>
        </w:rPr>
        <w:t>Figure S7</w:t>
      </w:r>
      <w:r w:rsidR="00233DF1">
        <w:t>)</w:t>
      </w:r>
      <w:r w:rsidR="006D2344">
        <w:t>. The reduced score (without rs206936 [</w:t>
      </w:r>
      <w:r w:rsidR="006D2344" w:rsidRPr="0056164A">
        <w:rPr>
          <w:i/>
        </w:rPr>
        <w:t>NUDT3</w:t>
      </w:r>
      <w:r w:rsidR="006D2344">
        <w:t>], rs11847697 [</w:t>
      </w:r>
      <w:r w:rsidR="006D2344" w:rsidRPr="0056164A">
        <w:rPr>
          <w:i/>
        </w:rPr>
        <w:t>PRKD1</w:t>
      </w:r>
      <w:r w:rsidR="006D2344">
        <w:t>] and rs1514175 [</w:t>
      </w:r>
      <w:r w:rsidR="006D2344" w:rsidRPr="0056164A">
        <w:rPr>
          <w:i/>
        </w:rPr>
        <w:t>TNNI3K</w:t>
      </w:r>
      <w:r w:rsidR="006D2344">
        <w:t>]) effect on CHD was still strong (OR=</w:t>
      </w:r>
      <w:r w:rsidR="00E74693" w:rsidRPr="00D30134">
        <w:rPr>
          <w:rFonts w:eastAsiaTheme="majorEastAsia" w:cs="Times New Roman"/>
          <w:bCs/>
        </w:rPr>
        <w:t>1.01</w:t>
      </w:r>
      <w:r w:rsidR="00E74693">
        <w:rPr>
          <w:rFonts w:eastAsiaTheme="majorEastAsia" w:cs="Times New Roman"/>
          <w:bCs/>
        </w:rPr>
        <w:t>0 SD-increase of BMI per allele</w:t>
      </w:r>
      <w:r w:rsidR="00E74693" w:rsidRPr="00D30134">
        <w:rPr>
          <w:rFonts w:eastAsiaTheme="majorEastAsia" w:cs="Times New Roman"/>
          <w:bCs/>
        </w:rPr>
        <w:t>; 95% CI, 1.00</w:t>
      </w:r>
      <w:r w:rsidR="00E74693">
        <w:rPr>
          <w:rFonts w:eastAsiaTheme="majorEastAsia" w:cs="Times New Roman"/>
          <w:bCs/>
        </w:rPr>
        <w:t>7</w:t>
      </w:r>
      <w:r w:rsidR="00E74693" w:rsidRPr="00D30134">
        <w:rPr>
          <w:rFonts w:eastAsiaTheme="majorEastAsia" w:cs="Times New Roman"/>
          <w:bCs/>
        </w:rPr>
        <w:t>-1.01</w:t>
      </w:r>
      <w:r w:rsidR="00E74693">
        <w:rPr>
          <w:rFonts w:eastAsiaTheme="majorEastAsia" w:cs="Times New Roman"/>
          <w:bCs/>
        </w:rPr>
        <w:t>4</w:t>
      </w:r>
      <w:r w:rsidR="00E74693" w:rsidRPr="00D30134">
        <w:rPr>
          <w:rFonts w:eastAsiaTheme="majorEastAsia" w:cs="Times New Roman"/>
          <w:bCs/>
        </w:rPr>
        <w:t>; p=</w:t>
      </w:r>
      <w:r w:rsidR="00E74693">
        <w:rPr>
          <w:rFonts w:eastAsiaTheme="majorEastAsia" w:cs="Times New Roman"/>
          <w:bCs/>
        </w:rPr>
        <w:t>2</w:t>
      </w:r>
      <w:r w:rsidR="00E74693" w:rsidRPr="00D30134">
        <w:rPr>
          <w:rFonts w:eastAsiaTheme="majorEastAsia" w:cs="Times New Roman"/>
          <w:bCs/>
        </w:rPr>
        <w:t>.</w:t>
      </w:r>
      <w:r w:rsidR="00E74693">
        <w:rPr>
          <w:rFonts w:eastAsiaTheme="majorEastAsia" w:cs="Times New Roman"/>
          <w:bCs/>
        </w:rPr>
        <w:t>3</w:t>
      </w:r>
      <w:r w:rsidR="00E74693" w:rsidRPr="00D30134">
        <w:rPr>
          <w:rFonts w:cstheme="minorHAnsi"/>
        </w:rPr>
        <w:t>·</w:t>
      </w:r>
      <w:r w:rsidR="00E74693" w:rsidRPr="00D30134">
        <w:t>10</w:t>
      </w:r>
      <w:r w:rsidR="00E74693">
        <w:rPr>
          <w:vertAlign w:val="superscript"/>
        </w:rPr>
        <w:t>-8</w:t>
      </w:r>
      <w:r w:rsidR="006D2344">
        <w:t>)</w:t>
      </w:r>
      <w:r w:rsidR="00233DF1">
        <w:t xml:space="preserve"> and</w:t>
      </w:r>
      <w:r w:rsidR="006D2344">
        <w:t xml:space="preserve"> the IV-estimator was</w:t>
      </w:r>
      <w:r w:rsidR="00233DF1">
        <w:t xml:space="preserve"> calculated as </w:t>
      </w:r>
      <w:proofErr w:type="gramStart"/>
      <w:r w:rsidR="00233DF1">
        <w:t xml:space="preserve">follows </w:t>
      </w:r>
      <w:proofErr w:type="gramEnd"/>
      <m:oMath>
        <m:sSub>
          <m:sSubPr>
            <m:ctrlPr>
              <w:rPr>
                <w:rFonts w:ascii="Cambria Math" w:hAnsi="Cambria Math"/>
              </w:rPr>
            </m:ctrlPr>
          </m:sSubPr>
          <m:e>
            <m:sSub>
              <m:sSubPr>
                <m:ctrlPr>
                  <w:rPr>
                    <w:rFonts w:ascii="Cambria Math" w:hAnsi="Cambria Math"/>
                  </w:rPr>
                </m:ctrlPr>
              </m:sSubPr>
              <m:e>
                <m:r>
                  <w:rPr>
                    <w:rFonts w:ascii="Cambria Math" w:hAnsi="Cambria Math"/>
                  </w:rPr>
                  <m:t>β</m:t>
                </m:r>
              </m:e>
              <m:sub>
                <m:r>
                  <w:rPr>
                    <w:rFonts w:ascii="Cambria Math" w:hAnsi="Cambria Math"/>
                  </w:rPr>
                  <m:t>REDUCED_SCORE_IV</m:t>
                </m:r>
              </m:sub>
            </m:sSub>
            <m:r>
              <w:rPr>
                <w:rFonts w:ascii="Cambria Math" w:hAnsi="Cambria Math"/>
              </w:rPr>
              <m:t>=β</m:t>
            </m:r>
          </m:e>
          <m:sub>
            <m:r>
              <w:rPr>
                <w:rFonts w:ascii="Cambria Math" w:hAnsi="Cambria Math"/>
              </w:rPr>
              <m:t>REDUCED_SCORE_CARDIOGRAM_CHD</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REDUCED_SCORE_TWINGENE_BMI</m:t>
            </m:r>
          </m:sub>
        </m:sSub>
      </m:oMath>
      <w:r>
        <w:t xml:space="preserve">. The reduced genetic score </w:t>
      </w:r>
      <w:r w:rsidR="006D2344">
        <w:lastRenderedPageBreak/>
        <w:t>showed similar IV-</w:t>
      </w:r>
      <w:r w:rsidR="005160DE">
        <w:t>estimator</w:t>
      </w:r>
      <w:r w:rsidR="00F241E8">
        <w:t xml:space="preserve"> (</w:t>
      </w:r>
      <w:r w:rsidR="00233DF1" w:rsidRPr="00D30134">
        <w:rPr>
          <w:rFonts w:eastAsiaTheme="majorEastAsia" w:cs="Times New Roman"/>
          <w:bCs/>
        </w:rPr>
        <w:t>OR=1.</w:t>
      </w:r>
      <w:r w:rsidR="00233DF1">
        <w:rPr>
          <w:rFonts w:eastAsiaTheme="majorEastAsia" w:cs="Times New Roman"/>
          <w:bCs/>
        </w:rPr>
        <w:t>39</w:t>
      </w:r>
      <w:r w:rsidR="00604031" w:rsidRPr="00604031">
        <w:rPr>
          <w:rFonts w:eastAsiaTheme="majorEastAsia" w:cs="Times New Roman"/>
          <w:bCs/>
        </w:rPr>
        <w:t xml:space="preserve"> </w:t>
      </w:r>
      <w:r w:rsidR="00604031">
        <w:rPr>
          <w:rFonts w:eastAsiaTheme="majorEastAsia" w:cs="Times New Roman"/>
          <w:bCs/>
        </w:rPr>
        <w:t>SD-increase of BMI</w:t>
      </w:r>
      <w:r w:rsidR="00233DF1" w:rsidRPr="00D30134">
        <w:rPr>
          <w:rFonts w:eastAsiaTheme="majorEastAsia" w:cs="Times New Roman"/>
          <w:bCs/>
        </w:rPr>
        <w:t>; 95% CI, 1.</w:t>
      </w:r>
      <w:r w:rsidR="00233DF1">
        <w:rPr>
          <w:rFonts w:eastAsiaTheme="majorEastAsia" w:cs="Times New Roman"/>
          <w:bCs/>
        </w:rPr>
        <w:t>21</w:t>
      </w:r>
      <w:r w:rsidR="00233DF1" w:rsidRPr="00D30134">
        <w:rPr>
          <w:rFonts w:eastAsiaTheme="majorEastAsia" w:cs="Times New Roman"/>
          <w:bCs/>
        </w:rPr>
        <w:t>-1.</w:t>
      </w:r>
      <w:r w:rsidR="00233DF1">
        <w:rPr>
          <w:rFonts w:eastAsiaTheme="majorEastAsia" w:cs="Times New Roman"/>
          <w:bCs/>
        </w:rPr>
        <w:t>59; p=3</w:t>
      </w:r>
      <w:r w:rsidR="00233DF1" w:rsidRPr="00D30134">
        <w:rPr>
          <w:rFonts w:eastAsiaTheme="majorEastAsia" w:cs="Times New Roman"/>
          <w:bCs/>
        </w:rPr>
        <w:t>.2</w:t>
      </w:r>
      <w:r w:rsidR="00233DF1" w:rsidRPr="00D30134">
        <w:rPr>
          <w:rFonts w:cstheme="minorHAnsi"/>
        </w:rPr>
        <w:t>·</w:t>
      </w:r>
      <w:r w:rsidR="00233DF1" w:rsidRPr="00D30134">
        <w:t>10</w:t>
      </w:r>
      <w:r w:rsidR="00233DF1" w:rsidRPr="00D30134">
        <w:rPr>
          <w:vertAlign w:val="superscript"/>
        </w:rPr>
        <w:t>-</w:t>
      </w:r>
      <w:r w:rsidR="00233DF1">
        <w:rPr>
          <w:vertAlign w:val="superscript"/>
        </w:rPr>
        <w:t>6</w:t>
      </w:r>
      <w:r w:rsidR="00F241E8">
        <w:t>)</w:t>
      </w:r>
      <w:r w:rsidR="005160DE">
        <w:t xml:space="preserve"> as the full score did</w:t>
      </w:r>
      <w:r w:rsidR="00F241E8">
        <w:t>.</w:t>
      </w:r>
    </w:p>
    <w:p w14:paraId="78189090" w14:textId="75E7D029" w:rsidR="00D06EF1" w:rsidRPr="008E1911" w:rsidRDefault="00D06EF1" w:rsidP="00C17A20">
      <w:pPr>
        <w:pStyle w:val="Heading1"/>
        <w:rPr>
          <w:lang w:val="en-GB"/>
        </w:rPr>
      </w:pPr>
      <w:bookmarkStart w:id="39" w:name="_Toc417392434"/>
      <w:r w:rsidRPr="008E1911">
        <w:rPr>
          <w:lang w:val="en-GB"/>
        </w:rPr>
        <w:t>POWER CALCULATIONS</w:t>
      </w:r>
      <w:bookmarkEnd w:id="39"/>
    </w:p>
    <w:p w14:paraId="616EE5A3" w14:textId="77777777" w:rsidR="00D06EF1" w:rsidRPr="008E1911" w:rsidRDefault="00D06EF1" w:rsidP="00C17A20">
      <w:pPr>
        <w:pStyle w:val="Heading2"/>
      </w:pPr>
      <w:bookmarkStart w:id="40" w:name="_Toc417392435"/>
      <w:r w:rsidRPr="008E1911">
        <w:t>Design</w:t>
      </w:r>
      <w:bookmarkEnd w:id="40"/>
    </w:p>
    <w:p w14:paraId="766C8BD5" w14:textId="77777777" w:rsidR="00D06EF1" w:rsidRPr="008E1911" w:rsidRDefault="00D06EF1" w:rsidP="009F774F">
      <w:pPr>
        <w:spacing w:line="480" w:lineRule="auto"/>
        <w:rPr>
          <w:lang w:val="en-GB"/>
        </w:rPr>
      </w:pPr>
      <w:r w:rsidRPr="008E1911">
        <w:rPr>
          <w:lang w:val="en-GB"/>
        </w:rPr>
        <w:t>Power calculations for our study design follow the same two-step pattern as the data analysis:</w:t>
      </w:r>
    </w:p>
    <w:p w14:paraId="3D3D609E" w14:textId="03B0F0EA" w:rsidR="00D06EF1" w:rsidRPr="00AB196B" w:rsidRDefault="00D06EF1" w:rsidP="00AB196B">
      <w:pPr>
        <w:pStyle w:val="ListParagraph"/>
        <w:numPr>
          <w:ilvl w:val="0"/>
          <w:numId w:val="27"/>
        </w:numPr>
        <w:spacing w:line="480" w:lineRule="auto"/>
        <w:rPr>
          <w:lang w:val="en-GB"/>
        </w:rPr>
      </w:pPr>
      <w:r w:rsidRPr="00AB196B">
        <w:rPr>
          <w:lang w:val="en-GB"/>
        </w:rPr>
        <w:t>Mendelian randomization: the power to observe a significant causal effect via the Wald ratio is determined by the effect sizes of two of the three legs of the Mendelian triad, together with their standard errors. For our calculations, we require specification of a) the effect of the genetic instrument on the intermediate phenotype (BMI), and b) the effect of the intermediate phenotype on the outcome of interest. Our primary interest is of course in power as a function of b), i.e. the hypothetical strength of the relationship that we are scientifically interested in.</w:t>
      </w:r>
    </w:p>
    <w:p w14:paraId="76B05926" w14:textId="56716884" w:rsidR="00D06EF1" w:rsidRPr="00AB196B" w:rsidRDefault="00D06EF1" w:rsidP="00AB196B">
      <w:pPr>
        <w:pStyle w:val="ListParagraph"/>
        <w:numPr>
          <w:ilvl w:val="0"/>
          <w:numId w:val="27"/>
        </w:numPr>
        <w:spacing w:line="480" w:lineRule="auto"/>
        <w:rPr>
          <w:lang w:val="en-GB"/>
        </w:rPr>
      </w:pPr>
      <w:r w:rsidRPr="00AB196B">
        <w:rPr>
          <w:lang w:val="en-GB"/>
        </w:rPr>
        <w:t>Meta-analysis: the precision with which we can estimate the effect size for the genetic instrument and the primary relationship in turn depends on the number and size of studies that contribute effect estimates with their standard errors.</w:t>
      </w:r>
    </w:p>
    <w:p w14:paraId="6658F925" w14:textId="77777777" w:rsidR="00D06EF1" w:rsidRPr="008E1911" w:rsidRDefault="00D06EF1" w:rsidP="00C17A20">
      <w:pPr>
        <w:pStyle w:val="Heading2"/>
        <w:rPr>
          <w:lang w:val="en-GB"/>
        </w:rPr>
      </w:pPr>
      <w:bookmarkStart w:id="41" w:name="_Toc417392436"/>
      <w:r w:rsidRPr="008E1911">
        <w:rPr>
          <w:lang w:val="en-GB"/>
        </w:rPr>
        <w:t>Calculation</w:t>
      </w:r>
      <w:bookmarkEnd w:id="41"/>
    </w:p>
    <w:p w14:paraId="7E5AE178" w14:textId="77777777" w:rsidR="00D06EF1" w:rsidRPr="008E1911" w:rsidRDefault="00D06EF1" w:rsidP="009F774F">
      <w:pPr>
        <w:spacing w:line="480" w:lineRule="auto"/>
        <w:rPr>
          <w:lang w:val="en-GB"/>
        </w:rPr>
      </w:pPr>
      <w:r w:rsidRPr="008E1911">
        <w:rPr>
          <w:lang w:val="en-GB"/>
        </w:rPr>
        <w:t>We have chosen a bottom-up approach for our calculations:</w:t>
      </w:r>
    </w:p>
    <w:p w14:paraId="7F88C169" w14:textId="7E390B9C" w:rsidR="00D06EF1" w:rsidRPr="00AB196B" w:rsidRDefault="00D06EF1" w:rsidP="00AB196B">
      <w:pPr>
        <w:pStyle w:val="ListParagraph"/>
        <w:numPr>
          <w:ilvl w:val="0"/>
          <w:numId w:val="30"/>
        </w:numPr>
        <w:spacing w:line="480" w:lineRule="auto"/>
        <w:rPr>
          <w:lang w:val="en-GB"/>
        </w:rPr>
      </w:pPr>
      <w:r w:rsidRPr="00AB196B">
        <w:rPr>
          <w:lang w:val="en-GB"/>
        </w:rPr>
        <w:t>Simulation: based on observed study-specific standard errors, we simulate study-specific effect estimates. This can be done via a fixed-effect meta-analysis model (i.e. the same mean for all studies) or via a random-effect model (study-specific means are drawn from a normal distribution according to the observed between-study variability).</w:t>
      </w:r>
    </w:p>
    <w:p w14:paraId="3C70CD0F" w14:textId="7B962389" w:rsidR="00D06EF1" w:rsidRPr="00AB196B" w:rsidRDefault="00D06EF1" w:rsidP="00AB196B">
      <w:pPr>
        <w:pStyle w:val="ListParagraph"/>
        <w:numPr>
          <w:ilvl w:val="0"/>
          <w:numId w:val="30"/>
        </w:numPr>
        <w:spacing w:line="480" w:lineRule="auto"/>
        <w:rPr>
          <w:lang w:val="en-GB"/>
        </w:rPr>
      </w:pPr>
      <w:r w:rsidRPr="00AB196B">
        <w:rPr>
          <w:lang w:val="en-GB"/>
        </w:rPr>
        <w:t>Meta-analysis: the corresponding meta-analysis model is run to generate effect estimates and their standard errors for the Mendelian triad.</w:t>
      </w:r>
    </w:p>
    <w:p w14:paraId="4E77924A" w14:textId="7C9FC8E8" w:rsidR="00D06EF1" w:rsidRPr="00AB196B" w:rsidRDefault="00D06EF1" w:rsidP="00AB196B">
      <w:pPr>
        <w:pStyle w:val="ListParagraph"/>
        <w:numPr>
          <w:ilvl w:val="0"/>
          <w:numId w:val="30"/>
        </w:numPr>
        <w:spacing w:line="480" w:lineRule="auto"/>
        <w:rPr>
          <w:lang w:val="en-GB"/>
        </w:rPr>
      </w:pPr>
      <w:r w:rsidRPr="00AB196B">
        <w:rPr>
          <w:lang w:val="en-GB"/>
        </w:rPr>
        <w:t>Causal estimate: the resulting Wald-ratio estimator is tested at the pre-specified significance level (default: 5%) and rejection or not of the null hypothesis is recorded.</w:t>
      </w:r>
    </w:p>
    <w:p w14:paraId="5C33F28E" w14:textId="77777777" w:rsidR="00D06EF1" w:rsidRDefault="00D06EF1" w:rsidP="00AB196B">
      <w:pPr>
        <w:pStyle w:val="ListParagraph"/>
        <w:numPr>
          <w:ilvl w:val="0"/>
          <w:numId w:val="30"/>
        </w:numPr>
        <w:spacing w:line="480" w:lineRule="auto"/>
        <w:rPr>
          <w:lang w:val="en-GB"/>
        </w:rPr>
      </w:pPr>
      <w:r w:rsidRPr="00AB196B">
        <w:rPr>
          <w:lang w:val="en-GB"/>
        </w:rPr>
        <w:lastRenderedPageBreak/>
        <w:t>These three steps are repeated a large number of times (1000+), and the percentage of observed rejections is our estimate of the power under the pre-specified effect scenario and conditional on the observed within- and between-study variability.</w:t>
      </w:r>
    </w:p>
    <w:p w14:paraId="4FED0AFA" w14:textId="77777777" w:rsidR="00D06EF1" w:rsidRPr="008E1911" w:rsidRDefault="00D06EF1" w:rsidP="00C17A20">
      <w:pPr>
        <w:pStyle w:val="Heading2"/>
        <w:rPr>
          <w:lang w:val="en-GB"/>
        </w:rPr>
      </w:pPr>
      <w:bookmarkStart w:id="42" w:name="_Toc417392437"/>
      <w:r w:rsidRPr="008E1911">
        <w:rPr>
          <w:lang w:val="en-GB"/>
        </w:rPr>
        <w:t>Limitations</w:t>
      </w:r>
      <w:bookmarkEnd w:id="42"/>
    </w:p>
    <w:p w14:paraId="53CAE70B" w14:textId="09DEB435" w:rsidR="00D06EF1" w:rsidRPr="00AB196B" w:rsidRDefault="00D06EF1" w:rsidP="00AB196B">
      <w:pPr>
        <w:pStyle w:val="ListParagraph"/>
        <w:numPr>
          <w:ilvl w:val="0"/>
          <w:numId w:val="33"/>
        </w:numPr>
        <w:spacing w:line="480" w:lineRule="auto"/>
        <w:rPr>
          <w:lang w:val="en-GB"/>
        </w:rPr>
      </w:pPr>
      <w:r w:rsidRPr="00AB196B">
        <w:rPr>
          <w:lang w:val="en-GB"/>
        </w:rPr>
        <w:t>Because we re-use the standard errors from the individual studies, our approach underestimates the true sampling variability. Our power estimates are therefore upper limits for the true power.</w:t>
      </w:r>
    </w:p>
    <w:p w14:paraId="2A0E831D" w14:textId="7F0C1524" w:rsidR="00D06EF1" w:rsidRPr="00AB196B" w:rsidRDefault="00D06EF1" w:rsidP="00AB196B">
      <w:pPr>
        <w:pStyle w:val="ListParagraph"/>
        <w:numPr>
          <w:ilvl w:val="0"/>
          <w:numId w:val="33"/>
        </w:numPr>
        <w:spacing w:line="480" w:lineRule="auto"/>
        <w:rPr>
          <w:lang w:val="en-GB"/>
        </w:rPr>
      </w:pPr>
      <w:r w:rsidRPr="00AB196B">
        <w:rPr>
          <w:lang w:val="en-GB"/>
        </w:rPr>
        <w:t xml:space="preserve">Our approach requires the specification of two effects (genetic instrument and primary relationship). In </w:t>
      </w:r>
      <w:r w:rsidR="005B1178" w:rsidRPr="00AB196B">
        <w:rPr>
          <w:lang w:val="en-GB"/>
        </w:rPr>
        <w:t xml:space="preserve">the </w:t>
      </w:r>
      <w:r w:rsidRPr="00AB196B">
        <w:rPr>
          <w:lang w:val="en-GB"/>
        </w:rPr>
        <w:t>table below, we only vary the effect size for the primary relationship, and hold the effect of the genetic instrument constant at the value observed in the study. This is not a serious limitation in this setting, as the effect of the genetic effect on BMI is by far the most precisely estimated effect in our design, based on 22 studies and with variability an order of magnitude smaller than for the typical primary relationship below. More extensive simulations (not shown) have also found that the power estimates reported here are robust against reasonable variations in the strength of the genetic instrument.</w:t>
      </w:r>
    </w:p>
    <w:p w14:paraId="296FB54F" w14:textId="77777777" w:rsidR="00781D31" w:rsidRDefault="00781D31">
      <w:pPr>
        <w:rPr>
          <w:rFonts w:ascii="Arial" w:eastAsiaTheme="majorEastAsia" w:hAnsi="Arial" w:cstheme="majorBidi"/>
          <w:b/>
          <w:bCs/>
          <w:sz w:val="28"/>
          <w:szCs w:val="28"/>
          <w:lang w:val="en-GB"/>
        </w:rPr>
      </w:pPr>
      <w:r>
        <w:rPr>
          <w:lang w:val="en-GB"/>
        </w:rPr>
        <w:br w:type="page"/>
      </w:r>
    </w:p>
    <w:p w14:paraId="09C8BB84" w14:textId="08930519" w:rsidR="00C067A2" w:rsidRDefault="00C067A2" w:rsidP="00C17A20">
      <w:pPr>
        <w:pStyle w:val="Heading1"/>
        <w:rPr>
          <w:lang w:val="en-GB"/>
        </w:rPr>
      </w:pPr>
      <w:bookmarkStart w:id="43" w:name="_Toc417392438"/>
      <w:r w:rsidRPr="008E1911">
        <w:rPr>
          <w:lang w:val="en-GB"/>
        </w:rPr>
        <w:lastRenderedPageBreak/>
        <w:t>ACKNOWLEDGEMENTS</w:t>
      </w:r>
      <w:bookmarkEnd w:id="43"/>
    </w:p>
    <w:p w14:paraId="08041A9C" w14:textId="0BA50366" w:rsidR="00372E9C" w:rsidRPr="00372E9C" w:rsidRDefault="00372E9C" w:rsidP="00372E9C">
      <w:pPr>
        <w:spacing w:line="480" w:lineRule="auto"/>
        <w:rPr>
          <w:lang w:val="en-GB"/>
        </w:rPr>
      </w:pPr>
      <w:r w:rsidRPr="00372E9C">
        <w:rPr>
          <w:lang w:val="en-GB"/>
        </w:rPr>
        <w:t xml:space="preserve">Mark McCarthy is a </w:t>
      </w:r>
      <w:proofErr w:type="spellStart"/>
      <w:r w:rsidRPr="00372E9C">
        <w:rPr>
          <w:lang w:val="en-GB"/>
        </w:rPr>
        <w:t>Wellcome</w:t>
      </w:r>
      <w:proofErr w:type="spellEnd"/>
      <w:r w:rsidRPr="00372E9C">
        <w:rPr>
          <w:lang w:val="en-GB"/>
        </w:rPr>
        <w:t xml:space="preserve"> Trust Senior Investigator; Pascal Arp, Mila </w:t>
      </w:r>
      <w:proofErr w:type="spellStart"/>
      <w:r w:rsidRPr="00372E9C">
        <w:rPr>
          <w:lang w:val="en-GB"/>
        </w:rPr>
        <w:t>Jhamai</w:t>
      </w:r>
      <w:proofErr w:type="spellEnd"/>
      <w:r w:rsidRPr="00372E9C">
        <w:rPr>
          <w:lang w:val="en-GB"/>
        </w:rPr>
        <w:t xml:space="preserve">, </w:t>
      </w:r>
      <w:proofErr w:type="spellStart"/>
      <w:r w:rsidRPr="00372E9C">
        <w:rPr>
          <w:lang w:val="en-GB"/>
        </w:rPr>
        <w:t>Marijn</w:t>
      </w:r>
      <w:proofErr w:type="spellEnd"/>
      <w:r w:rsidRPr="00372E9C">
        <w:rPr>
          <w:lang w:val="en-GB"/>
        </w:rPr>
        <w:t xml:space="preserve"> </w:t>
      </w:r>
      <w:proofErr w:type="spellStart"/>
      <w:r w:rsidRPr="00372E9C">
        <w:rPr>
          <w:lang w:val="en-GB"/>
        </w:rPr>
        <w:t>Verkerk</w:t>
      </w:r>
      <w:proofErr w:type="spellEnd"/>
      <w:r w:rsidRPr="00372E9C">
        <w:rPr>
          <w:lang w:val="en-GB"/>
        </w:rPr>
        <w:t xml:space="preserve">, Lizbeth Herrera and </w:t>
      </w:r>
      <w:proofErr w:type="spellStart"/>
      <w:r w:rsidRPr="00372E9C">
        <w:rPr>
          <w:lang w:val="en-GB"/>
        </w:rPr>
        <w:t>Marjolein</w:t>
      </w:r>
      <w:proofErr w:type="spellEnd"/>
      <w:r w:rsidRPr="00372E9C">
        <w:rPr>
          <w:lang w:val="en-GB"/>
        </w:rPr>
        <w:t xml:space="preserve"> Peters for creating the GWAS database, Karol Estrada and Maksim V. </w:t>
      </w:r>
      <w:proofErr w:type="spellStart"/>
      <w:r w:rsidRPr="00372E9C">
        <w:rPr>
          <w:lang w:val="en-GB"/>
        </w:rPr>
        <w:t>Struchalin</w:t>
      </w:r>
      <w:proofErr w:type="spellEnd"/>
      <w:r w:rsidRPr="00372E9C">
        <w:rPr>
          <w:lang w:val="en-GB"/>
        </w:rPr>
        <w:t xml:space="preserve"> for their help on imputed data, study participants, the staff from the Rotterdam Study and the participating general practitioners and pharmacists (RS); Tomas Axelsson, Ann-Christine </w:t>
      </w:r>
      <w:proofErr w:type="spellStart"/>
      <w:r w:rsidRPr="00372E9C">
        <w:rPr>
          <w:lang w:val="en-GB"/>
        </w:rPr>
        <w:t>Wiman</w:t>
      </w:r>
      <w:proofErr w:type="spellEnd"/>
      <w:r w:rsidRPr="00372E9C">
        <w:rPr>
          <w:lang w:val="en-GB"/>
        </w:rPr>
        <w:t xml:space="preserve"> and </w:t>
      </w:r>
      <w:proofErr w:type="spellStart"/>
      <w:r w:rsidRPr="00372E9C">
        <w:rPr>
          <w:lang w:val="en-GB"/>
        </w:rPr>
        <w:t>Caisa</w:t>
      </w:r>
      <w:proofErr w:type="spellEnd"/>
      <w:r w:rsidRPr="00372E9C">
        <w:rPr>
          <w:lang w:val="en-GB"/>
        </w:rPr>
        <w:t xml:space="preserve"> </w:t>
      </w:r>
      <w:proofErr w:type="spellStart"/>
      <w:r w:rsidRPr="00372E9C">
        <w:rPr>
          <w:lang w:val="en-GB"/>
        </w:rPr>
        <w:t>Pöntinen</w:t>
      </w:r>
      <w:proofErr w:type="spellEnd"/>
      <w:r w:rsidRPr="00372E9C">
        <w:rPr>
          <w:lang w:val="en-GB"/>
        </w:rPr>
        <w:t xml:space="preserve"> for their excellent assistance with genotyping (GOSH, PIVUS, ULSAM); Mr V. </w:t>
      </w:r>
      <w:proofErr w:type="spellStart"/>
      <w:r w:rsidRPr="00372E9C">
        <w:rPr>
          <w:lang w:val="en-GB"/>
        </w:rPr>
        <w:t>Soo</w:t>
      </w:r>
      <w:proofErr w:type="spellEnd"/>
      <w:r w:rsidRPr="00372E9C">
        <w:rPr>
          <w:lang w:val="en-GB"/>
        </w:rPr>
        <w:t xml:space="preserve"> and other personnel (EGCUT); The staff from the Genotyping Facilities at the </w:t>
      </w:r>
      <w:proofErr w:type="spellStart"/>
      <w:r w:rsidRPr="00372E9C">
        <w:rPr>
          <w:lang w:val="en-GB"/>
        </w:rPr>
        <w:t>Wellcome</w:t>
      </w:r>
      <w:proofErr w:type="spellEnd"/>
      <w:r w:rsidRPr="00372E9C">
        <w:rPr>
          <w:lang w:val="en-GB"/>
        </w:rPr>
        <w:t xml:space="preserve"> Trust Sanger Institute f</w:t>
      </w:r>
      <w:r w:rsidR="00A62D2E">
        <w:rPr>
          <w:lang w:val="en-GB"/>
        </w:rPr>
        <w:t xml:space="preserve">or genotyping the data (MORGAM); </w:t>
      </w:r>
      <w:r w:rsidR="00A62D2E" w:rsidRPr="00A62D2E">
        <w:rPr>
          <w:lang w:val="en-GB"/>
        </w:rPr>
        <w:t xml:space="preserve">We thank the late Professor  Paula </w:t>
      </w:r>
      <w:proofErr w:type="spellStart"/>
      <w:r w:rsidR="00A62D2E" w:rsidRPr="00A62D2E">
        <w:rPr>
          <w:lang w:val="en-GB"/>
        </w:rPr>
        <w:t>Rantakallio</w:t>
      </w:r>
      <w:proofErr w:type="spellEnd"/>
      <w:r w:rsidR="00A62D2E" w:rsidRPr="00A62D2E">
        <w:rPr>
          <w:lang w:val="en-GB"/>
        </w:rPr>
        <w:t xml:space="preserve"> (launch of NFBCs), and Ms </w:t>
      </w:r>
      <w:proofErr w:type="spellStart"/>
      <w:r w:rsidR="00A62D2E" w:rsidRPr="00A62D2E">
        <w:rPr>
          <w:lang w:val="en-GB"/>
        </w:rPr>
        <w:t>Outi</w:t>
      </w:r>
      <w:proofErr w:type="spellEnd"/>
      <w:r w:rsidR="00A62D2E" w:rsidRPr="00A62D2E">
        <w:rPr>
          <w:lang w:val="en-GB"/>
        </w:rPr>
        <w:t xml:space="preserve"> </w:t>
      </w:r>
      <w:proofErr w:type="spellStart"/>
      <w:r w:rsidR="00A62D2E" w:rsidRPr="00A62D2E">
        <w:rPr>
          <w:lang w:val="en-GB"/>
        </w:rPr>
        <w:t>Tornwall</w:t>
      </w:r>
      <w:proofErr w:type="spellEnd"/>
      <w:r w:rsidR="00A62D2E" w:rsidRPr="00A62D2E">
        <w:rPr>
          <w:lang w:val="en-GB"/>
        </w:rPr>
        <w:t xml:space="preserve"> and Ms </w:t>
      </w:r>
      <w:proofErr w:type="spellStart"/>
      <w:r w:rsidR="00A62D2E" w:rsidRPr="00A62D2E">
        <w:rPr>
          <w:lang w:val="en-GB"/>
        </w:rPr>
        <w:t>Minttu</w:t>
      </w:r>
      <w:proofErr w:type="spellEnd"/>
      <w:r w:rsidR="00A62D2E" w:rsidRPr="00A62D2E">
        <w:rPr>
          <w:lang w:val="en-GB"/>
        </w:rPr>
        <w:t xml:space="preserve"> </w:t>
      </w:r>
      <w:proofErr w:type="spellStart"/>
      <w:r w:rsidR="00A62D2E" w:rsidRPr="00A62D2E">
        <w:rPr>
          <w:lang w:val="en-GB"/>
        </w:rPr>
        <w:t>Jussila</w:t>
      </w:r>
      <w:proofErr w:type="spellEnd"/>
      <w:r w:rsidR="00A62D2E" w:rsidRPr="00A62D2E">
        <w:rPr>
          <w:lang w:val="en-GB"/>
        </w:rPr>
        <w:t xml:space="preserve"> (</w:t>
      </w:r>
      <w:r w:rsidR="00A62D2E">
        <w:rPr>
          <w:lang w:val="en-GB"/>
        </w:rPr>
        <w:t xml:space="preserve">NFBC; </w:t>
      </w:r>
      <w:r w:rsidR="00A62D2E" w:rsidRPr="00A62D2E">
        <w:rPr>
          <w:lang w:val="en-GB"/>
        </w:rPr>
        <w:t xml:space="preserve">DNA </w:t>
      </w:r>
      <w:proofErr w:type="spellStart"/>
      <w:r w:rsidR="00A62D2E" w:rsidRPr="00A62D2E">
        <w:rPr>
          <w:lang w:val="en-GB"/>
        </w:rPr>
        <w:t>biobanking</w:t>
      </w:r>
      <w:proofErr w:type="spellEnd"/>
      <w:r w:rsidR="00A62D2E" w:rsidRPr="00A62D2E">
        <w:rPr>
          <w:lang w:val="en-GB"/>
        </w:rPr>
        <w:t xml:space="preserve">). The authors would like to acknowledge the contribution of the late </w:t>
      </w:r>
      <w:proofErr w:type="spellStart"/>
      <w:r w:rsidR="00A62D2E" w:rsidRPr="00A62D2E">
        <w:rPr>
          <w:lang w:val="en-GB"/>
        </w:rPr>
        <w:t>Academian</w:t>
      </w:r>
      <w:proofErr w:type="spellEnd"/>
      <w:r w:rsidR="00A62D2E" w:rsidRPr="00A62D2E">
        <w:rPr>
          <w:lang w:val="en-GB"/>
        </w:rPr>
        <w:t xml:space="preserve"> of Science </w:t>
      </w:r>
      <w:proofErr w:type="spellStart"/>
      <w:r w:rsidR="00A62D2E" w:rsidRPr="00A62D2E">
        <w:rPr>
          <w:lang w:val="en-GB"/>
        </w:rPr>
        <w:t>Leena</w:t>
      </w:r>
      <w:proofErr w:type="spellEnd"/>
      <w:r w:rsidR="00A62D2E" w:rsidRPr="00A62D2E">
        <w:rPr>
          <w:lang w:val="en-GB"/>
        </w:rPr>
        <w:t xml:space="preserve"> </w:t>
      </w:r>
      <w:proofErr w:type="spellStart"/>
      <w:r w:rsidR="00A62D2E" w:rsidRPr="00A62D2E">
        <w:rPr>
          <w:lang w:val="en-GB"/>
        </w:rPr>
        <w:t>Peltonen</w:t>
      </w:r>
      <w:proofErr w:type="spellEnd"/>
      <w:r w:rsidR="00A62D2E" w:rsidRPr="00A62D2E">
        <w:rPr>
          <w:lang w:val="en-GB"/>
        </w:rPr>
        <w:t>.</w:t>
      </w:r>
    </w:p>
    <w:p w14:paraId="74CE7178" w14:textId="77777777" w:rsidR="00C067A2" w:rsidRPr="008E1911" w:rsidRDefault="00C067A2" w:rsidP="009F774F">
      <w:pPr>
        <w:pStyle w:val="Default"/>
        <w:spacing w:after="200" w:line="480" w:lineRule="auto"/>
        <w:rPr>
          <w:b/>
          <w:sz w:val="22"/>
          <w:szCs w:val="22"/>
          <w:lang w:val="en-US"/>
        </w:rPr>
      </w:pPr>
      <w:r w:rsidRPr="008E1911">
        <w:rPr>
          <w:b/>
          <w:sz w:val="22"/>
          <w:szCs w:val="22"/>
          <w:lang w:val="en-US"/>
        </w:rPr>
        <w:t xml:space="preserve">Sites and key personnel of contributing MORGAM </w:t>
      </w:r>
      <w:proofErr w:type="spellStart"/>
      <w:r w:rsidRPr="008E1911">
        <w:rPr>
          <w:b/>
          <w:sz w:val="22"/>
          <w:szCs w:val="22"/>
          <w:lang w:val="en-US"/>
        </w:rPr>
        <w:t>Centres</w:t>
      </w:r>
      <w:proofErr w:type="spellEnd"/>
    </w:p>
    <w:p w14:paraId="2EE4037A"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Finland:</w:t>
      </w:r>
      <w:r w:rsidRPr="008E1911">
        <w:rPr>
          <w:sz w:val="22"/>
          <w:szCs w:val="22"/>
          <w:lang w:val="en-US"/>
        </w:rPr>
        <w:t xml:space="preserve"> MORGAM Data Centre, National Institute for Health and Welfare, Helsinki: K. </w:t>
      </w:r>
      <w:proofErr w:type="spellStart"/>
      <w:r w:rsidRPr="008E1911">
        <w:rPr>
          <w:sz w:val="22"/>
          <w:szCs w:val="22"/>
          <w:lang w:val="en-US"/>
        </w:rPr>
        <w:t>Kuulasmaa</w:t>
      </w:r>
      <w:proofErr w:type="spellEnd"/>
      <w:r w:rsidRPr="008E1911">
        <w:rPr>
          <w:sz w:val="22"/>
          <w:szCs w:val="22"/>
          <w:lang w:val="en-US"/>
        </w:rPr>
        <w:t xml:space="preserve"> (responsible person), Z. </w:t>
      </w:r>
      <w:proofErr w:type="spellStart"/>
      <w:r w:rsidRPr="008E1911">
        <w:rPr>
          <w:sz w:val="22"/>
          <w:szCs w:val="22"/>
          <w:lang w:val="en-US"/>
        </w:rPr>
        <w:t>Cepaitis</w:t>
      </w:r>
      <w:proofErr w:type="spellEnd"/>
      <w:r w:rsidRPr="008E1911">
        <w:rPr>
          <w:sz w:val="22"/>
          <w:szCs w:val="22"/>
          <w:lang w:val="en-US"/>
        </w:rPr>
        <w:t xml:space="preserve">, A. </w:t>
      </w:r>
      <w:proofErr w:type="spellStart"/>
      <w:r w:rsidRPr="008E1911">
        <w:rPr>
          <w:sz w:val="22"/>
          <w:szCs w:val="22"/>
          <w:lang w:val="en-US"/>
        </w:rPr>
        <w:t>Haukijärvi</w:t>
      </w:r>
      <w:proofErr w:type="spellEnd"/>
      <w:r w:rsidRPr="008E1911">
        <w:rPr>
          <w:sz w:val="22"/>
          <w:szCs w:val="22"/>
          <w:lang w:val="en-US"/>
        </w:rPr>
        <w:t xml:space="preserve">, B. Joseph, J. </w:t>
      </w:r>
      <w:proofErr w:type="spellStart"/>
      <w:r w:rsidRPr="008E1911">
        <w:rPr>
          <w:sz w:val="22"/>
          <w:szCs w:val="22"/>
          <w:lang w:val="en-US"/>
        </w:rPr>
        <w:t>Karvanen</w:t>
      </w:r>
      <w:proofErr w:type="spellEnd"/>
      <w:r w:rsidRPr="008E1911">
        <w:rPr>
          <w:sz w:val="22"/>
          <w:szCs w:val="22"/>
          <w:lang w:val="en-US"/>
        </w:rPr>
        <w:t xml:space="preserve">, S. </w:t>
      </w:r>
      <w:proofErr w:type="spellStart"/>
      <w:r w:rsidRPr="008E1911">
        <w:rPr>
          <w:sz w:val="22"/>
          <w:szCs w:val="22"/>
          <w:lang w:val="en-US"/>
        </w:rPr>
        <w:t>Kulathinal</w:t>
      </w:r>
      <w:proofErr w:type="spellEnd"/>
      <w:r w:rsidRPr="008E1911">
        <w:rPr>
          <w:sz w:val="22"/>
          <w:szCs w:val="22"/>
          <w:lang w:val="en-US"/>
        </w:rPr>
        <w:t xml:space="preserve">, M. </w:t>
      </w:r>
      <w:proofErr w:type="spellStart"/>
      <w:r w:rsidRPr="008E1911">
        <w:rPr>
          <w:sz w:val="22"/>
          <w:szCs w:val="22"/>
          <w:lang w:val="en-US"/>
        </w:rPr>
        <w:t>Niemelä</w:t>
      </w:r>
      <w:proofErr w:type="spellEnd"/>
      <w:r w:rsidRPr="008E1911">
        <w:rPr>
          <w:sz w:val="22"/>
          <w:szCs w:val="22"/>
          <w:lang w:val="en-US"/>
        </w:rPr>
        <w:t xml:space="preserve">, O. </w:t>
      </w:r>
      <w:proofErr w:type="spellStart"/>
      <w:r w:rsidRPr="008E1911">
        <w:rPr>
          <w:sz w:val="22"/>
          <w:szCs w:val="22"/>
          <w:lang w:val="en-US"/>
        </w:rPr>
        <w:t>Saarela</w:t>
      </w:r>
      <w:proofErr w:type="spellEnd"/>
      <w:r w:rsidRPr="008E1911">
        <w:rPr>
          <w:sz w:val="22"/>
          <w:szCs w:val="22"/>
          <w:lang w:val="en-US"/>
        </w:rPr>
        <w:t xml:space="preserve">; MORGAM Central Laboratory, National Institute for Health and Welfare, Helsinki: M. </w:t>
      </w:r>
      <w:proofErr w:type="spellStart"/>
      <w:r w:rsidRPr="008E1911">
        <w:rPr>
          <w:sz w:val="22"/>
          <w:szCs w:val="22"/>
          <w:lang w:val="en-US"/>
        </w:rPr>
        <w:t>Perola</w:t>
      </w:r>
      <w:proofErr w:type="spellEnd"/>
      <w:r w:rsidRPr="008E1911">
        <w:rPr>
          <w:sz w:val="22"/>
          <w:szCs w:val="22"/>
          <w:lang w:val="en-US"/>
        </w:rPr>
        <w:t xml:space="preserve"> (responsible person), P. </w:t>
      </w:r>
      <w:proofErr w:type="spellStart"/>
      <w:r w:rsidRPr="008E1911">
        <w:rPr>
          <w:sz w:val="22"/>
          <w:szCs w:val="22"/>
          <w:lang w:val="en-US"/>
        </w:rPr>
        <w:t>Laiho</w:t>
      </w:r>
      <w:proofErr w:type="spellEnd"/>
      <w:r w:rsidRPr="008E1911">
        <w:rPr>
          <w:sz w:val="22"/>
          <w:szCs w:val="22"/>
          <w:lang w:val="en-US"/>
        </w:rPr>
        <w:t xml:space="preserve">, M. </w:t>
      </w:r>
      <w:proofErr w:type="spellStart"/>
      <w:r w:rsidRPr="008E1911">
        <w:rPr>
          <w:sz w:val="22"/>
          <w:szCs w:val="22"/>
          <w:lang w:val="en-US"/>
        </w:rPr>
        <w:t>Sauramo</w:t>
      </w:r>
      <w:proofErr w:type="spellEnd"/>
      <w:r w:rsidRPr="008E1911">
        <w:rPr>
          <w:sz w:val="22"/>
          <w:szCs w:val="22"/>
          <w:lang w:val="en-US"/>
        </w:rPr>
        <w:t xml:space="preserve">. The ATBC Study was supported by US Public Health Service contracts N01-CN-45165, N01-RC-45035 and N01-RC-37004 from the National Cancer Institute. </w:t>
      </w:r>
    </w:p>
    <w:p w14:paraId="7C6634F6"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France:</w:t>
      </w:r>
      <w:r w:rsidRPr="008E1911">
        <w:rPr>
          <w:sz w:val="22"/>
          <w:szCs w:val="22"/>
          <w:lang w:val="en-US"/>
        </w:rPr>
        <w:t xml:space="preserve"> National Coordinating Centre, National Institute of Health and Medical Research (U258), Paris: P. </w:t>
      </w:r>
      <w:proofErr w:type="spellStart"/>
      <w:r w:rsidRPr="008E1911">
        <w:rPr>
          <w:sz w:val="22"/>
          <w:szCs w:val="22"/>
          <w:lang w:val="en-US"/>
        </w:rPr>
        <w:t>Ducimetière</w:t>
      </w:r>
      <w:proofErr w:type="spellEnd"/>
      <w:r w:rsidRPr="008E1911">
        <w:rPr>
          <w:sz w:val="22"/>
          <w:szCs w:val="22"/>
          <w:lang w:val="en-US"/>
        </w:rPr>
        <w:t xml:space="preserve"> (national coordinator), A. Bingham; PRIME/Strasbourg, Department of Epidemiology and Public Health, EA 3430, University of Strasbourg, Faculty of Medicine, Strasbourg: D. </w:t>
      </w:r>
      <w:proofErr w:type="spellStart"/>
      <w:r w:rsidRPr="008E1911">
        <w:rPr>
          <w:sz w:val="22"/>
          <w:szCs w:val="22"/>
          <w:lang w:val="en-US"/>
        </w:rPr>
        <w:t>Arveiler</w:t>
      </w:r>
      <w:proofErr w:type="spellEnd"/>
      <w:r w:rsidRPr="008E1911">
        <w:rPr>
          <w:sz w:val="22"/>
          <w:szCs w:val="22"/>
          <w:lang w:val="en-US"/>
        </w:rPr>
        <w:t xml:space="preserve"> (principal investigator), B. Haas, A. Wagner; PRIME/Toulouse, Department of Epidemiology, Toulouse University School of Medicine, Toulouse: J. </w:t>
      </w:r>
      <w:proofErr w:type="spellStart"/>
      <w:r w:rsidRPr="008E1911">
        <w:rPr>
          <w:sz w:val="22"/>
          <w:szCs w:val="22"/>
          <w:lang w:val="en-US"/>
        </w:rPr>
        <w:t>Ferrières</w:t>
      </w:r>
      <w:proofErr w:type="spellEnd"/>
      <w:r w:rsidRPr="008E1911">
        <w:rPr>
          <w:sz w:val="22"/>
          <w:szCs w:val="22"/>
          <w:lang w:val="en-US"/>
        </w:rPr>
        <w:t xml:space="preserve"> (Principal Investigator), J-B. </w:t>
      </w:r>
      <w:proofErr w:type="spellStart"/>
      <w:r w:rsidRPr="008E1911">
        <w:rPr>
          <w:sz w:val="22"/>
          <w:szCs w:val="22"/>
          <w:lang w:val="en-US"/>
        </w:rPr>
        <w:t>Ruidavets</w:t>
      </w:r>
      <w:proofErr w:type="spellEnd"/>
      <w:r w:rsidRPr="008E1911">
        <w:rPr>
          <w:sz w:val="22"/>
          <w:szCs w:val="22"/>
          <w:lang w:val="en-US"/>
        </w:rPr>
        <w:t xml:space="preserve">, V. </w:t>
      </w:r>
      <w:proofErr w:type="spellStart"/>
      <w:r w:rsidRPr="008E1911">
        <w:rPr>
          <w:sz w:val="22"/>
          <w:szCs w:val="22"/>
          <w:lang w:val="en-US"/>
        </w:rPr>
        <w:t>Bongard</w:t>
      </w:r>
      <w:proofErr w:type="spellEnd"/>
      <w:r w:rsidRPr="008E1911">
        <w:rPr>
          <w:sz w:val="22"/>
          <w:szCs w:val="22"/>
          <w:lang w:val="en-US"/>
        </w:rPr>
        <w:t xml:space="preserve">, D. </w:t>
      </w:r>
      <w:proofErr w:type="spellStart"/>
      <w:r w:rsidRPr="008E1911">
        <w:rPr>
          <w:sz w:val="22"/>
          <w:szCs w:val="22"/>
          <w:lang w:val="en-US"/>
        </w:rPr>
        <w:t>Deckers</w:t>
      </w:r>
      <w:proofErr w:type="spellEnd"/>
      <w:r w:rsidRPr="008E1911">
        <w:rPr>
          <w:sz w:val="22"/>
          <w:szCs w:val="22"/>
          <w:lang w:val="en-US"/>
        </w:rPr>
        <w:t xml:space="preserve">, C. </w:t>
      </w:r>
      <w:proofErr w:type="spellStart"/>
      <w:r w:rsidRPr="008E1911">
        <w:rPr>
          <w:sz w:val="22"/>
          <w:szCs w:val="22"/>
          <w:lang w:val="en-US"/>
        </w:rPr>
        <w:t>Saulet</w:t>
      </w:r>
      <w:proofErr w:type="spellEnd"/>
      <w:r w:rsidRPr="008E1911">
        <w:rPr>
          <w:sz w:val="22"/>
          <w:szCs w:val="22"/>
          <w:lang w:val="en-US"/>
        </w:rPr>
        <w:t xml:space="preserve">, S. </w:t>
      </w:r>
      <w:proofErr w:type="spellStart"/>
      <w:r w:rsidRPr="008E1911">
        <w:rPr>
          <w:sz w:val="22"/>
          <w:szCs w:val="22"/>
          <w:lang w:val="en-US"/>
        </w:rPr>
        <w:t>Barrere</w:t>
      </w:r>
      <w:proofErr w:type="spellEnd"/>
      <w:r w:rsidRPr="008E1911">
        <w:rPr>
          <w:sz w:val="22"/>
          <w:szCs w:val="22"/>
          <w:lang w:val="en-US"/>
        </w:rPr>
        <w:t xml:space="preserve">; PRIME/Lille, Department of Epidemiology and Public Health, INSERM U744-Université Lille Nord de France – </w:t>
      </w:r>
      <w:proofErr w:type="spellStart"/>
      <w:r w:rsidRPr="008E1911">
        <w:rPr>
          <w:sz w:val="22"/>
          <w:szCs w:val="22"/>
          <w:lang w:val="en-US"/>
        </w:rPr>
        <w:t>Institut</w:t>
      </w:r>
      <w:proofErr w:type="spellEnd"/>
      <w:r w:rsidRPr="008E1911">
        <w:rPr>
          <w:sz w:val="22"/>
          <w:szCs w:val="22"/>
          <w:lang w:val="en-US"/>
        </w:rPr>
        <w:t xml:space="preserve"> Pasteur de Lille: P. </w:t>
      </w:r>
      <w:proofErr w:type="spellStart"/>
      <w:r w:rsidRPr="008E1911">
        <w:rPr>
          <w:sz w:val="22"/>
          <w:szCs w:val="22"/>
          <w:lang w:val="en-US"/>
        </w:rPr>
        <w:t>Amouyel</w:t>
      </w:r>
      <w:proofErr w:type="spellEnd"/>
      <w:r w:rsidRPr="008E1911">
        <w:rPr>
          <w:sz w:val="22"/>
          <w:szCs w:val="22"/>
          <w:lang w:val="en-US"/>
        </w:rPr>
        <w:t xml:space="preserve"> (principal investigator), M. </w:t>
      </w:r>
      <w:proofErr w:type="spellStart"/>
      <w:r w:rsidRPr="008E1911">
        <w:rPr>
          <w:sz w:val="22"/>
          <w:szCs w:val="22"/>
          <w:lang w:val="en-US"/>
        </w:rPr>
        <w:t>Montaye</w:t>
      </w:r>
      <w:proofErr w:type="spellEnd"/>
      <w:r w:rsidRPr="008E1911">
        <w:rPr>
          <w:sz w:val="22"/>
          <w:szCs w:val="22"/>
          <w:lang w:val="en-US"/>
        </w:rPr>
        <w:t xml:space="preserve">, B. </w:t>
      </w:r>
      <w:proofErr w:type="spellStart"/>
      <w:r w:rsidRPr="008E1911">
        <w:rPr>
          <w:sz w:val="22"/>
          <w:szCs w:val="22"/>
          <w:lang w:val="en-US"/>
        </w:rPr>
        <w:t>Lemaire</w:t>
      </w:r>
      <w:proofErr w:type="spellEnd"/>
      <w:r w:rsidRPr="008E1911">
        <w:rPr>
          <w:sz w:val="22"/>
          <w:szCs w:val="22"/>
          <w:lang w:val="en-US"/>
        </w:rPr>
        <w:t xml:space="preserve">, S. </w:t>
      </w:r>
      <w:proofErr w:type="spellStart"/>
      <w:r w:rsidRPr="008E1911">
        <w:rPr>
          <w:sz w:val="22"/>
          <w:szCs w:val="22"/>
          <w:lang w:val="en-US"/>
        </w:rPr>
        <w:t>Beauchant</w:t>
      </w:r>
      <w:proofErr w:type="spellEnd"/>
      <w:r w:rsidRPr="008E1911">
        <w:rPr>
          <w:sz w:val="22"/>
          <w:szCs w:val="22"/>
          <w:lang w:val="en-US"/>
        </w:rPr>
        <w:t xml:space="preserve">, D. </w:t>
      </w:r>
      <w:proofErr w:type="spellStart"/>
      <w:r w:rsidRPr="008E1911">
        <w:rPr>
          <w:sz w:val="22"/>
          <w:szCs w:val="22"/>
          <w:lang w:val="en-US"/>
        </w:rPr>
        <w:t>Cottel</w:t>
      </w:r>
      <w:proofErr w:type="spellEnd"/>
      <w:r w:rsidRPr="008E1911">
        <w:rPr>
          <w:sz w:val="22"/>
          <w:szCs w:val="22"/>
          <w:lang w:val="en-US"/>
        </w:rPr>
        <w:t xml:space="preserve">, C. </w:t>
      </w:r>
      <w:proofErr w:type="spellStart"/>
      <w:r w:rsidRPr="008E1911">
        <w:rPr>
          <w:sz w:val="22"/>
          <w:szCs w:val="22"/>
          <w:lang w:val="en-US"/>
        </w:rPr>
        <w:t>Graux</w:t>
      </w:r>
      <w:proofErr w:type="spellEnd"/>
      <w:r w:rsidRPr="008E1911">
        <w:rPr>
          <w:sz w:val="22"/>
          <w:szCs w:val="22"/>
          <w:lang w:val="en-US"/>
        </w:rPr>
        <w:t xml:space="preserve">, N. </w:t>
      </w:r>
      <w:proofErr w:type="spellStart"/>
      <w:r w:rsidRPr="008E1911">
        <w:rPr>
          <w:sz w:val="22"/>
          <w:szCs w:val="22"/>
          <w:lang w:val="en-US"/>
        </w:rPr>
        <w:t>Marecaux</w:t>
      </w:r>
      <w:proofErr w:type="spellEnd"/>
      <w:r w:rsidRPr="008E1911">
        <w:rPr>
          <w:sz w:val="22"/>
          <w:szCs w:val="22"/>
          <w:lang w:val="en-US"/>
        </w:rPr>
        <w:t xml:space="preserve">, C. </w:t>
      </w:r>
      <w:proofErr w:type="spellStart"/>
      <w:r w:rsidRPr="008E1911">
        <w:rPr>
          <w:sz w:val="22"/>
          <w:szCs w:val="22"/>
          <w:lang w:val="en-US"/>
        </w:rPr>
        <w:t>Steclebout</w:t>
      </w:r>
      <w:proofErr w:type="spellEnd"/>
      <w:r w:rsidRPr="008E1911">
        <w:rPr>
          <w:sz w:val="22"/>
          <w:szCs w:val="22"/>
          <w:lang w:val="en-US"/>
        </w:rPr>
        <w:t xml:space="preserve">, S. </w:t>
      </w:r>
      <w:proofErr w:type="spellStart"/>
      <w:r w:rsidRPr="008E1911">
        <w:rPr>
          <w:sz w:val="22"/>
          <w:szCs w:val="22"/>
          <w:lang w:val="en-US"/>
        </w:rPr>
        <w:lastRenderedPageBreak/>
        <w:t>Szeremeta</w:t>
      </w:r>
      <w:proofErr w:type="spellEnd"/>
      <w:r w:rsidRPr="008E1911">
        <w:rPr>
          <w:sz w:val="22"/>
          <w:szCs w:val="22"/>
          <w:lang w:val="en-US"/>
        </w:rPr>
        <w:t xml:space="preserve">; MORGAM Laboratory, INSERM U937, Paris: F. </w:t>
      </w:r>
      <w:proofErr w:type="spellStart"/>
      <w:r w:rsidRPr="008E1911">
        <w:rPr>
          <w:sz w:val="22"/>
          <w:szCs w:val="22"/>
          <w:lang w:val="en-US"/>
        </w:rPr>
        <w:t>Cambien</w:t>
      </w:r>
      <w:proofErr w:type="spellEnd"/>
      <w:r w:rsidRPr="008E1911">
        <w:rPr>
          <w:sz w:val="22"/>
          <w:szCs w:val="22"/>
          <w:lang w:val="en-US"/>
        </w:rPr>
        <w:t xml:space="preserve"> (responsible person), L. </w:t>
      </w:r>
      <w:proofErr w:type="spellStart"/>
      <w:r w:rsidRPr="008E1911">
        <w:rPr>
          <w:sz w:val="22"/>
          <w:szCs w:val="22"/>
          <w:lang w:val="en-US"/>
        </w:rPr>
        <w:t>Tiret</w:t>
      </w:r>
      <w:proofErr w:type="spellEnd"/>
      <w:r w:rsidRPr="008E1911">
        <w:rPr>
          <w:sz w:val="22"/>
          <w:szCs w:val="22"/>
          <w:lang w:val="en-US"/>
        </w:rPr>
        <w:t xml:space="preserve">, V. </w:t>
      </w:r>
      <w:proofErr w:type="spellStart"/>
      <w:r w:rsidRPr="008E1911">
        <w:rPr>
          <w:sz w:val="22"/>
          <w:szCs w:val="22"/>
          <w:lang w:val="en-US"/>
        </w:rPr>
        <w:t>Nicaud</w:t>
      </w:r>
      <w:proofErr w:type="spellEnd"/>
      <w:r w:rsidRPr="008E1911">
        <w:rPr>
          <w:sz w:val="22"/>
          <w:szCs w:val="22"/>
          <w:lang w:val="en-US"/>
        </w:rPr>
        <w:t>.</w:t>
      </w:r>
    </w:p>
    <w:p w14:paraId="780AB2CE"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Italy:</w:t>
      </w:r>
      <w:r w:rsidRPr="008E1911">
        <w:rPr>
          <w:sz w:val="22"/>
          <w:szCs w:val="22"/>
          <w:lang w:val="en-US"/>
        </w:rPr>
        <w:t xml:space="preserve"> Centro </w:t>
      </w:r>
      <w:proofErr w:type="spellStart"/>
      <w:r w:rsidRPr="008E1911">
        <w:rPr>
          <w:sz w:val="22"/>
          <w:szCs w:val="22"/>
          <w:lang w:val="en-US"/>
        </w:rPr>
        <w:t>Ricerche</w:t>
      </w:r>
      <w:proofErr w:type="spellEnd"/>
      <w:r w:rsidRPr="008E1911">
        <w:rPr>
          <w:sz w:val="22"/>
          <w:szCs w:val="22"/>
          <w:lang w:val="en-US"/>
        </w:rPr>
        <w:t xml:space="preserve"> EPIMED - </w:t>
      </w:r>
      <w:proofErr w:type="spellStart"/>
      <w:r w:rsidRPr="008E1911">
        <w:rPr>
          <w:sz w:val="22"/>
          <w:szCs w:val="22"/>
          <w:lang w:val="en-US"/>
        </w:rPr>
        <w:t>Epidemiologia</w:t>
      </w:r>
      <w:proofErr w:type="spellEnd"/>
      <w:r w:rsidRPr="008E1911">
        <w:rPr>
          <w:sz w:val="22"/>
          <w:szCs w:val="22"/>
          <w:lang w:val="en-US"/>
        </w:rPr>
        <w:t xml:space="preserve"> e </w:t>
      </w:r>
      <w:proofErr w:type="spellStart"/>
      <w:r w:rsidRPr="008E1911">
        <w:rPr>
          <w:sz w:val="22"/>
          <w:szCs w:val="22"/>
          <w:lang w:val="en-US"/>
        </w:rPr>
        <w:t>Medicina</w:t>
      </w:r>
      <w:proofErr w:type="spellEnd"/>
      <w:r w:rsidRPr="008E1911">
        <w:rPr>
          <w:sz w:val="22"/>
          <w:szCs w:val="22"/>
          <w:lang w:val="en-US"/>
        </w:rPr>
        <w:t xml:space="preserve"> </w:t>
      </w:r>
      <w:proofErr w:type="spellStart"/>
      <w:r w:rsidRPr="008E1911">
        <w:rPr>
          <w:sz w:val="22"/>
          <w:szCs w:val="22"/>
          <w:lang w:val="en-US"/>
        </w:rPr>
        <w:t>Preventiva</w:t>
      </w:r>
      <w:proofErr w:type="spellEnd"/>
      <w:r w:rsidRPr="008E1911">
        <w:rPr>
          <w:sz w:val="22"/>
          <w:szCs w:val="22"/>
          <w:lang w:val="en-US"/>
        </w:rPr>
        <w:t xml:space="preserve">, </w:t>
      </w:r>
      <w:proofErr w:type="spellStart"/>
      <w:r w:rsidRPr="008E1911">
        <w:rPr>
          <w:sz w:val="22"/>
          <w:szCs w:val="22"/>
          <w:lang w:val="en-US"/>
        </w:rPr>
        <w:t>Dipartimento</w:t>
      </w:r>
      <w:proofErr w:type="spellEnd"/>
      <w:r w:rsidRPr="008E1911">
        <w:rPr>
          <w:sz w:val="22"/>
          <w:szCs w:val="22"/>
          <w:lang w:val="en-US"/>
        </w:rPr>
        <w:t xml:space="preserve"> di </w:t>
      </w:r>
      <w:proofErr w:type="spellStart"/>
      <w:r w:rsidRPr="008E1911">
        <w:rPr>
          <w:sz w:val="22"/>
          <w:szCs w:val="22"/>
          <w:lang w:val="en-US"/>
        </w:rPr>
        <w:t>Medicina</w:t>
      </w:r>
      <w:proofErr w:type="spellEnd"/>
      <w:r w:rsidRPr="008E1911">
        <w:rPr>
          <w:sz w:val="22"/>
          <w:szCs w:val="22"/>
          <w:lang w:val="en-US"/>
        </w:rPr>
        <w:t xml:space="preserve"> </w:t>
      </w:r>
      <w:proofErr w:type="spellStart"/>
      <w:r w:rsidRPr="008E1911">
        <w:rPr>
          <w:sz w:val="22"/>
          <w:szCs w:val="22"/>
          <w:lang w:val="en-US"/>
        </w:rPr>
        <w:t>Sperimentale</w:t>
      </w:r>
      <w:proofErr w:type="spellEnd"/>
      <w:r w:rsidRPr="008E1911">
        <w:rPr>
          <w:sz w:val="22"/>
          <w:szCs w:val="22"/>
          <w:lang w:val="en-US"/>
        </w:rPr>
        <w:t xml:space="preserve">. </w:t>
      </w:r>
      <w:proofErr w:type="spellStart"/>
      <w:r w:rsidRPr="008E1911">
        <w:rPr>
          <w:sz w:val="22"/>
          <w:szCs w:val="22"/>
          <w:lang w:val="en-US"/>
        </w:rPr>
        <w:t>Università</w:t>
      </w:r>
      <w:proofErr w:type="spellEnd"/>
      <w:r w:rsidRPr="008E1911">
        <w:rPr>
          <w:sz w:val="22"/>
          <w:szCs w:val="22"/>
          <w:lang w:val="en-US"/>
        </w:rPr>
        <w:t xml:space="preserve"> </w:t>
      </w:r>
      <w:proofErr w:type="spellStart"/>
      <w:r w:rsidRPr="008E1911">
        <w:rPr>
          <w:sz w:val="22"/>
          <w:szCs w:val="22"/>
          <w:lang w:val="en-US"/>
        </w:rPr>
        <w:t>degli</w:t>
      </w:r>
      <w:proofErr w:type="spellEnd"/>
      <w:r w:rsidRPr="008E1911">
        <w:rPr>
          <w:sz w:val="22"/>
          <w:szCs w:val="22"/>
          <w:lang w:val="en-US"/>
        </w:rPr>
        <w:t xml:space="preserve"> </w:t>
      </w:r>
      <w:proofErr w:type="spellStart"/>
      <w:r w:rsidRPr="008E1911">
        <w:rPr>
          <w:sz w:val="22"/>
          <w:szCs w:val="22"/>
          <w:lang w:val="en-US"/>
        </w:rPr>
        <w:t>Studi</w:t>
      </w:r>
      <w:proofErr w:type="spellEnd"/>
      <w:r w:rsidRPr="008E1911">
        <w:rPr>
          <w:sz w:val="22"/>
          <w:szCs w:val="22"/>
          <w:lang w:val="en-US"/>
        </w:rPr>
        <w:t xml:space="preserve"> </w:t>
      </w:r>
      <w:proofErr w:type="spellStart"/>
      <w:r w:rsidRPr="008E1911">
        <w:rPr>
          <w:sz w:val="22"/>
          <w:szCs w:val="22"/>
          <w:lang w:val="en-US"/>
        </w:rPr>
        <w:t>dell'Insubria</w:t>
      </w:r>
      <w:proofErr w:type="spellEnd"/>
      <w:r w:rsidRPr="008E1911">
        <w:rPr>
          <w:sz w:val="22"/>
          <w:szCs w:val="22"/>
          <w:lang w:val="en-US"/>
        </w:rPr>
        <w:t xml:space="preserve">, Varese: M. </w:t>
      </w:r>
      <w:proofErr w:type="spellStart"/>
      <w:r w:rsidRPr="008E1911">
        <w:rPr>
          <w:sz w:val="22"/>
          <w:szCs w:val="22"/>
          <w:lang w:val="en-US"/>
        </w:rPr>
        <w:t>Ferrario</w:t>
      </w:r>
      <w:proofErr w:type="spellEnd"/>
      <w:r w:rsidRPr="008E1911">
        <w:rPr>
          <w:sz w:val="22"/>
          <w:szCs w:val="22"/>
          <w:lang w:val="en-US"/>
        </w:rPr>
        <w:t xml:space="preserve"> (principal investigator), G. </w:t>
      </w:r>
      <w:proofErr w:type="spellStart"/>
      <w:r w:rsidRPr="008E1911">
        <w:rPr>
          <w:sz w:val="22"/>
          <w:szCs w:val="22"/>
          <w:lang w:val="en-US"/>
        </w:rPr>
        <w:t>Veronesi</w:t>
      </w:r>
      <w:proofErr w:type="spellEnd"/>
      <w:r w:rsidRPr="008E1911">
        <w:rPr>
          <w:sz w:val="22"/>
          <w:szCs w:val="22"/>
          <w:lang w:val="en-US"/>
        </w:rPr>
        <w:t>. Research Centre on Public Health, University of Milano-</w:t>
      </w:r>
      <w:proofErr w:type="spellStart"/>
      <w:r w:rsidRPr="008E1911">
        <w:rPr>
          <w:sz w:val="22"/>
          <w:szCs w:val="22"/>
          <w:lang w:val="en-US"/>
        </w:rPr>
        <w:t>Bicocca</w:t>
      </w:r>
      <w:proofErr w:type="spellEnd"/>
      <w:r w:rsidRPr="008E1911">
        <w:rPr>
          <w:sz w:val="22"/>
          <w:szCs w:val="22"/>
          <w:lang w:val="en-US"/>
        </w:rPr>
        <w:t xml:space="preserve">, Monza, Italy: Giancarlo </w:t>
      </w:r>
      <w:proofErr w:type="spellStart"/>
      <w:r w:rsidRPr="008E1911">
        <w:rPr>
          <w:sz w:val="22"/>
          <w:szCs w:val="22"/>
          <w:lang w:val="en-US"/>
        </w:rPr>
        <w:t>Cesana</w:t>
      </w:r>
      <w:proofErr w:type="spellEnd"/>
      <w:r w:rsidRPr="008E1911">
        <w:rPr>
          <w:sz w:val="22"/>
          <w:szCs w:val="22"/>
          <w:lang w:val="en-US"/>
        </w:rPr>
        <w:t xml:space="preserve">. Carla </w:t>
      </w:r>
      <w:proofErr w:type="spellStart"/>
      <w:r w:rsidRPr="008E1911">
        <w:rPr>
          <w:sz w:val="22"/>
          <w:szCs w:val="22"/>
          <w:lang w:val="en-US"/>
        </w:rPr>
        <w:t>Crespi</w:t>
      </w:r>
      <w:proofErr w:type="spellEnd"/>
      <w:r w:rsidRPr="008E1911">
        <w:rPr>
          <w:sz w:val="22"/>
          <w:szCs w:val="22"/>
          <w:lang w:val="en-US"/>
        </w:rPr>
        <w:t xml:space="preserve"> and Stefano </w:t>
      </w:r>
      <w:proofErr w:type="spellStart"/>
      <w:r w:rsidRPr="008E1911">
        <w:rPr>
          <w:sz w:val="22"/>
          <w:szCs w:val="22"/>
          <w:lang w:val="en-US"/>
        </w:rPr>
        <w:t>Signorini</w:t>
      </w:r>
      <w:proofErr w:type="spellEnd"/>
      <w:r w:rsidRPr="008E1911">
        <w:rPr>
          <w:sz w:val="22"/>
          <w:szCs w:val="22"/>
          <w:lang w:val="en-US"/>
        </w:rPr>
        <w:t xml:space="preserve"> from Department of Experimental Medicine, University of Milano-</w:t>
      </w:r>
      <w:proofErr w:type="spellStart"/>
      <w:r w:rsidRPr="008E1911">
        <w:rPr>
          <w:sz w:val="22"/>
          <w:szCs w:val="22"/>
          <w:lang w:val="en-US"/>
        </w:rPr>
        <w:t>Bicocca</w:t>
      </w:r>
      <w:proofErr w:type="spellEnd"/>
      <w:r w:rsidRPr="008E1911">
        <w:rPr>
          <w:sz w:val="22"/>
          <w:szCs w:val="22"/>
          <w:lang w:val="en-US"/>
        </w:rPr>
        <w:t xml:space="preserve">, </w:t>
      </w:r>
      <w:proofErr w:type="gramStart"/>
      <w:r w:rsidRPr="008E1911">
        <w:rPr>
          <w:sz w:val="22"/>
          <w:szCs w:val="22"/>
          <w:lang w:val="en-US"/>
        </w:rPr>
        <w:t>Monza</w:t>
      </w:r>
      <w:proofErr w:type="gramEnd"/>
      <w:r w:rsidRPr="008E1911">
        <w:rPr>
          <w:sz w:val="22"/>
          <w:szCs w:val="22"/>
          <w:lang w:val="en-US"/>
        </w:rPr>
        <w:t xml:space="preserve"> are acknowledged for lab analysis and </w:t>
      </w:r>
      <w:proofErr w:type="spellStart"/>
      <w:r w:rsidRPr="008E1911">
        <w:rPr>
          <w:sz w:val="22"/>
          <w:szCs w:val="22"/>
          <w:lang w:val="en-US"/>
        </w:rPr>
        <w:t>biobanking</w:t>
      </w:r>
      <w:proofErr w:type="spellEnd"/>
      <w:r w:rsidRPr="008E1911">
        <w:rPr>
          <w:sz w:val="22"/>
          <w:szCs w:val="22"/>
          <w:lang w:val="en-US"/>
        </w:rPr>
        <w:t xml:space="preserve">. This study was supported by the Health Administration of </w:t>
      </w:r>
      <w:proofErr w:type="spellStart"/>
      <w:r w:rsidRPr="008E1911">
        <w:rPr>
          <w:sz w:val="22"/>
          <w:szCs w:val="22"/>
          <w:lang w:val="en-US"/>
        </w:rPr>
        <w:t>Regione</w:t>
      </w:r>
      <w:proofErr w:type="spellEnd"/>
      <w:r w:rsidRPr="008E1911">
        <w:rPr>
          <w:sz w:val="22"/>
          <w:szCs w:val="22"/>
          <w:lang w:val="en-US"/>
        </w:rPr>
        <w:t xml:space="preserve"> </w:t>
      </w:r>
      <w:proofErr w:type="spellStart"/>
      <w:r w:rsidRPr="008E1911">
        <w:rPr>
          <w:sz w:val="22"/>
          <w:szCs w:val="22"/>
          <w:lang w:val="en-US"/>
        </w:rPr>
        <w:t>Lombardia</w:t>
      </w:r>
      <w:proofErr w:type="spellEnd"/>
      <w:r w:rsidRPr="008E1911">
        <w:rPr>
          <w:sz w:val="22"/>
          <w:szCs w:val="22"/>
          <w:lang w:val="en-US"/>
        </w:rPr>
        <w:t xml:space="preserve"> [grant numbers 9783/1986, 41795/1993, 31737/1997 and 17155/2004], for the baseline examinations and the follow-up. </w:t>
      </w:r>
    </w:p>
    <w:p w14:paraId="4D7A8956"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United Kingdom:</w:t>
      </w:r>
      <w:r w:rsidRPr="008E1911">
        <w:rPr>
          <w:sz w:val="22"/>
          <w:szCs w:val="22"/>
          <w:lang w:val="en-US"/>
        </w:rPr>
        <w:t xml:space="preserve"> PRIME/Belfast, Queen's University Belfast, Belfast, Northern Ireland: F. </w:t>
      </w:r>
      <w:proofErr w:type="spellStart"/>
      <w:r w:rsidRPr="008E1911">
        <w:rPr>
          <w:sz w:val="22"/>
          <w:szCs w:val="22"/>
          <w:lang w:val="en-US"/>
        </w:rPr>
        <w:t>Kee</w:t>
      </w:r>
      <w:proofErr w:type="spellEnd"/>
      <w:r w:rsidRPr="008E1911">
        <w:rPr>
          <w:sz w:val="22"/>
          <w:szCs w:val="22"/>
          <w:lang w:val="en-US"/>
        </w:rPr>
        <w:t xml:space="preserve"> (principal investigator) A. Evans (former principal investigator), J. </w:t>
      </w:r>
      <w:proofErr w:type="spellStart"/>
      <w:r w:rsidRPr="008E1911">
        <w:rPr>
          <w:sz w:val="22"/>
          <w:szCs w:val="22"/>
          <w:lang w:val="en-US"/>
        </w:rPr>
        <w:t>Yarnell</w:t>
      </w:r>
      <w:proofErr w:type="spellEnd"/>
      <w:r w:rsidRPr="008E1911">
        <w:rPr>
          <w:sz w:val="22"/>
          <w:szCs w:val="22"/>
          <w:lang w:val="en-US"/>
        </w:rPr>
        <w:t xml:space="preserve">, E. Gardner; MORGAM Coordinating Centre, Queen's University Belfast, Belfast, Northern Ireland: A. Evans (MORGAM coordinator), S. Cashman, F </w:t>
      </w:r>
      <w:proofErr w:type="spellStart"/>
      <w:r w:rsidRPr="008E1911">
        <w:rPr>
          <w:sz w:val="22"/>
          <w:szCs w:val="22"/>
          <w:lang w:val="en-US"/>
        </w:rPr>
        <w:t>Kee</w:t>
      </w:r>
      <w:proofErr w:type="spellEnd"/>
      <w:r w:rsidRPr="008E1911">
        <w:rPr>
          <w:sz w:val="22"/>
          <w:szCs w:val="22"/>
          <w:lang w:val="en-US"/>
        </w:rPr>
        <w:t xml:space="preserve">. </w:t>
      </w:r>
    </w:p>
    <w:p w14:paraId="70F395DC"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MORGAM Management Group:</w:t>
      </w:r>
      <w:r w:rsidRPr="008E1911">
        <w:rPr>
          <w:sz w:val="22"/>
          <w:szCs w:val="22"/>
          <w:lang w:val="en-US"/>
        </w:rPr>
        <w:t xml:space="preserve"> A. Evans (chair, Belfast, UK), S. </w:t>
      </w:r>
      <w:proofErr w:type="spellStart"/>
      <w:r w:rsidRPr="008E1911">
        <w:rPr>
          <w:sz w:val="22"/>
          <w:szCs w:val="22"/>
          <w:lang w:val="en-US"/>
        </w:rPr>
        <w:t>Blankenberg</w:t>
      </w:r>
      <w:proofErr w:type="spellEnd"/>
      <w:r w:rsidRPr="008E1911">
        <w:rPr>
          <w:sz w:val="22"/>
          <w:szCs w:val="22"/>
          <w:lang w:val="en-US"/>
        </w:rPr>
        <w:t xml:space="preserve"> (Hamburg, Germany), F. </w:t>
      </w:r>
      <w:proofErr w:type="spellStart"/>
      <w:r w:rsidRPr="008E1911">
        <w:rPr>
          <w:sz w:val="22"/>
          <w:szCs w:val="22"/>
          <w:lang w:val="en-US"/>
        </w:rPr>
        <w:t>Cambien</w:t>
      </w:r>
      <w:proofErr w:type="spellEnd"/>
      <w:r w:rsidRPr="008E1911">
        <w:rPr>
          <w:sz w:val="22"/>
          <w:szCs w:val="22"/>
          <w:lang w:val="en-US"/>
        </w:rPr>
        <w:t xml:space="preserve"> (Paris, France), M. </w:t>
      </w:r>
      <w:proofErr w:type="spellStart"/>
      <w:r w:rsidRPr="008E1911">
        <w:rPr>
          <w:sz w:val="22"/>
          <w:szCs w:val="22"/>
          <w:lang w:val="en-US"/>
        </w:rPr>
        <w:t>Ferrario</w:t>
      </w:r>
      <w:proofErr w:type="spellEnd"/>
      <w:r w:rsidRPr="008E1911">
        <w:rPr>
          <w:sz w:val="22"/>
          <w:szCs w:val="22"/>
          <w:lang w:val="en-US"/>
        </w:rPr>
        <w:t xml:space="preserve"> (Varese, Italy), K. </w:t>
      </w:r>
      <w:proofErr w:type="spellStart"/>
      <w:r w:rsidRPr="008E1911">
        <w:rPr>
          <w:sz w:val="22"/>
          <w:szCs w:val="22"/>
          <w:lang w:val="en-US"/>
        </w:rPr>
        <w:t>Kuulasmaa</w:t>
      </w:r>
      <w:proofErr w:type="spellEnd"/>
      <w:r w:rsidRPr="008E1911">
        <w:rPr>
          <w:sz w:val="22"/>
          <w:szCs w:val="22"/>
          <w:lang w:val="en-US"/>
        </w:rPr>
        <w:t xml:space="preserve"> (Helsinki, Finland), A. </w:t>
      </w:r>
      <w:proofErr w:type="spellStart"/>
      <w:r w:rsidRPr="008E1911">
        <w:rPr>
          <w:sz w:val="22"/>
          <w:szCs w:val="22"/>
          <w:lang w:val="en-US"/>
        </w:rPr>
        <w:t>Palotie</w:t>
      </w:r>
      <w:proofErr w:type="spellEnd"/>
      <w:r w:rsidRPr="008E1911">
        <w:rPr>
          <w:sz w:val="22"/>
          <w:szCs w:val="22"/>
          <w:lang w:val="en-US"/>
        </w:rPr>
        <w:t xml:space="preserve"> (Cambridge, UK), M. </w:t>
      </w:r>
      <w:proofErr w:type="spellStart"/>
      <w:r w:rsidRPr="008E1911">
        <w:rPr>
          <w:sz w:val="22"/>
          <w:szCs w:val="22"/>
          <w:lang w:val="en-US"/>
        </w:rPr>
        <w:t>Perola</w:t>
      </w:r>
      <w:proofErr w:type="spellEnd"/>
      <w:r w:rsidRPr="008E1911">
        <w:rPr>
          <w:sz w:val="22"/>
          <w:szCs w:val="22"/>
          <w:lang w:val="en-US"/>
        </w:rPr>
        <w:t xml:space="preserve"> (Helsinki, Finland), A. Peters (</w:t>
      </w:r>
      <w:proofErr w:type="spellStart"/>
      <w:r w:rsidRPr="008E1911">
        <w:rPr>
          <w:sz w:val="22"/>
          <w:szCs w:val="22"/>
          <w:lang w:val="en-US"/>
        </w:rPr>
        <w:t>Neuherberg</w:t>
      </w:r>
      <w:proofErr w:type="spellEnd"/>
      <w:r w:rsidRPr="008E1911">
        <w:rPr>
          <w:sz w:val="22"/>
          <w:szCs w:val="22"/>
          <w:lang w:val="en-US"/>
        </w:rPr>
        <w:t xml:space="preserve">, Germany), V. </w:t>
      </w:r>
      <w:proofErr w:type="spellStart"/>
      <w:r w:rsidRPr="008E1911">
        <w:rPr>
          <w:sz w:val="22"/>
          <w:szCs w:val="22"/>
          <w:lang w:val="en-US"/>
        </w:rPr>
        <w:t>Salomaa</w:t>
      </w:r>
      <w:proofErr w:type="spellEnd"/>
      <w:r w:rsidRPr="008E1911">
        <w:rPr>
          <w:sz w:val="22"/>
          <w:szCs w:val="22"/>
          <w:lang w:val="en-US"/>
        </w:rPr>
        <w:t xml:space="preserve"> (Helsinki, Finland), H. </w:t>
      </w:r>
      <w:proofErr w:type="spellStart"/>
      <w:r w:rsidRPr="008E1911">
        <w:rPr>
          <w:sz w:val="22"/>
          <w:szCs w:val="22"/>
          <w:lang w:val="en-US"/>
        </w:rPr>
        <w:t>Tunstall-Pedoe</w:t>
      </w:r>
      <w:proofErr w:type="spellEnd"/>
      <w:r w:rsidRPr="008E1911">
        <w:rPr>
          <w:sz w:val="22"/>
          <w:szCs w:val="22"/>
          <w:lang w:val="en-US"/>
        </w:rPr>
        <w:t xml:space="preserve"> (Dundee, Scotland), P.G. </w:t>
      </w:r>
      <w:proofErr w:type="spellStart"/>
      <w:r w:rsidRPr="008E1911">
        <w:rPr>
          <w:sz w:val="22"/>
          <w:szCs w:val="22"/>
          <w:lang w:val="en-US"/>
        </w:rPr>
        <w:t>Wiklund</w:t>
      </w:r>
      <w:proofErr w:type="spellEnd"/>
      <w:r w:rsidRPr="008E1911">
        <w:rPr>
          <w:sz w:val="22"/>
          <w:szCs w:val="22"/>
          <w:lang w:val="en-US"/>
        </w:rPr>
        <w:t xml:space="preserve"> (</w:t>
      </w:r>
      <w:proofErr w:type="spellStart"/>
      <w:r w:rsidRPr="008E1911">
        <w:rPr>
          <w:sz w:val="22"/>
          <w:szCs w:val="22"/>
          <w:lang w:val="en-US"/>
        </w:rPr>
        <w:t>Umeå</w:t>
      </w:r>
      <w:proofErr w:type="spellEnd"/>
      <w:r w:rsidRPr="008E1911">
        <w:rPr>
          <w:sz w:val="22"/>
          <w:szCs w:val="22"/>
          <w:lang w:val="en-US"/>
        </w:rPr>
        <w:t xml:space="preserve">, Sweden); Previous members: K. </w:t>
      </w:r>
      <w:proofErr w:type="spellStart"/>
      <w:r w:rsidRPr="008E1911">
        <w:rPr>
          <w:sz w:val="22"/>
          <w:szCs w:val="22"/>
          <w:lang w:val="en-US"/>
        </w:rPr>
        <w:t>Asplund</w:t>
      </w:r>
      <w:proofErr w:type="spellEnd"/>
      <w:r w:rsidRPr="008E1911">
        <w:rPr>
          <w:sz w:val="22"/>
          <w:szCs w:val="22"/>
          <w:lang w:val="en-US"/>
        </w:rPr>
        <w:t xml:space="preserve"> (Stockholm, Sweden), L. </w:t>
      </w:r>
      <w:proofErr w:type="spellStart"/>
      <w:r w:rsidRPr="008E1911">
        <w:rPr>
          <w:sz w:val="22"/>
          <w:szCs w:val="22"/>
          <w:lang w:val="en-US"/>
        </w:rPr>
        <w:t>Peltonen</w:t>
      </w:r>
      <w:proofErr w:type="spellEnd"/>
      <w:r w:rsidRPr="008E1911">
        <w:rPr>
          <w:sz w:val="22"/>
          <w:szCs w:val="22"/>
          <w:lang w:val="en-US"/>
        </w:rPr>
        <w:t xml:space="preserve"> (Helsinki, Finland), D. Shields (Dublin, Ireland), B. </w:t>
      </w:r>
      <w:proofErr w:type="spellStart"/>
      <w:r w:rsidRPr="008E1911">
        <w:rPr>
          <w:sz w:val="22"/>
          <w:szCs w:val="22"/>
          <w:lang w:val="en-US"/>
        </w:rPr>
        <w:t>Stegmayr</w:t>
      </w:r>
      <w:proofErr w:type="spellEnd"/>
      <w:r w:rsidRPr="008E1911">
        <w:rPr>
          <w:sz w:val="22"/>
          <w:szCs w:val="22"/>
          <w:lang w:val="en-US"/>
        </w:rPr>
        <w:t xml:space="preserve"> (</w:t>
      </w:r>
      <w:proofErr w:type="spellStart"/>
      <w:r w:rsidRPr="008E1911">
        <w:rPr>
          <w:sz w:val="22"/>
          <w:szCs w:val="22"/>
          <w:lang w:val="en-US"/>
        </w:rPr>
        <w:t>Umeå</w:t>
      </w:r>
      <w:proofErr w:type="spellEnd"/>
      <w:r w:rsidRPr="008E1911">
        <w:rPr>
          <w:sz w:val="22"/>
          <w:szCs w:val="22"/>
          <w:lang w:val="en-US"/>
        </w:rPr>
        <w:t xml:space="preserve">, Sweden). </w:t>
      </w:r>
    </w:p>
    <w:p w14:paraId="4BC90F29" w14:textId="77777777" w:rsidR="00C067A2" w:rsidRPr="008E1911" w:rsidRDefault="00C067A2" w:rsidP="009F774F">
      <w:pPr>
        <w:pStyle w:val="Default"/>
        <w:spacing w:after="200" w:line="480" w:lineRule="auto"/>
        <w:rPr>
          <w:sz w:val="22"/>
          <w:szCs w:val="22"/>
          <w:lang w:val="en-US"/>
        </w:rPr>
      </w:pPr>
      <w:r w:rsidRPr="008E1911">
        <w:rPr>
          <w:b/>
          <w:sz w:val="22"/>
          <w:szCs w:val="22"/>
          <w:lang w:val="en-US"/>
        </w:rPr>
        <w:t xml:space="preserve">The PRIME Study is organized under an agreement between INSERM and the Merck, Sharpe and </w:t>
      </w:r>
      <w:proofErr w:type="spellStart"/>
      <w:r w:rsidRPr="008E1911">
        <w:rPr>
          <w:b/>
          <w:sz w:val="22"/>
          <w:szCs w:val="22"/>
          <w:lang w:val="en-US"/>
        </w:rPr>
        <w:t>Dohme-Chibret</w:t>
      </w:r>
      <w:proofErr w:type="spellEnd"/>
      <w:r w:rsidRPr="008E1911">
        <w:rPr>
          <w:b/>
          <w:sz w:val="22"/>
          <w:szCs w:val="22"/>
          <w:lang w:val="en-US"/>
        </w:rPr>
        <w:t xml:space="preserve"> Laboratory, with the following participating Laboratories:</w:t>
      </w:r>
      <w:r w:rsidRPr="008E1911">
        <w:rPr>
          <w:sz w:val="22"/>
          <w:szCs w:val="22"/>
          <w:lang w:val="en-US"/>
        </w:rPr>
        <w:t xml:space="preserve"> - The Strasbourg MONICA Project, </w:t>
      </w:r>
      <w:proofErr w:type="spellStart"/>
      <w:r w:rsidRPr="008E1911">
        <w:rPr>
          <w:sz w:val="22"/>
          <w:szCs w:val="22"/>
          <w:lang w:val="en-US"/>
        </w:rPr>
        <w:t>Laboratoire</w:t>
      </w:r>
      <w:proofErr w:type="spellEnd"/>
      <w:r w:rsidRPr="008E1911">
        <w:rPr>
          <w:sz w:val="22"/>
          <w:szCs w:val="22"/>
          <w:lang w:val="en-US"/>
        </w:rPr>
        <w:t xml:space="preserve"> </w:t>
      </w:r>
      <w:proofErr w:type="spellStart"/>
      <w:r w:rsidRPr="008E1911">
        <w:rPr>
          <w:sz w:val="22"/>
          <w:szCs w:val="22"/>
          <w:lang w:val="en-US"/>
        </w:rPr>
        <w:t>d’Epidémiologie</w:t>
      </w:r>
      <w:proofErr w:type="spellEnd"/>
      <w:r w:rsidRPr="008E1911">
        <w:rPr>
          <w:sz w:val="22"/>
          <w:szCs w:val="22"/>
          <w:lang w:val="en-US"/>
        </w:rPr>
        <w:t xml:space="preserve"> et de </w:t>
      </w:r>
      <w:proofErr w:type="spellStart"/>
      <w:r w:rsidRPr="008E1911">
        <w:rPr>
          <w:sz w:val="22"/>
          <w:szCs w:val="22"/>
          <w:lang w:val="en-US"/>
        </w:rPr>
        <w:t>Sante</w:t>
      </w:r>
      <w:proofErr w:type="spellEnd"/>
      <w:r w:rsidRPr="008E1911">
        <w:rPr>
          <w:sz w:val="22"/>
          <w:szCs w:val="22"/>
          <w:lang w:val="en-US"/>
        </w:rPr>
        <w:t xml:space="preserve"> </w:t>
      </w:r>
      <w:proofErr w:type="spellStart"/>
      <w:r w:rsidRPr="008E1911">
        <w:rPr>
          <w:sz w:val="22"/>
          <w:szCs w:val="22"/>
          <w:lang w:val="en-US"/>
        </w:rPr>
        <w:t>Publique</w:t>
      </w:r>
      <w:proofErr w:type="spellEnd"/>
      <w:r w:rsidRPr="008E1911">
        <w:rPr>
          <w:sz w:val="22"/>
          <w:szCs w:val="22"/>
          <w:lang w:val="en-US"/>
        </w:rPr>
        <w:t xml:space="preserve">, EA 3430, Strasbourg, F-67085, France; and </w:t>
      </w:r>
      <w:proofErr w:type="spellStart"/>
      <w:r w:rsidRPr="008E1911">
        <w:rPr>
          <w:sz w:val="22"/>
          <w:szCs w:val="22"/>
          <w:lang w:val="en-US"/>
        </w:rPr>
        <w:t>Université</w:t>
      </w:r>
      <w:proofErr w:type="spellEnd"/>
      <w:r w:rsidRPr="008E1911">
        <w:rPr>
          <w:sz w:val="22"/>
          <w:szCs w:val="22"/>
          <w:lang w:val="en-US"/>
        </w:rPr>
        <w:t xml:space="preserve"> de Strasbourg, Strasbourg, F-67085, France (D. </w:t>
      </w:r>
      <w:proofErr w:type="spellStart"/>
      <w:r w:rsidRPr="008E1911">
        <w:rPr>
          <w:sz w:val="22"/>
          <w:szCs w:val="22"/>
          <w:lang w:val="en-US"/>
        </w:rPr>
        <w:t>Arveiler</w:t>
      </w:r>
      <w:proofErr w:type="spellEnd"/>
      <w:r w:rsidRPr="008E1911">
        <w:rPr>
          <w:sz w:val="22"/>
          <w:szCs w:val="22"/>
          <w:lang w:val="en-US"/>
        </w:rPr>
        <w:t xml:space="preserve">, B. Haas) - The Toulouse MONICA Project, INSERM U558; and Department of Epidemiology, </w:t>
      </w:r>
      <w:proofErr w:type="spellStart"/>
      <w:r w:rsidRPr="008E1911">
        <w:rPr>
          <w:sz w:val="22"/>
          <w:szCs w:val="22"/>
          <w:lang w:val="en-US"/>
        </w:rPr>
        <w:t>Université</w:t>
      </w:r>
      <w:proofErr w:type="spellEnd"/>
      <w:r w:rsidRPr="008E1911">
        <w:rPr>
          <w:sz w:val="22"/>
          <w:szCs w:val="22"/>
          <w:lang w:val="en-US"/>
        </w:rPr>
        <w:t xml:space="preserve"> Paul Sabatier - Toulouse </w:t>
      </w:r>
      <w:proofErr w:type="spellStart"/>
      <w:r w:rsidRPr="008E1911">
        <w:rPr>
          <w:sz w:val="22"/>
          <w:szCs w:val="22"/>
          <w:lang w:val="en-US"/>
        </w:rPr>
        <w:t>Purpan</w:t>
      </w:r>
      <w:proofErr w:type="spellEnd"/>
      <w:r w:rsidRPr="008E1911">
        <w:rPr>
          <w:sz w:val="22"/>
          <w:szCs w:val="22"/>
          <w:lang w:val="en-US"/>
        </w:rPr>
        <w:t xml:space="preserve">, Toulouse, France (J. </w:t>
      </w:r>
      <w:proofErr w:type="spellStart"/>
      <w:r w:rsidRPr="008E1911">
        <w:rPr>
          <w:sz w:val="22"/>
          <w:szCs w:val="22"/>
          <w:lang w:val="en-US"/>
        </w:rPr>
        <w:t>Ferrières</w:t>
      </w:r>
      <w:proofErr w:type="spellEnd"/>
      <w:r w:rsidRPr="008E1911">
        <w:rPr>
          <w:sz w:val="22"/>
          <w:szCs w:val="22"/>
          <w:lang w:val="en-US"/>
        </w:rPr>
        <w:t xml:space="preserve">, J-B. </w:t>
      </w:r>
      <w:proofErr w:type="spellStart"/>
      <w:r w:rsidRPr="008E1911">
        <w:rPr>
          <w:sz w:val="22"/>
          <w:szCs w:val="22"/>
          <w:lang w:val="en-US"/>
        </w:rPr>
        <w:lastRenderedPageBreak/>
        <w:t>Ruidavets</w:t>
      </w:r>
      <w:proofErr w:type="spellEnd"/>
      <w:r w:rsidRPr="008E1911">
        <w:rPr>
          <w:sz w:val="22"/>
          <w:szCs w:val="22"/>
          <w:lang w:val="en-US"/>
        </w:rPr>
        <w:t xml:space="preserve">) - The Lille MONICA Project, INSERM U744, Lille, France; and </w:t>
      </w:r>
      <w:proofErr w:type="spellStart"/>
      <w:r w:rsidRPr="008E1911">
        <w:rPr>
          <w:sz w:val="22"/>
          <w:szCs w:val="22"/>
          <w:lang w:val="en-US"/>
        </w:rPr>
        <w:t>Institut</w:t>
      </w:r>
      <w:proofErr w:type="spellEnd"/>
      <w:r w:rsidRPr="008E1911">
        <w:rPr>
          <w:sz w:val="22"/>
          <w:szCs w:val="22"/>
          <w:lang w:val="en-US"/>
        </w:rPr>
        <w:t xml:space="preserve"> Pasteur de Lille, Lille, France; and </w:t>
      </w:r>
      <w:proofErr w:type="spellStart"/>
      <w:r w:rsidRPr="008E1911">
        <w:rPr>
          <w:sz w:val="22"/>
          <w:szCs w:val="22"/>
          <w:lang w:val="en-US"/>
        </w:rPr>
        <w:t>Université</w:t>
      </w:r>
      <w:proofErr w:type="spellEnd"/>
      <w:r w:rsidRPr="008E1911">
        <w:rPr>
          <w:sz w:val="22"/>
          <w:szCs w:val="22"/>
          <w:lang w:val="en-US"/>
        </w:rPr>
        <w:t xml:space="preserve"> Lille Nord de France, Lille, France (P. </w:t>
      </w:r>
      <w:proofErr w:type="spellStart"/>
      <w:r w:rsidRPr="008E1911">
        <w:rPr>
          <w:sz w:val="22"/>
          <w:szCs w:val="22"/>
          <w:lang w:val="en-US"/>
        </w:rPr>
        <w:t>Amouyel</w:t>
      </w:r>
      <w:proofErr w:type="spellEnd"/>
      <w:r w:rsidRPr="008E1911">
        <w:rPr>
          <w:sz w:val="22"/>
          <w:szCs w:val="22"/>
          <w:lang w:val="en-US"/>
        </w:rPr>
        <w:t xml:space="preserve">, M. </w:t>
      </w:r>
      <w:proofErr w:type="spellStart"/>
      <w:r w:rsidRPr="008E1911">
        <w:rPr>
          <w:sz w:val="22"/>
          <w:szCs w:val="22"/>
          <w:lang w:val="en-US"/>
        </w:rPr>
        <w:t>Montaye</w:t>
      </w:r>
      <w:proofErr w:type="spellEnd"/>
      <w:r w:rsidRPr="008E1911">
        <w:rPr>
          <w:sz w:val="22"/>
          <w:szCs w:val="22"/>
          <w:lang w:val="en-US"/>
        </w:rPr>
        <w:t xml:space="preserve">) - The Department of Epidemiology and Public Health, Queen's University, Belfast, Northern Ireland (A. Evans, J. </w:t>
      </w:r>
      <w:proofErr w:type="spellStart"/>
      <w:r w:rsidRPr="008E1911">
        <w:rPr>
          <w:sz w:val="22"/>
          <w:szCs w:val="22"/>
          <w:lang w:val="en-US"/>
        </w:rPr>
        <w:t>Yarnell</w:t>
      </w:r>
      <w:proofErr w:type="spellEnd"/>
      <w:r w:rsidRPr="008E1911">
        <w:rPr>
          <w:sz w:val="22"/>
          <w:szCs w:val="22"/>
          <w:lang w:val="en-US"/>
        </w:rPr>
        <w:t xml:space="preserve">, F. </w:t>
      </w:r>
      <w:proofErr w:type="spellStart"/>
      <w:r w:rsidRPr="008E1911">
        <w:rPr>
          <w:sz w:val="22"/>
          <w:szCs w:val="22"/>
          <w:lang w:val="en-US"/>
        </w:rPr>
        <w:t>Kee</w:t>
      </w:r>
      <w:proofErr w:type="spellEnd"/>
      <w:r w:rsidRPr="008E1911">
        <w:rPr>
          <w:sz w:val="22"/>
          <w:szCs w:val="22"/>
          <w:lang w:val="en-US"/>
        </w:rPr>
        <w:t xml:space="preserve">) - The Department of Atherosclerosis, INSERM, U545, Lille; </w:t>
      </w:r>
      <w:proofErr w:type="spellStart"/>
      <w:r w:rsidRPr="008E1911">
        <w:rPr>
          <w:sz w:val="22"/>
          <w:szCs w:val="22"/>
          <w:lang w:val="en-US"/>
        </w:rPr>
        <w:t>Institut</w:t>
      </w:r>
      <w:proofErr w:type="spellEnd"/>
      <w:r w:rsidRPr="008E1911">
        <w:rPr>
          <w:sz w:val="22"/>
          <w:szCs w:val="22"/>
          <w:lang w:val="en-US"/>
        </w:rPr>
        <w:t xml:space="preserve"> Pasteur de Lille, Lille; and </w:t>
      </w:r>
      <w:proofErr w:type="spellStart"/>
      <w:r w:rsidRPr="008E1911">
        <w:rPr>
          <w:sz w:val="22"/>
          <w:szCs w:val="22"/>
          <w:lang w:val="en-US"/>
        </w:rPr>
        <w:t>Faculté</w:t>
      </w:r>
      <w:proofErr w:type="spellEnd"/>
      <w:r w:rsidRPr="008E1911">
        <w:rPr>
          <w:sz w:val="22"/>
          <w:szCs w:val="22"/>
          <w:lang w:val="en-US"/>
        </w:rPr>
        <w:t xml:space="preserve"> de </w:t>
      </w:r>
      <w:proofErr w:type="spellStart"/>
      <w:r w:rsidRPr="008E1911">
        <w:rPr>
          <w:sz w:val="22"/>
          <w:szCs w:val="22"/>
          <w:lang w:val="en-US"/>
        </w:rPr>
        <w:t>Médecine</w:t>
      </w:r>
      <w:proofErr w:type="spellEnd"/>
      <w:r w:rsidRPr="008E1911">
        <w:rPr>
          <w:sz w:val="22"/>
          <w:szCs w:val="22"/>
          <w:lang w:val="en-US"/>
        </w:rPr>
        <w:t xml:space="preserve">, and </w:t>
      </w:r>
      <w:proofErr w:type="spellStart"/>
      <w:r w:rsidRPr="008E1911">
        <w:rPr>
          <w:sz w:val="22"/>
          <w:szCs w:val="22"/>
          <w:lang w:val="en-US"/>
        </w:rPr>
        <w:t>Université</w:t>
      </w:r>
      <w:proofErr w:type="spellEnd"/>
      <w:r w:rsidRPr="008E1911">
        <w:rPr>
          <w:sz w:val="22"/>
          <w:szCs w:val="22"/>
          <w:lang w:val="en-US"/>
        </w:rPr>
        <w:t xml:space="preserve"> Lille Nord de France, Lille, France (G. Luc, J-M. Bard) - The Laboratory of </w:t>
      </w:r>
      <w:proofErr w:type="spellStart"/>
      <w:r w:rsidRPr="008E1911">
        <w:rPr>
          <w:sz w:val="22"/>
          <w:szCs w:val="22"/>
          <w:lang w:val="en-US"/>
        </w:rPr>
        <w:t>Haematology</w:t>
      </w:r>
      <w:proofErr w:type="spellEnd"/>
      <w:r w:rsidRPr="008E1911">
        <w:rPr>
          <w:sz w:val="22"/>
          <w:szCs w:val="22"/>
          <w:lang w:val="en-US"/>
        </w:rPr>
        <w:t xml:space="preserve">, INSERM, U626, Marseille, </w:t>
      </w:r>
      <w:proofErr w:type="spellStart"/>
      <w:r w:rsidRPr="008E1911">
        <w:rPr>
          <w:sz w:val="22"/>
          <w:szCs w:val="22"/>
          <w:lang w:val="en-US"/>
        </w:rPr>
        <w:t>Hôpital</w:t>
      </w:r>
      <w:proofErr w:type="spellEnd"/>
      <w:r w:rsidRPr="008E1911">
        <w:rPr>
          <w:sz w:val="22"/>
          <w:szCs w:val="22"/>
          <w:lang w:val="en-US"/>
        </w:rPr>
        <w:t xml:space="preserve"> La </w:t>
      </w:r>
      <w:proofErr w:type="spellStart"/>
      <w:r w:rsidRPr="008E1911">
        <w:rPr>
          <w:sz w:val="22"/>
          <w:szCs w:val="22"/>
          <w:lang w:val="en-US"/>
        </w:rPr>
        <w:t>Timone</w:t>
      </w:r>
      <w:proofErr w:type="spellEnd"/>
      <w:r w:rsidRPr="008E1911">
        <w:rPr>
          <w:sz w:val="22"/>
          <w:szCs w:val="22"/>
          <w:lang w:val="en-US"/>
        </w:rPr>
        <w:t xml:space="preserve">, Marseille, France (I. </w:t>
      </w:r>
      <w:proofErr w:type="spellStart"/>
      <w:r w:rsidRPr="008E1911">
        <w:rPr>
          <w:sz w:val="22"/>
          <w:szCs w:val="22"/>
          <w:lang w:val="en-US"/>
        </w:rPr>
        <w:t>Juhan</w:t>
      </w:r>
      <w:proofErr w:type="spellEnd"/>
      <w:r w:rsidRPr="008E1911">
        <w:rPr>
          <w:sz w:val="22"/>
          <w:szCs w:val="22"/>
          <w:lang w:val="en-US"/>
        </w:rPr>
        <w:t xml:space="preserve">-Vague, P. </w:t>
      </w:r>
      <w:proofErr w:type="spellStart"/>
      <w:r w:rsidRPr="008E1911">
        <w:rPr>
          <w:sz w:val="22"/>
          <w:szCs w:val="22"/>
          <w:lang w:val="en-US"/>
        </w:rPr>
        <w:t>Morange</w:t>
      </w:r>
      <w:proofErr w:type="spellEnd"/>
      <w:r w:rsidRPr="008E1911">
        <w:rPr>
          <w:sz w:val="22"/>
          <w:szCs w:val="22"/>
          <w:lang w:val="en-US"/>
        </w:rPr>
        <w:t xml:space="preserve">) - The Laboratory of Endocrinology, INSERM U563, Toulouse, France (B. Perret) - The Vitamin Research Unit, The University of Bern, Bern, Switzerland (F. </w:t>
      </w:r>
      <w:proofErr w:type="spellStart"/>
      <w:r w:rsidRPr="008E1911">
        <w:rPr>
          <w:sz w:val="22"/>
          <w:szCs w:val="22"/>
          <w:lang w:val="en-US"/>
        </w:rPr>
        <w:t>Gey</w:t>
      </w:r>
      <w:proofErr w:type="spellEnd"/>
      <w:r w:rsidRPr="008E1911">
        <w:rPr>
          <w:sz w:val="22"/>
          <w:szCs w:val="22"/>
          <w:lang w:val="en-US"/>
        </w:rPr>
        <w:t xml:space="preserve">) - The Nutrition and Metabolism Group, Centre for Public Health, Queen's University Belfast, Northern Ireland (J. Woodside, I. Young) - The DNA Bank, INSERM/UPMC, Paris </w:t>
      </w:r>
      <w:proofErr w:type="spellStart"/>
      <w:r w:rsidRPr="008E1911">
        <w:rPr>
          <w:sz w:val="22"/>
          <w:szCs w:val="22"/>
          <w:lang w:val="en-US"/>
        </w:rPr>
        <w:t>Universitas</w:t>
      </w:r>
      <w:proofErr w:type="spellEnd"/>
      <w:r w:rsidRPr="008E1911">
        <w:rPr>
          <w:sz w:val="22"/>
          <w:szCs w:val="22"/>
          <w:lang w:val="en-US"/>
        </w:rPr>
        <w:t xml:space="preserve"> UMRS 937, Paris, F-75013 (F. </w:t>
      </w:r>
      <w:proofErr w:type="spellStart"/>
      <w:r w:rsidRPr="008E1911">
        <w:rPr>
          <w:sz w:val="22"/>
          <w:szCs w:val="22"/>
          <w:lang w:val="en-US"/>
        </w:rPr>
        <w:t>Cambien</w:t>
      </w:r>
      <w:proofErr w:type="spellEnd"/>
      <w:r w:rsidRPr="008E1911">
        <w:rPr>
          <w:sz w:val="22"/>
          <w:szCs w:val="22"/>
          <w:lang w:val="en-US"/>
        </w:rPr>
        <w:t xml:space="preserve">) - The Coordinating Centre, IFR 69, Villejuif, F-94807, France (P. </w:t>
      </w:r>
      <w:proofErr w:type="spellStart"/>
      <w:r w:rsidRPr="008E1911">
        <w:rPr>
          <w:sz w:val="22"/>
          <w:szCs w:val="22"/>
          <w:lang w:val="en-US"/>
        </w:rPr>
        <w:t>Ducimetière</w:t>
      </w:r>
      <w:proofErr w:type="spellEnd"/>
      <w:r w:rsidRPr="008E1911">
        <w:rPr>
          <w:sz w:val="22"/>
          <w:szCs w:val="22"/>
          <w:lang w:val="en-US"/>
        </w:rPr>
        <w:t xml:space="preserve">) INSERM U970, Villejuif, F-94807, France; and </w:t>
      </w:r>
      <w:proofErr w:type="spellStart"/>
      <w:r w:rsidRPr="008E1911">
        <w:rPr>
          <w:sz w:val="22"/>
          <w:szCs w:val="22"/>
          <w:lang w:val="en-US"/>
        </w:rPr>
        <w:t>Universit</w:t>
      </w:r>
      <w:proofErr w:type="spellEnd"/>
      <w:r w:rsidRPr="008E1911">
        <w:rPr>
          <w:sz w:val="22"/>
          <w:szCs w:val="22"/>
          <w:lang w:val="en-US"/>
        </w:rPr>
        <w:t xml:space="preserve"> y Paris V, Paris Cardiovascular Research Centre (PAARC), Paris, F-75015, France (A. Bingham)</w:t>
      </w:r>
    </w:p>
    <w:p w14:paraId="2756666A" w14:textId="77777777" w:rsidR="00781D31" w:rsidRDefault="00781D31">
      <w:pPr>
        <w:rPr>
          <w:rFonts w:ascii="Arial" w:eastAsiaTheme="majorEastAsia" w:hAnsi="Arial" w:cstheme="majorBidi"/>
          <w:b/>
          <w:bCs/>
          <w:sz w:val="28"/>
          <w:szCs w:val="28"/>
        </w:rPr>
      </w:pPr>
      <w:r>
        <w:br w:type="page"/>
      </w:r>
    </w:p>
    <w:p w14:paraId="7B5763A5" w14:textId="3D8B62B4" w:rsidR="00B44BE1" w:rsidRPr="008E1911" w:rsidRDefault="00B44BE1" w:rsidP="007F05F3">
      <w:pPr>
        <w:pStyle w:val="Heading1"/>
      </w:pPr>
      <w:bookmarkStart w:id="44" w:name="_Toc417392439"/>
      <w:r w:rsidRPr="008E1911">
        <w:lastRenderedPageBreak/>
        <w:t>FUNDING SOURCES</w:t>
      </w:r>
      <w:bookmarkEnd w:id="44"/>
    </w:p>
    <w:p w14:paraId="6296A348" w14:textId="3A9F417F" w:rsidR="00B44BE1" w:rsidRPr="008E1911" w:rsidRDefault="009F774F" w:rsidP="009F774F">
      <w:pPr>
        <w:spacing w:line="480" w:lineRule="auto"/>
        <w:rPr>
          <w:rFonts w:ascii="Calibri" w:hAnsi="Calibri" w:cs="Calibri"/>
          <w:color w:val="000000"/>
          <w:szCs w:val="20"/>
        </w:rPr>
      </w:pPr>
      <w:r>
        <w:t xml:space="preserve">The study was funded by </w:t>
      </w:r>
      <w:r w:rsidR="00B44BE1" w:rsidRPr="008E1911">
        <w:t xml:space="preserve">ENGAGE (European Network for Genetic and Genomic Epidemiology) Consortium, European Community's Seventh Framework </w:t>
      </w:r>
      <w:proofErr w:type="spellStart"/>
      <w:r w:rsidR="00B44BE1" w:rsidRPr="008E1911">
        <w:t>Programme</w:t>
      </w:r>
      <w:proofErr w:type="spellEnd"/>
      <w:r w:rsidR="00B44BE1" w:rsidRPr="008E1911">
        <w:t xml:space="preserve"> grant FP7-HEALTH-F4-2007 (201413); Swedish Research Council (521-2013-8689, M-2005-1112 and 2009-2298); Swedish Research Council for Health, Working Life and Welfare (2013-2292); Swedish Heart-Lung Foundation, Swedish Foundation for Strategic Research (SSF; ICA08-0047), Royal Swedish Academy of Sciences, Swedish Diabetes Foundation, Swedish Society of Medicine, and Novo Nordisk </w:t>
      </w:r>
      <w:proofErr w:type="spellStart"/>
      <w:r w:rsidR="00B44BE1" w:rsidRPr="008E1911">
        <w:t>Fonden</w:t>
      </w:r>
      <w:proofErr w:type="spellEnd"/>
      <w:r w:rsidR="00B44BE1" w:rsidRPr="008E1911">
        <w:t xml:space="preserve">; Uppsala University; Uppsala University Hospital; Swedish Research Council for Infrastructures; US National Institutes of Health (AG028555, AG08724, AG04563, AG10175, AG08861, DK U01-066134); Swedish Ministry for Higher Education; </w:t>
      </w:r>
      <w:proofErr w:type="spellStart"/>
      <w:r w:rsidR="00B44BE1" w:rsidRPr="008E1911">
        <w:t>GenomEUtwin</w:t>
      </w:r>
      <w:proofErr w:type="spellEnd"/>
      <w:r w:rsidR="00B44BE1" w:rsidRPr="008E1911">
        <w:t xml:space="preserve"> (EU/QLRT-2001-01254; QLG2-CT-2002-01254); Erasmus Medical Center and Erasmus University Rotterdam; Netherlands Organization for Scientific Research (NWO) Investments (nr. 175.010.2005.011, 911-03-012; </w:t>
      </w:r>
      <w:proofErr w:type="spellStart"/>
      <w:r w:rsidR="00B44BE1" w:rsidRPr="008E1911">
        <w:t>MagW</w:t>
      </w:r>
      <w:proofErr w:type="spellEnd"/>
      <w:r w:rsidR="00B44BE1" w:rsidRPr="008E1911">
        <w:t>/</w:t>
      </w:r>
      <w:proofErr w:type="spellStart"/>
      <w:r w:rsidR="00B44BE1" w:rsidRPr="008E1911">
        <w:t>ZonMW</w:t>
      </w:r>
      <w:proofErr w:type="spellEnd"/>
      <w:r w:rsidR="00B44BE1" w:rsidRPr="008E1911">
        <w:t xml:space="preserve"> grants 904-61-090; 985-10-002; 904-61-193; 480-04-004; 400-05-717; Addiction-31160008; Middelgroot-911-09-032; </w:t>
      </w:r>
      <w:proofErr w:type="spellStart"/>
      <w:r w:rsidR="00B44BE1" w:rsidRPr="008E1911">
        <w:t>Spinozapremie</w:t>
      </w:r>
      <w:proofErr w:type="spellEnd"/>
      <w:r w:rsidR="00B44BE1" w:rsidRPr="008E1911">
        <w:t xml:space="preserve"> 56-464-14192); Netherlands Organization for Health Research and Development (</w:t>
      </w:r>
      <w:proofErr w:type="spellStart"/>
      <w:r w:rsidR="00B44BE1" w:rsidRPr="008E1911">
        <w:t>ZonMw</w:t>
      </w:r>
      <w:proofErr w:type="spellEnd"/>
      <w:r w:rsidR="00B44BE1" w:rsidRPr="008E1911">
        <w:t>); Research Institute for Diseases in the Elderly (RIDE); Netherlands Heart Foundation; Ministry of Education, Culture and Science, the Netherlands; Ministry of Health Welfare and Sports, the Netherlands; European Commission</w:t>
      </w:r>
      <w:r w:rsidR="006F7271">
        <w:t xml:space="preserve"> (</w:t>
      </w:r>
      <w:r w:rsidR="006F7271" w:rsidRPr="006F7271">
        <w:t>EURO-BLCS, Framework 5 award QLG1-CT-2000-01643</w:t>
      </w:r>
      <w:r w:rsidR="006F7271">
        <w:t>)</w:t>
      </w:r>
      <w:r w:rsidR="00B44BE1" w:rsidRPr="008E1911">
        <w:t>; Municipality of Rotterdam; Research Institute for Diseases in the Elderly (014-93-015; RIDE2); Netherlands Genomics Initiative (NGI)/Netherlands Consortium for Healthy Aging (NCHA) project nr. 050-060-810;</w:t>
      </w:r>
      <w:r w:rsidR="00B44BE1" w:rsidRPr="008E1911">
        <w:rPr>
          <w:rFonts w:ascii="Calibri" w:hAnsi="Calibri" w:cs="Calibri"/>
          <w:color w:val="000000"/>
          <w:sz w:val="20"/>
          <w:szCs w:val="20"/>
        </w:rPr>
        <w:t xml:space="preserve"> </w:t>
      </w:r>
      <w:r w:rsidR="00B44BE1" w:rsidRPr="008E1911">
        <w:rPr>
          <w:rFonts w:cs="Times New Roman"/>
          <w:color w:val="000000"/>
          <w:szCs w:val="20"/>
        </w:rPr>
        <w:t xml:space="preserve">Development Fund of the University of Tartu, in the frame of the Centre of Translational Genomics (grant: SP1GVARENG); Academy of Finland Center of Excellence in Complex Disease Genetics (grant numbers: 213506, 129680); European Community's Sixth Framework </w:t>
      </w:r>
      <w:proofErr w:type="spellStart"/>
      <w:r w:rsidR="00B44BE1" w:rsidRPr="008E1911">
        <w:rPr>
          <w:rFonts w:cs="Times New Roman"/>
          <w:color w:val="000000"/>
          <w:szCs w:val="20"/>
        </w:rPr>
        <w:t>Programme</w:t>
      </w:r>
      <w:proofErr w:type="spellEnd"/>
      <w:r w:rsidR="00B44BE1" w:rsidRPr="008E1911">
        <w:rPr>
          <w:rFonts w:cs="Times New Roman"/>
          <w:color w:val="000000"/>
          <w:szCs w:val="20"/>
        </w:rPr>
        <w:t xml:space="preserve"> </w:t>
      </w:r>
      <w:proofErr w:type="spellStart"/>
      <w:r w:rsidR="00B44BE1" w:rsidRPr="008E1911">
        <w:rPr>
          <w:rFonts w:cs="Times New Roman"/>
          <w:color w:val="000000"/>
          <w:szCs w:val="20"/>
        </w:rPr>
        <w:t>Cardiogenics</w:t>
      </w:r>
      <w:proofErr w:type="spellEnd"/>
      <w:r w:rsidR="00B44BE1" w:rsidRPr="008E1911">
        <w:rPr>
          <w:rFonts w:cs="Times New Roman"/>
          <w:color w:val="000000"/>
          <w:szCs w:val="20"/>
        </w:rPr>
        <w:t xml:space="preserve"> project, grant agreement LSHM-CT-2006-037593; US Public Health Service contracts N01-CN-45165, N01-RC-45035 and N01-RC-37004 from the National Cancer Institute; Health Administration of </w:t>
      </w:r>
      <w:proofErr w:type="spellStart"/>
      <w:r w:rsidR="00B44BE1" w:rsidRPr="008E1911">
        <w:rPr>
          <w:rFonts w:cs="Times New Roman"/>
          <w:color w:val="000000"/>
          <w:szCs w:val="20"/>
        </w:rPr>
        <w:t>Regione</w:t>
      </w:r>
      <w:proofErr w:type="spellEnd"/>
      <w:r w:rsidR="00B44BE1" w:rsidRPr="008E1911">
        <w:rPr>
          <w:rFonts w:cs="Times New Roman"/>
          <w:color w:val="000000"/>
          <w:szCs w:val="20"/>
        </w:rPr>
        <w:t xml:space="preserve"> </w:t>
      </w:r>
      <w:proofErr w:type="spellStart"/>
      <w:r w:rsidR="00B44BE1" w:rsidRPr="008E1911">
        <w:rPr>
          <w:rFonts w:cs="Times New Roman"/>
          <w:color w:val="000000"/>
          <w:szCs w:val="20"/>
        </w:rPr>
        <w:t>Lombardia</w:t>
      </w:r>
      <w:proofErr w:type="spellEnd"/>
      <w:r w:rsidR="00B44BE1" w:rsidRPr="008E1911">
        <w:rPr>
          <w:rFonts w:cs="Times New Roman"/>
          <w:color w:val="000000"/>
          <w:szCs w:val="20"/>
        </w:rPr>
        <w:t xml:space="preserve"> (9783/1986, 41795/1993, 31737/1997 and 17</w:t>
      </w:r>
      <w:r w:rsidR="00B44BE1" w:rsidRPr="008E1911">
        <w:rPr>
          <w:rFonts w:cs="Times New Roman"/>
          <w:szCs w:val="20"/>
        </w:rPr>
        <w:t>155/2004);</w:t>
      </w:r>
      <w:r w:rsidR="00B44BE1" w:rsidRPr="008E1911">
        <w:rPr>
          <w:lang w:val="en-GB"/>
        </w:rPr>
        <w:t xml:space="preserve"> </w:t>
      </w:r>
      <w:proofErr w:type="spellStart"/>
      <w:r w:rsidR="00B44BE1" w:rsidRPr="008E1911">
        <w:rPr>
          <w:lang w:val="en-GB"/>
        </w:rPr>
        <w:t>Wellcome</w:t>
      </w:r>
      <w:proofErr w:type="spellEnd"/>
      <w:r w:rsidR="00B44BE1" w:rsidRPr="008E1911">
        <w:rPr>
          <w:lang w:val="en-GB"/>
        </w:rPr>
        <w:t xml:space="preserve"> Trust (090532 and 098381); Medical Research Council Senior Clinical Fellowship (G0902313); </w:t>
      </w:r>
      <w:proofErr w:type="spellStart"/>
      <w:r w:rsidR="00B44BE1" w:rsidRPr="008E1911">
        <w:rPr>
          <w:lang w:val="en-GB"/>
        </w:rPr>
        <w:t>Metagenics</w:t>
      </w:r>
      <w:proofErr w:type="spellEnd"/>
      <w:r w:rsidR="00B44BE1" w:rsidRPr="008E1911">
        <w:rPr>
          <w:lang w:val="en-GB"/>
        </w:rPr>
        <w:t xml:space="preserve"> Inc.; AXA. </w:t>
      </w:r>
      <w:r w:rsidR="00B44BE1" w:rsidRPr="008E1911">
        <w:rPr>
          <w:lang w:val="en-GB"/>
        </w:rPr>
        <w:lastRenderedPageBreak/>
        <w:t>Nestlé Nutrition (</w:t>
      </w:r>
      <w:proofErr w:type="spellStart"/>
      <w:r w:rsidR="00B44BE1" w:rsidRPr="008E1911">
        <w:rPr>
          <w:lang w:val="en-GB"/>
        </w:rPr>
        <w:t>Nestec</w:t>
      </w:r>
      <w:proofErr w:type="spellEnd"/>
      <w:r w:rsidR="00B44BE1" w:rsidRPr="008E1911">
        <w:rPr>
          <w:lang w:val="en-GB"/>
        </w:rPr>
        <w:t xml:space="preserve"> Ltd.); </w:t>
      </w:r>
      <w:proofErr w:type="spellStart"/>
      <w:r w:rsidR="00B44BE1" w:rsidRPr="008E1911">
        <w:rPr>
          <w:lang w:val="en-GB"/>
        </w:rPr>
        <w:t>Center</w:t>
      </w:r>
      <w:proofErr w:type="spellEnd"/>
      <w:r w:rsidR="00B44BE1" w:rsidRPr="008E1911">
        <w:rPr>
          <w:lang w:val="en-GB"/>
        </w:rPr>
        <w:t xml:space="preserve"> for Medical Systems Biology (CMSB, NWO Genomics); NBIC/</w:t>
      </w:r>
      <w:proofErr w:type="spellStart"/>
      <w:r w:rsidR="00B44BE1" w:rsidRPr="008E1911">
        <w:rPr>
          <w:lang w:val="en-GB"/>
        </w:rPr>
        <w:t>BioAssist</w:t>
      </w:r>
      <w:proofErr w:type="spellEnd"/>
      <w:r w:rsidR="00B44BE1" w:rsidRPr="008E1911">
        <w:rPr>
          <w:lang w:val="en-GB"/>
        </w:rPr>
        <w:t xml:space="preserve">/RK(2008.024), </w:t>
      </w:r>
      <w:proofErr w:type="spellStart"/>
      <w:r w:rsidR="00B44BE1" w:rsidRPr="008E1911">
        <w:rPr>
          <w:lang w:val="en-GB"/>
        </w:rPr>
        <w:t>Biobanking</w:t>
      </w:r>
      <w:proofErr w:type="spellEnd"/>
      <w:r w:rsidR="00B44BE1" w:rsidRPr="008E1911">
        <w:rPr>
          <w:lang w:val="en-GB"/>
        </w:rPr>
        <w:t xml:space="preserve"> and </w:t>
      </w:r>
      <w:proofErr w:type="spellStart"/>
      <w:r w:rsidR="00B44BE1" w:rsidRPr="008E1911">
        <w:rPr>
          <w:lang w:val="en-GB"/>
        </w:rPr>
        <w:t>Biomolecular</w:t>
      </w:r>
      <w:proofErr w:type="spellEnd"/>
      <w:r w:rsidR="00B44BE1" w:rsidRPr="008E1911">
        <w:rPr>
          <w:lang w:val="en-GB"/>
        </w:rPr>
        <w:t xml:space="preserve"> Resources Research Infrastructure (BBMRI –NL, 184.021.007); the VU University’s Institute for Health and Care Research (EMGO+); Neuroscience Campus Amsterdam (NCA); European Science Foundation (ESF, EU/QLRT-2001-01254); European Science Council (ERC Advanced, 230374); Rutgers University Cell and DNA Repository (NIMH U24 MH068457-06); the Avera Institute, Sioux Falls, South Dakota (USA); National Institutes of Health (NIH, R01D0042157-01A</w:t>
      </w:r>
      <w:r w:rsidR="00C526BF">
        <w:rPr>
          <w:lang w:val="en-GB"/>
        </w:rPr>
        <w:t xml:space="preserve">, </w:t>
      </w:r>
      <w:r w:rsidR="00C526BF" w:rsidRPr="00C526BF">
        <w:t>5R01MH63706:02</w:t>
      </w:r>
      <w:r w:rsidR="00B44BE1" w:rsidRPr="008E1911">
        <w:rPr>
          <w:lang w:val="en-GB"/>
        </w:rPr>
        <w:t xml:space="preserve">); Genetic Association Information Network (GAIN) of the Foundation for the US National Institutes of Health, the US National Institute of Mental Health (NIMH: 1RC2MH089951-01, 1RC2MH089995-01, MH081802); King's College London; National Institute for Health Research (NIHR) </w:t>
      </w:r>
      <w:proofErr w:type="spellStart"/>
      <w:r w:rsidR="00B44BE1" w:rsidRPr="008E1911">
        <w:rPr>
          <w:lang w:val="en-GB"/>
        </w:rPr>
        <w:t>BioResource</w:t>
      </w:r>
      <w:proofErr w:type="spellEnd"/>
      <w:r w:rsidR="00B44BE1" w:rsidRPr="008E1911">
        <w:rPr>
          <w:lang w:val="en-GB"/>
        </w:rPr>
        <w:t xml:space="preserve"> Clinical Research Facility; Biomedical Research Centre based at Guy's and St Thomas' NHS Foundation Trust; </w:t>
      </w:r>
      <w:r w:rsidR="00B44BE1" w:rsidRPr="008E1911">
        <w:t>Orion-</w:t>
      </w:r>
      <w:proofErr w:type="spellStart"/>
      <w:r w:rsidR="00B44BE1" w:rsidRPr="008E1911">
        <w:t>Farmos</w:t>
      </w:r>
      <w:proofErr w:type="spellEnd"/>
      <w:r w:rsidR="00B44BE1" w:rsidRPr="008E1911">
        <w:t xml:space="preserve"> Research Foundation; Academy of Finland (</w:t>
      </w:r>
      <w:r w:rsidR="00C526BF">
        <w:t xml:space="preserve">grant number: 250207, </w:t>
      </w:r>
      <w:r w:rsidR="00C526BF" w:rsidRPr="00C526BF">
        <w:t>104781, 120315, 129269, 1114194, 24300796, Center of Excellence in Complex Disease Genetics and SALVE</w:t>
      </w:r>
      <w:r w:rsidR="00C526BF">
        <w:t>);</w:t>
      </w:r>
      <w:r w:rsidR="00C526BF" w:rsidRPr="00C526BF">
        <w:t xml:space="preserve"> University Hospital Oulu, </w:t>
      </w:r>
      <w:proofErr w:type="spellStart"/>
      <w:r w:rsidR="00C526BF" w:rsidRPr="00C526BF">
        <w:t>Biocenter</w:t>
      </w:r>
      <w:proofErr w:type="spellEnd"/>
      <w:r w:rsidR="00C526BF" w:rsidRPr="00C526BF">
        <w:t>, Univ</w:t>
      </w:r>
      <w:r w:rsidR="00C526BF">
        <w:t>ersity of Oulu, Finland (75617);</w:t>
      </w:r>
      <w:r w:rsidR="00C526BF" w:rsidRPr="00C526BF">
        <w:t xml:space="preserve"> NHLBI grant 5R01H</w:t>
      </w:r>
      <w:r w:rsidR="00C526BF">
        <w:t xml:space="preserve">L087679-02 through the STAMPEED program (1RL1MH083268-01); </w:t>
      </w:r>
      <w:r w:rsidR="00C526BF" w:rsidRPr="00C526BF">
        <w:t xml:space="preserve">EU FP7 </w:t>
      </w:r>
      <w:proofErr w:type="spellStart"/>
      <w:r w:rsidR="00C526BF" w:rsidRPr="00C526BF">
        <w:t>EurHEALTHAge</w:t>
      </w:r>
      <w:r w:rsidR="00C526BF">
        <w:t>ing</w:t>
      </w:r>
      <w:proofErr w:type="spellEnd"/>
      <w:r w:rsidR="00C526BF">
        <w:t xml:space="preserve"> -277849;</w:t>
      </w:r>
      <w:r w:rsidR="00C526BF" w:rsidRPr="00C526BF">
        <w:t xml:space="preserve"> the Medical Research Council, UK (G0500539, G0600705, G1002319,  </w:t>
      </w:r>
      <w:proofErr w:type="spellStart"/>
      <w:r w:rsidR="00C526BF" w:rsidRPr="00C526BF">
        <w:t>PrevMetSyn</w:t>
      </w:r>
      <w:proofErr w:type="spellEnd"/>
      <w:r w:rsidR="00C526BF" w:rsidRPr="00C526BF">
        <w:t>/SALVE) and the MRC, Centenary Early Career Award.</w:t>
      </w:r>
    </w:p>
    <w:p w14:paraId="7A523B25" w14:textId="77777777" w:rsidR="00781D31" w:rsidRDefault="00781D31">
      <w:pPr>
        <w:rPr>
          <w:rFonts w:ascii="Arial" w:eastAsiaTheme="majorEastAsia" w:hAnsi="Arial" w:cstheme="majorBidi"/>
          <w:b/>
          <w:bCs/>
          <w:sz w:val="28"/>
          <w:szCs w:val="28"/>
        </w:rPr>
      </w:pPr>
      <w:r>
        <w:br w:type="page"/>
      </w:r>
    </w:p>
    <w:p w14:paraId="4802E230" w14:textId="38A3ADE0" w:rsidR="006B27C7" w:rsidRPr="008E1911" w:rsidRDefault="006B27C7" w:rsidP="00C17A20">
      <w:pPr>
        <w:pStyle w:val="Heading1"/>
      </w:pPr>
      <w:bookmarkStart w:id="45" w:name="_Toc417392440"/>
      <w:r w:rsidRPr="008E1911">
        <w:lastRenderedPageBreak/>
        <w:t>REFERENCES</w:t>
      </w:r>
      <w:bookmarkEnd w:id="45"/>
    </w:p>
    <w:p w14:paraId="24882322" w14:textId="614902C5" w:rsidR="00026515" w:rsidRPr="00026515" w:rsidRDefault="006B27C7" w:rsidP="00026515">
      <w:pPr>
        <w:spacing w:after="0" w:line="240" w:lineRule="auto"/>
        <w:rPr>
          <w:rFonts w:ascii="Calibri" w:hAnsi="Calibri"/>
          <w:noProof/>
        </w:rPr>
      </w:pPr>
      <w:r w:rsidRPr="008E1911">
        <w:fldChar w:fldCharType="begin"/>
      </w:r>
      <w:r w:rsidRPr="008E1911">
        <w:instrText xml:space="preserve"> ADDIN EN.REFLIST </w:instrText>
      </w:r>
      <w:r w:rsidRPr="008E1911">
        <w:fldChar w:fldCharType="separate"/>
      </w:r>
      <w:bookmarkStart w:id="46" w:name="_ENREF_1"/>
      <w:r w:rsidR="00026515" w:rsidRPr="00026515">
        <w:rPr>
          <w:rFonts w:ascii="Calibri" w:hAnsi="Calibri"/>
          <w:noProof/>
        </w:rPr>
        <w:t>1.</w:t>
      </w:r>
      <w:r w:rsidR="00026515" w:rsidRPr="00026515">
        <w:rPr>
          <w:rFonts w:ascii="Calibri" w:hAnsi="Calibri"/>
          <w:noProof/>
        </w:rPr>
        <w:tab/>
        <w:t>Kulathinal S</w:t>
      </w:r>
      <w:r w:rsidR="0062790E">
        <w:rPr>
          <w:rFonts w:ascii="Calibri" w:hAnsi="Calibri"/>
          <w:noProof/>
        </w:rPr>
        <w:t>,</w:t>
      </w:r>
      <w:r w:rsidR="00026515" w:rsidRPr="00026515">
        <w:rPr>
          <w:rFonts w:ascii="Calibri" w:hAnsi="Calibri"/>
          <w:noProof/>
        </w:rPr>
        <w:t xml:space="preserve"> N</w:t>
      </w:r>
      <w:r w:rsidR="0062790E">
        <w:rPr>
          <w:rFonts w:ascii="Calibri" w:hAnsi="Calibri"/>
          <w:noProof/>
        </w:rPr>
        <w:t xml:space="preserve">iemelä </w:t>
      </w:r>
      <w:r w:rsidR="00026515" w:rsidRPr="00026515">
        <w:rPr>
          <w:rFonts w:ascii="Calibri" w:hAnsi="Calibri"/>
          <w:noProof/>
        </w:rPr>
        <w:t>M, Niiranen T, Saarela O, Palosaari T, Tapanainen H, Kuulasmaa K, contributors from Participating Cen</w:t>
      </w:r>
      <w:r w:rsidR="0062790E">
        <w:rPr>
          <w:rFonts w:ascii="Calibri" w:hAnsi="Calibri"/>
          <w:noProof/>
        </w:rPr>
        <w:t xml:space="preserve">tres, for the MORGAM Project. </w:t>
      </w:r>
      <w:r w:rsidR="00026515" w:rsidRPr="00026515">
        <w:rPr>
          <w:rFonts w:ascii="Calibri" w:hAnsi="Calibri"/>
          <w:noProof/>
        </w:rPr>
        <w:t>D</w:t>
      </w:r>
      <w:r w:rsidR="0062790E">
        <w:rPr>
          <w:rFonts w:ascii="Calibri" w:hAnsi="Calibri"/>
          <w:noProof/>
        </w:rPr>
        <w:t xml:space="preserve">escription of MORGAM Cohorts. </w:t>
      </w:r>
      <w:r w:rsidR="00026515" w:rsidRPr="00026515">
        <w:rPr>
          <w:rFonts w:ascii="Calibri" w:hAnsi="Calibri"/>
          <w:i/>
          <w:noProof/>
        </w:rPr>
        <w:t>MORGAM Project</w:t>
      </w:r>
      <w:r w:rsidR="0062790E">
        <w:rPr>
          <w:rFonts w:ascii="Calibri" w:hAnsi="Calibri"/>
          <w:i/>
          <w:noProof/>
        </w:rPr>
        <w:t xml:space="preserve"> e-publications [Internet] 2005</w:t>
      </w:r>
      <w:r w:rsidR="00026515" w:rsidRPr="00026515">
        <w:rPr>
          <w:rFonts w:ascii="Calibri" w:hAnsi="Calibri"/>
          <w:i/>
          <w:noProof/>
        </w:rPr>
        <w:t>; URN:NBN:fi-fe20051214 Available from URL:</w:t>
      </w:r>
      <w:r w:rsidR="00026515" w:rsidRPr="0062790E">
        <w:rPr>
          <w:rFonts w:ascii="Calibri" w:hAnsi="Calibri"/>
          <w:i/>
          <w:noProof/>
        </w:rPr>
        <w:t>http://www</w:t>
      </w:r>
      <w:r w:rsidR="0062790E" w:rsidRPr="0062790E">
        <w:rPr>
          <w:rFonts w:ascii="Calibri" w:hAnsi="Calibri"/>
          <w:i/>
          <w:noProof/>
        </w:rPr>
        <w:t>.</w:t>
      </w:r>
      <w:r w:rsidR="00026515" w:rsidRPr="0062790E">
        <w:rPr>
          <w:rFonts w:ascii="Calibri" w:hAnsi="Calibri"/>
          <w:i/>
          <w:noProof/>
        </w:rPr>
        <w:t>thl</w:t>
      </w:r>
      <w:r w:rsidR="0062790E" w:rsidRPr="0062790E">
        <w:rPr>
          <w:rFonts w:ascii="Calibri" w:hAnsi="Calibri"/>
          <w:i/>
          <w:noProof/>
        </w:rPr>
        <w:t>.</w:t>
      </w:r>
      <w:r w:rsidR="00026515" w:rsidRPr="0062790E">
        <w:rPr>
          <w:rFonts w:ascii="Calibri" w:hAnsi="Calibri"/>
          <w:i/>
          <w:noProof/>
        </w:rPr>
        <w:t>fi/publications/morgam/cohorts/index</w:t>
      </w:r>
      <w:r w:rsidR="0062790E" w:rsidRPr="0062790E">
        <w:rPr>
          <w:rFonts w:ascii="Calibri" w:hAnsi="Calibri"/>
          <w:i/>
          <w:noProof/>
        </w:rPr>
        <w:t>.</w:t>
      </w:r>
      <w:r w:rsidR="00026515" w:rsidRPr="0062790E">
        <w:rPr>
          <w:rFonts w:ascii="Calibri" w:hAnsi="Calibri"/>
          <w:i/>
          <w:noProof/>
        </w:rPr>
        <w:t>html</w:t>
      </w:r>
      <w:r w:rsidR="00026515" w:rsidRPr="00026515">
        <w:rPr>
          <w:rFonts w:ascii="Calibri" w:hAnsi="Calibri"/>
          <w:noProof/>
        </w:rPr>
        <w:t>.</w:t>
      </w:r>
      <w:bookmarkEnd w:id="46"/>
    </w:p>
    <w:p w14:paraId="67F4D1D5" w14:textId="77777777" w:rsidR="00026515" w:rsidRPr="00026515" w:rsidRDefault="00026515" w:rsidP="00026515">
      <w:pPr>
        <w:spacing w:after="0" w:line="240" w:lineRule="auto"/>
        <w:rPr>
          <w:rFonts w:ascii="Calibri" w:hAnsi="Calibri"/>
          <w:noProof/>
        </w:rPr>
      </w:pPr>
      <w:bookmarkStart w:id="47" w:name="_ENREF_2"/>
      <w:r w:rsidRPr="00026515">
        <w:rPr>
          <w:rFonts w:ascii="Calibri" w:hAnsi="Calibri"/>
          <w:noProof/>
          <w:lang w:val="sv-SE"/>
        </w:rPr>
        <w:t>2.</w:t>
      </w:r>
      <w:r w:rsidRPr="00026515">
        <w:rPr>
          <w:rFonts w:ascii="Calibri" w:hAnsi="Calibri"/>
          <w:noProof/>
          <w:lang w:val="sv-SE"/>
        </w:rPr>
        <w:tab/>
        <w:t xml:space="preserve">Speliotes EK, Willer CJ, Berndt SI, et al. </w:t>
      </w:r>
      <w:r w:rsidRPr="00026515">
        <w:rPr>
          <w:rFonts w:ascii="Calibri" w:hAnsi="Calibri"/>
          <w:noProof/>
        </w:rPr>
        <w:t xml:space="preserve">Association analyses of 249,796 individuals reveal 18 new loci associated with body mass index. </w:t>
      </w:r>
      <w:r w:rsidRPr="00026515">
        <w:rPr>
          <w:rFonts w:ascii="Calibri" w:hAnsi="Calibri"/>
          <w:i/>
          <w:noProof/>
        </w:rPr>
        <w:t xml:space="preserve">Nat Genet </w:t>
      </w:r>
      <w:r w:rsidRPr="00026515">
        <w:rPr>
          <w:rFonts w:ascii="Calibri" w:hAnsi="Calibri"/>
          <w:noProof/>
        </w:rPr>
        <w:t xml:space="preserve">2010; </w:t>
      </w:r>
      <w:r w:rsidRPr="00026515">
        <w:rPr>
          <w:rFonts w:ascii="Calibri" w:hAnsi="Calibri"/>
          <w:b/>
          <w:noProof/>
        </w:rPr>
        <w:t>42</w:t>
      </w:r>
      <w:r w:rsidRPr="00026515">
        <w:rPr>
          <w:rFonts w:ascii="Calibri" w:hAnsi="Calibri"/>
          <w:noProof/>
        </w:rPr>
        <w:t>: 937-48.</w:t>
      </w:r>
      <w:bookmarkEnd w:id="47"/>
    </w:p>
    <w:p w14:paraId="5273471B" w14:textId="77777777" w:rsidR="00026515" w:rsidRPr="00026515" w:rsidRDefault="00026515" w:rsidP="00026515">
      <w:pPr>
        <w:spacing w:after="0" w:line="240" w:lineRule="auto"/>
        <w:rPr>
          <w:rFonts w:ascii="Calibri" w:hAnsi="Calibri"/>
          <w:noProof/>
        </w:rPr>
      </w:pPr>
      <w:bookmarkStart w:id="48" w:name="_ENREF_3"/>
      <w:r w:rsidRPr="00026515">
        <w:rPr>
          <w:rFonts w:ascii="Calibri" w:hAnsi="Calibri"/>
          <w:noProof/>
        </w:rPr>
        <w:t>3.</w:t>
      </w:r>
      <w:r w:rsidRPr="00026515">
        <w:rPr>
          <w:rFonts w:ascii="Calibri" w:hAnsi="Calibri"/>
          <w:noProof/>
        </w:rPr>
        <w:tab/>
        <w:t xml:space="preserve">Burgess S, Thompson SG. Use of allele scores as instrumental variables for Mendelian randomization. </w:t>
      </w:r>
      <w:r w:rsidRPr="00026515">
        <w:rPr>
          <w:rFonts w:ascii="Calibri" w:hAnsi="Calibri"/>
          <w:i/>
          <w:noProof/>
        </w:rPr>
        <w:t xml:space="preserve">Int J Epidemiol </w:t>
      </w:r>
      <w:r w:rsidRPr="00026515">
        <w:rPr>
          <w:rFonts w:ascii="Calibri" w:hAnsi="Calibri"/>
          <w:noProof/>
        </w:rPr>
        <w:t xml:space="preserve">2013; </w:t>
      </w:r>
      <w:r w:rsidRPr="00026515">
        <w:rPr>
          <w:rFonts w:ascii="Calibri" w:hAnsi="Calibri"/>
          <w:b/>
          <w:noProof/>
        </w:rPr>
        <w:t>42</w:t>
      </w:r>
      <w:r w:rsidRPr="00026515">
        <w:rPr>
          <w:rFonts w:ascii="Calibri" w:hAnsi="Calibri"/>
          <w:noProof/>
        </w:rPr>
        <w:t>: 1134-44.</w:t>
      </w:r>
      <w:bookmarkEnd w:id="48"/>
    </w:p>
    <w:p w14:paraId="46AFB9E3" w14:textId="77777777" w:rsidR="00026515" w:rsidRPr="00026515" w:rsidRDefault="00026515" w:rsidP="00026515">
      <w:pPr>
        <w:spacing w:after="0" w:line="240" w:lineRule="auto"/>
        <w:rPr>
          <w:rFonts w:ascii="Calibri" w:hAnsi="Calibri"/>
          <w:noProof/>
        </w:rPr>
      </w:pPr>
      <w:bookmarkStart w:id="49" w:name="_ENREF_4"/>
      <w:r w:rsidRPr="00026515">
        <w:rPr>
          <w:rFonts w:ascii="Calibri" w:hAnsi="Calibri"/>
          <w:noProof/>
        </w:rPr>
        <w:t>4.</w:t>
      </w:r>
      <w:r w:rsidRPr="00026515">
        <w:rPr>
          <w:rFonts w:ascii="Calibri" w:hAnsi="Calibri"/>
          <w:noProof/>
        </w:rPr>
        <w:tab/>
        <w:t xml:space="preserve">Higgins JP, Thompson SG. Quantifying heterogeneity in a meta-analysis. </w:t>
      </w:r>
      <w:r w:rsidRPr="00026515">
        <w:rPr>
          <w:rFonts w:ascii="Calibri" w:hAnsi="Calibri"/>
          <w:i/>
          <w:noProof/>
        </w:rPr>
        <w:t xml:space="preserve">Stat Med </w:t>
      </w:r>
      <w:r w:rsidRPr="00026515">
        <w:rPr>
          <w:rFonts w:ascii="Calibri" w:hAnsi="Calibri"/>
          <w:noProof/>
        </w:rPr>
        <w:t xml:space="preserve">2002; </w:t>
      </w:r>
      <w:r w:rsidRPr="00026515">
        <w:rPr>
          <w:rFonts w:ascii="Calibri" w:hAnsi="Calibri"/>
          <w:b/>
          <w:noProof/>
        </w:rPr>
        <w:t>21</w:t>
      </w:r>
      <w:r w:rsidRPr="00026515">
        <w:rPr>
          <w:rFonts w:ascii="Calibri" w:hAnsi="Calibri"/>
          <w:noProof/>
        </w:rPr>
        <w:t>: 1539-58.</w:t>
      </w:r>
      <w:bookmarkEnd w:id="49"/>
    </w:p>
    <w:p w14:paraId="62E71C9C" w14:textId="77777777" w:rsidR="00026515" w:rsidRPr="00026515" w:rsidRDefault="00026515" w:rsidP="00026515">
      <w:pPr>
        <w:spacing w:after="0" w:line="240" w:lineRule="auto"/>
        <w:rPr>
          <w:rFonts w:ascii="Calibri" w:hAnsi="Calibri"/>
          <w:noProof/>
        </w:rPr>
      </w:pPr>
      <w:bookmarkStart w:id="50" w:name="_ENREF_5"/>
      <w:r w:rsidRPr="00026515">
        <w:rPr>
          <w:rFonts w:ascii="Calibri" w:hAnsi="Calibri"/>
          <w:noProof/>
        </w:rPr>
        <w:t>5.</w:t>
      </w:r>
      <w:r w:rsidRPr="00026515">
        <w:rPr>
          <w:rFonts w:ascii="Calibri" w:hAnsi="Calibri"/>
          <w:noProof/>
        </w:rPr>
        <w:tab/>
        <w:t xml:space="preserve">Higgins JP, Thompson SG, Deeks JJ, Altman DG. Measuring inconsistency in meta-analyses. </w:t>
      </w:r>
      <w:r w:rsidRPr="00026515">
        <w:rPr>
          <w:rFonts w:ascii="Calibri" w:hAnsi="Calibri"/>
          <w:i/>
          <w:noProof/>
        </w:rPr>
        <w:t xml:space="preserve">Bmj </w:t>
      </w:r>
      <w:r w:rsidRPr="00026515">
        <w:rPr>
          <w:rFonts w:ascii="Calibri" w:hAnsi="Calibri"/>
          <w:noProof/>
        </w:rPr>
        <w:t xml:space="preserve">2003; </w:t>
      </w:r>
      <w:r w:rsidRPr="00026515">
        <w:rPr>
          <w:rFonts w:ascii="Calibri" w:hAnsi="Calibri"/>
          <w:b/>
          <w:noProof/>
        </w:rPr>
        <w:t>327</w:t>
      </w:r>
      <w:r w:rsidRPr="00026515">
        <w:rPr>
          <w:rFonts w:ascii="Calibri" w:hAnsi="Calibri"/>
          <w:noProof/>
        </w:rPr>
        <w:t>: 557-60.</w:t>
      </w:r>
      <w:bookmarkEnd w:id="50"/>
    </w:p>
    <w:p w14:paraId="03CCD858" w14:textId="77777777" w:rsidR="00026515" w:rsidRPr="00026515" w:rsidRDefault="00026515" w:rsidP="00026515">
      <w:pPr>
        <w:spacing w:after="0" w:line="240" w:lineRule="auto"/>
        <w:rPr>
          <w:rFonts w:ascii="Calibri" w:hAnsi="Calibri"/>
          <w:noProof/>
        </w:rPr>
      </w:pPr>
      <w:bookmarkStart w:id="51" w:name="_ENREF_6"/>
      <w:r w:rsidRPr="00026515">
        <w:rPr>
          <w:rFonts w:ascii="Calibri" w:hAnsi="Calibri"/>
          <w:noProof/>
        </w:rPr>
        <w:t>6.</w:t>
      </w:r>
      <w:r w:rsidRPr="00026515">
        <w:rPr>
          <w:rFonts w:ascii="Calibri" w:hAnsi="Calibri"/>
          <w:noProof/>
        </w:rPr>
        <w:tab/>
        <w:t xml:space="preserve">Ioannidis JP, Patsopoulos NA, Evangelou E. Uncertainty in heterogeneity estimates in meta-analyses. </w:t>
      </w:r>
      <w:r w:rsidRPr="00026515">
        <w:rPr>
          <w:rFonts w:ascii="Calibri" w:hAnsi="Calibri"/>
          <w:i/>
          <w:noProof/>
        </w:rPr>
        <w:t xml:space="preserve">Bmj </w:t>
      </w:r>
      <w:r w:rsidRPr="00026515">
        <w:rPr>
          <w:rFonts w:ascii="Calibri" w:hAnsi="Calibri"/>
          <w:noProof/>
        </w:rPr>
        <w:t xml:space="preserve">2007; </w:t>
      </w:r>
      <w:r w:rsidRPr="00026515">
        <w:rPr>
          <w:rFonts w:ascii="Calibri" w:hAnsi="Calibri"/>
          <w:b/>
          <w:noProof/>
        </w:rPr>
        <w:t>335</w:t>
      </w:r>
      <w:r w:rsidRPr="00026515">
        <w:rPr>
          <w:rFonts w:ascii="Calibri" w:hAnsi="Calibri"/>
          <w:noProof/>
        </w:rPr>
        <w:t>: 914-6.</w:t>
      </w:r>
      <w:bookmarkEnd w:id="51"/>
    </w:p>
    <w:p w14:paraId="5031C11B" w14:textId="77777777" w:rsidR="00026515" w:rsidRPr="00026515" w:rsidRDefault="00026515" w:rsidP="00026515">
      <w:pPr>
        <w:spacing w:after="0" w:line="240" w:lineRule="auto"/>
        <w:rPr>
          <w:rFonts w:ascii="Calibri" w:hAnsi="Calibri"/>
          <w:noProof/>
          <w:lang w:val="sv-SE"/>
        </w:rPr>
      </w:pPr>
      <w:bookmarkStart w:id="52" w:name="_ENREF_7"/>
      <w:r w:rsidRPr="00026515">
        <w:rPr>
          <w:rFonts w:ascii="Calibri" w:hAnsi="Calibri"/>
          <w:noProof/>
        </w:rPr>
        <w:t>7.</w:t>
      </w:r>
      <w:r w:rsidRPr="00026515">
        <w:rPr>
          <w:rFonts w:ascii="Calibri" w:hAnsi="Calibri"/>
          <w:noProof/>
        </w:rPr>
        <w:tab/>
        <w:t xml:space="preserve">Riley RD, Higgins JP, Deeks JJ. Interpretation of random effects meta-analyses. </w:t>
      </w:r>
      <w:r w:rsidRPr="00026515">
        <w:rPr>
          <w:rFonts w:ascii="Calibri" w:hAnsi="Calibri"/>
          <w:i/>
          <w:noProof/>
          <w:lang w:val="sv-SE"/>
        </w:rPr>
        <w:t xml:space="preserve">Bmj </w:t>
      </w:r>
      <w:r w:rsidRPr="00026515">
        <w:rPr>
          <w:rFonts w:ascii="Calibri" w:hAnsi="Calibri"/>
          <w:noProof/>
          <w:lang w:val="sv-SE"/>
        </w:rPr>
        <w:t xml:space="preserve">2011; </w:t>
      </w:r>
      <w:r w:rsidRPr="00026515">
        <w:rPr>
          <w:rFonts w:ascii="Calibri" w:hAnsi="Calibri"/>
          <w:b/>
          <w:noProof/>
          <w:lang w:val="sv-SE"/>
        </w:rPr>
        <w:t>342</w:t>
      </w:r>
      <w:r w:rsidRPr="00026515">
        <w:rPr>
          <w:rFonts w:ascii="Calibri" w:hAnsi="Calibri"/>
          <w:noProof/>
          <w:lang w:val="sv-SE"/>
        </w:rPr>
        <w:t>: d549.</w:t>
      </w:r>
      <w:bookmarkEnd w:id="52"/>
    </w:p>
    <w:p w14:paraId="28A99ED9" w14:textId="77777777" w:rsidR="00026515" w:rsidRPr="00026515" w:rsidRDefault="00026515" w:rsidP="00026515">
      <w:pPr>
        <w:spacing w:after="0" w:line="240" w:lineRule="auto"/>
        <w:rPr>
          <w:rFonts w:ascii="Calibri" w:hAnsi="Calibri"/>
          <w:noProof/>
        </w:rPr>
      </w:pPr>
      <w:bookmarkStart w:id="53" w:name="_ENREF_8"/>
      <w:r w:rsidRPr="00026515">
        <w:rPr>
          <w:rFonts w:ascii="Calibri" w:hAnsi="Calibri"/>
          <w:noProof/>
          <w:lang w:val="sv-SE"/>
        </w:rPr>
        <w:t>8.</w:t>
      </w:r>
      <w:r w:rsidRPr="00026515">
        <w:rPr>
          <w:rFonts w:ascii="Calibri" w:hAnsi="Calibri"/>
          <w:noProof/>
          <w:lang w:val="sv-SE"/>
        </w:rPr>
        <w:tab/>
        <w:t xml:space="preserve">Palmer TM, Sterne JA, Harbord RM, et al. </w:t>
      </w:r>
      <w:r w:rsidRPr="00026515">
        <w:rPr>
          <w:rFonts w:ascii="Calibri" w:hAnsi="Calibri"/>
          <w:noProof/>
        </w:rPr>
        <w:t xml:space="preserve">Instrumental variable estimation of causal risk ratios and causal odds ratios in Mendelian randomization analyses. </w:t>
      </w:r>
      <w:r w:rsidRPr="00026515">
        <w:rPr>
          <w:rFonts w:ascii="Calibri" w:hAnsi="Calibri"/>
          <w:i/>
          <w:noProof/>
        </w:rPr>
        <w:t xml:space="preserve">Am J Epidemiol </w:t>
      </w:r>
      <w:r w:rsidRPr="00026515">
        <w:rPr>
          <w:rFonts w:ascii="Calibri" w:hAnsi="Calibri"/>
          <w:noProof/>
        </w:rPr>
        <w:t xml:space="preserve">2011; </w:t>
      </w:r>
      <w:r w:rsidRPr="00026515">
        <w:rPr>
          <w:rFonts w:ascii="Calibri" w:hAnsi="Calibri"/>
          <w:b/>
          <w:noProof/>
        </w:rPr>
        <w:t>173</w:t>
      </w:r>
      <w:r w:rsidRPr="00026515">
        <w:rPr>
          <w:rFonts w:ascii="Calibri" w:hAnsi="Calibri"/>
          <w:noProof/>
        </w:rPr>
        <w:t>: 1392-403.</w:t>
      </w:r>
      <w:bookmarkEnd w:id="53"/>
    </w:p>
    <w:p w14:paraId="3D0A4772" w14:textId="77777777" w:rsidR="00026515" w:rsidRPr="00026515" w:rsidRDefault="00026515" w:rsidP="00026515">
      <w:pPr>
        <w:spacing w:after="0" w:line="240" w:lineRule="auto"/>
        <w:rPr>
          <w:rFonts w:ascii="Calibri" w:hAnsi="Calibri"/>
          <w:noProof/>
        </w:rPr>
      </w:pPr>
      <w:bookmarkStart w:id="54" w:name="_ENREF_9"/>
      <w:r w:rsidRPr="00026515">
        <w:rPr>
          <w:rFonts w:ascii="Calibri" w:hAnsi="Calibri"/>
          <w:noProof/>
        </w:rPr>
        <w:t>9.</w:t>
      </w:r>
      <w:r w:rsidRPr="00026515">
        <w:rPr>
          <w:rFonts w:ascii="Calibri" w:hAnsi="Calibri"/>
          <w:noProof/>
        </w:rPr>
        <w:tab/>
        <w:t xml:space="preserve">Beyene J, Moineddin R. Methods for confidence interval estimation of a ratio parameter with application to location quotients. </w:t>
      </w:r>
      <w:r w:rsidRPr="00026515">
        <w:rPr>
          <w:rFonts w:ascii="Calibri" w:hAnsi="Calibri"/>
          <w:i/>
          <w:noProof/>
        </w:rPr>
        <w:t xml:space="preserve">BMC Med Res Methodol </w:t>
      </w:r>
      <w:r w:rsidRPr="00026515">
        <w:rPr>
          <w:rFonts w:ascii="Calibri" w:hAnsi="Calibri"/>
          <w:noProof/>
        </w:rPr>
        <w:t xml:space="preserve">2005; </w:t>
      </w:r>
      <w:r w:rsidRPr="00026515">
        <w:rPr>
          <w:rFonts w:ascii="Calibri" w:hAnsi="Calibri"/>
          <w:b/>
          <w:noProof/>
        </w:rPr>
        <w:t>5</w:t>
      </w:r>
      <w:r w:rsidRPr="00026515">
        <w:rPr>
          <w:rFonts w:ascii="Calibri" w:hAnsi="Calibri"/>
          <w:noProof/>
        </w:rPr>
        <w:t>: 32.</w:t>
      </w:r>
      <w:bookmarkEnd w:id="54"/>
    </w:p>
    <w:p w14:paraId="7F739042" w14:textId="77777777" w:rsidR="00026515" w:rsidRPr="00026515" w:rsidRDefault="00026515" w:rsidP="00026515">
      <w:pPr>
        <w:spacing w:after="0" w:line="240" w:lineRule="auto"/>
        <w:rPr>
          <w:rFonts w:ascii="Calibri" w:hAnsi="Calibri"/>
          <w:noProof/>
        </w:rPr>
      </w:pPr>
      <w:bookmarkStart w:id="55" w:name="_ENREF_10"/>
      <w:r w:rsidRPr="00026515">
        <w:rPr>
          <w:rFonts w:ascii="Calibri" w:hAnsi="Calibri"/>
          <w:noProof/>
        </w:rPr>
        <w:t>10.</w:t>
      </w:r>
      <w:r w:rsidRPr="00026515">
        <w:rPr>
          <w:rFonts w:ascii="Calibri" w:hAnsi="Calibri"/>
          <w:noProof/>
        </w:rPr>
        <w:tab/>
        <w:t xml:space="preserve">Schoenaker DA, Jackson CA, Rowlands JV, Mishra GD. Socioeconomic position, lifestyle factors and age at natural menopause: a systematic review and meta-analyses of studies across six continents. </w:t>
      </w:r>
      <w:r w:rsidRPr="00026515">
        <w:rPr>
          <w:rFonts w:ascii="Calibri" w:hAnsi="Calibri"/>
          <w:i/>
          <w:noProof/>
        </w:rPr>
        <w:t xml:space="preserve">Int J Epidemiol </w:t>
      </w:r>
      <w:r w:rsidRPr="00026515">
        <w:rPr>
          <w:rFonts w:ascii="Calibri" w:hAnsi="Calibri"/>
          <w:noProof/>
        </w:rPr>
        <w:t>2014.</w:t>
      </w:r>
      <w:bookmarkEnd w:id="55"/>
    </w:p>
    <w:p w14:paraId="36F3BC9D" w14:textId="77777777" w:rsidR="00026515" w:rsidRPr="00026515" w:rsidRDefault="00026515" w:rsidP="00026515">
      <w:pPr>
        <w:spacing w:after="0" w:line="240" w:lineRule="auto"/>
        <w:rPr>
          <w:rFonts w:ascii="Calibri" w:hAnsi="Calibri"/>
          <w:noProof/>
          <w:lang w:val="sv-SE"/>
        </w:rPr>
      </w:pPr>
      <w:bookmarkStart w:id="56" w:name="_ENREF_11"/>
      <w:r w:rsidRPr="00026515">
        <w:rPr>
          <w:rFonts w:ascii="Calibri" w:hAnsi="Calibri"/>
          <w:noProof/>
        </w:rPr>
        <w:t>11.</w:t>
      </w:r>
      <w:r w:rsidRPr="00026515">
        <w:rPr>
          <w:rFonts w:ascii="Calibri" w:hAnsi="Calibri"/>
          <w:noProof/>
        </w:rPr>
        <w:tab/>
        <w:t xml:space="preserve">Deloukas P, Kanoni S, Willenborg C, et al. Large-scale association analysis identifies new risk loci for coronary artery disease. </w:t>
      </w:r>
      <w:r w:rsidRPr="00026515">
        <w:rPr>
          <w:rFonts w:ascii="Calibri" w:hAnsi="Calibri"/>
          <w:i/>
          <w:noProof/>
          <w:lang w:val="sv-SE"/>
        </w:rPr>
        <w:t xml:space="preserve">Nat Genet </w:t>
      </w:r>
      <w:r w:rsidRPr="00026515">
        <w:rPr>
          <w:rFonts w:ascii="Calibri" w:hAnsi="Calibri"/>
          <w:noProof/>
          <w:lang w:val="sv-SE"/>
        </w:rPr>
        <w:t xml:space="preserve">2013; </w:t>
      </w:r>
      <w:r w:rsidRPr="00026515">
        <w:rPr>
          <w:rFonts w:ascii="Calibri" w:hAnsi="Calibri"/>
          <w:b/>
          <w:noProof/>
          <w:lang w:val="sv-SE"/>
        </w:rPr>
        <w:t>45</w:t>
      </w:r>
      <w:r w:rsidRPr="00026515">
        <w:rPr>
          <w:rFonts w:ascii="Calibri" w:hAnsi="Calibri"/>
          <w:noProof/>
          <w:lang w:val="sv-SE"/>
        </w:rPr>
        <w:t>: 25-33.</w:t>
      </w:r>
      <w:bookmarkEnd w:id="56"/>
    </w:p>
    <w:p w14:paraId="358E448D" w14:textId="77777777" w:rsidR="00026515" w:rsidRPr="00026515" w:rsidRDefault="00026515" w:rsidP="00026515">
      <w:pPr>
        <w:spacing w:line="240" w:lineRule="auto"/>
        <w:rPr>
          <w:rFonts w:ascii="Calibri" w:hAnsi="Calibri"/>
          <w:noProof/>
        </w:rPr>
      </w:pPr>
      <w:bookmarkStart w:id="57" w:name="_ENREF_12"/>
      <w:r w:rsidRPr="00026515">
        <w:rPr>
          <w:rFonts w:ascii="Calibri" w:hAnsi="Calibri"/>
          <w:noProof/>
          <w:lang w:val="sv-SE"/>
        </w:rPr>
        <w:t>12.</w:t>
      </w:r>
      <w:r w:rsidRPr="00026515">
        <w:rPr>
          <w:rFonts w:ascii="Calibri" w:hAnsi="Calibri"/>
          <w:noProof/>
          <w:lang w:val="sv-SE"/>
        </w:rPr>
        <w:tab/>
        <w:t xml:space="preserve">Dastani Z, Johnson T, Kronenberg F, et al. </w:t>
      </w:r>
      <w:r w:rsidRPr="00026515">
        <w:rPr>
          <w:rFonts w:ascii="Calibri" w:hAnsi="Calibri"/>
          <w:noProof/>
        </w:rPr>
        <w:t xml:space="preserve">The shared allelic architecture of adiponectin levels and coronary artery disease. </w:t>
      </w:r>
      <w:r w:rsidRPr="00026515">
        <w:rPr>
          <w:rFonts w:ascii="Calibri" w:hAnsi="Calibri"/>
          <w:i/>
          <w:noProof/>
        </w:rPr>
        <w:t xml:space="preserve">Atherosclerosis </w:t>
      </w:r>
      <w:r w:rsidRPr="00026515">
        <w:rPr>
          <w:rFonts w:ascii="Calibri" w:hAnsi="Calibri"/>
          <w:noProof/>
        </w:rPr>
        <w:t xml:space="preserve">2013; </w:t>
      </w:r>
      <w:r w:rsidRPr="00026515">
        <w:rPr>
          <w:rFonts w:ascii="Calibri" w:hAnsi="Calibri"/>
          <w:b/>
          <w:noProof/>
        </w:rPr>
        <w:t>229</w:t>
      </w:r>
      <w:r w:rsidRPr="00026515">
        <w:rPr>
          <w:rFonts w:ascii="Calibri" w:hAnsi="Calibri"/>
          <w:noProof/>
        </w:rPr>
        <w:t>: 145-8.</w:t>
      </w:r>
      <w:bookmarkEnd w:id="57"/>
    </w:p>
    <w:p w14:paraId="3248572D" w14:textId="3F979725" w:rsidR="00026515" w:rsidRDefault="00026515" w:rsidP="00026515">
      <w:pPr>
        <w:spacing w:line="240" w:lineRule="auto"/>
        <w:rPr>
          <w:rFonts w:ascii="Calibri" w:hAnsi="Calibri"/>
          <w:noProof/>
        </w:rPr>
      </w:pPr>
    </w:p>
    <w:p w14:paraId="1F588B05" w14:textId="04404FF7" w:rsidR="00920DC3" w:rsidRPr="008E1911" w:rsidRDefault="006B27C7" w:rsidP="009F774F">
      <w:pPr>
        <w:spacing w:line="480" w:lineRule="auto"/>
      </w:pPr>
      <w:r w:rsidRPr="008E1911">
        <w:fldChar w:fldCharType="end"/>
      </w:r>
    </w:p>
    <w:p w14:paraId="22D9F5BE" w14:textId="77777777" w:rsidR="006B27C7" w:rsidRPr="008E1911" w:rsidRDefault="006B27C7" w:rsidP="009F774F">
      <w:pPr>
        <w:spacing w:line="480" w:lineRule="auto"/>
      </w:pPr>
      <w:r w:rsidRPr="008E1911">
        <w:br w:type="page"/>
      </w:r>
    </w:p>
    <w:p w14:paraId="3ECEFA2C" w14:textId="200AB44C" w:rsidR="006B27C7" w:rsidRPr="008E1911" w:rsidRDefault="00B06757" w:rsidP="009F774F">
      <w:pPr>
        <w:pStyle w:val="Heading1"/>
        <w:spacing w:line="480" w:lineRule="auto"/>
      </w:pPr>
      <w:bookmarkStart w:id="58" w:name="_Toc417392441"/>
      <w:r>
        <w:lastRenderedPageBreak/>
        <w:t xml:space="preserve">SUPPLEMENTARY </w:t>
      </w:r>
      <w:r w:rsidR="006B27C7" w:rsidRPr="008E1911">
        <w:t>FIGURE LEGENDS</w:t>
      </w:r>
      <w:bookmarkEnd w:id="58"/>
    </w:p>
    <w:p w14:paraId="25603B22" w14:textId="32055F52" w:rsidR="00094B80" w:rsidRDefault="00E2629F" w:rsidP="009F774F">
      <w:pPr>
        <w:spacing w:line="480" w:lineRule="auto"/>
        <w:rPr>
          <w:rFonts w:eastAsiaTheme="majorEastAsia" w:cs="Times New Roman"/>
          <w:bCs/>
        </w:rPr>
      </w:pPr>
      <w:r>
        <w:rPr>
          <w:rFonts w:cs="Times New Roman"/>
          <w:b/>
        </w:rPr>
        <w:t>F</w:t>
      </w:r>
      <w:r w:rsidR="00094B80" w:rsidRPr="008E1911">
        <w:rPr>
          <w:rFonts w:cs="Times New Roman"/>
          <w:b/>
        </w:rPr>
        <w:t xml:space="preserve">igure </w:t>
      </w:r>
      <w:r w:rsidR="009871E6">
        <w:rPr>
          <w:rFonts w:cs="Times New Roman"/>
          <w:b/>
        </w:rPr>
        <w:t>S</w:t>
      </w:r>
      <w:r w:rsidR="00094B80" w:rsidRPr="008E1911">
        <w:rPr>
          <w:rFonts w:cs="Times New Roman"/>
          <w:b/>
        </w:rPr>
        <w:t xml:space="preserve">1. </w:t>
      </w:r>
      <w:proofErr w:type="gramStart"/>
      <w:r w:rsidR="00094B80" w:rsidRPr="008E1911">
        <w:rPr>
          <w:rFonts w:cs="Times New Roman"/>
          <w:b/>
          <w:bCs/>
        </w:rPr>
        <w:t>Investigation of individual SNP effects</w:t>
      </w:r>
      <w:r w:rsidR="00CD40B9" w:rsidRPr="008E1911">
        <w:rPr>
          <w:rFonts w:cs="Times New Roman"/>
          <w:b/>
          <w:bCs/>
        </w:rPr>
        <w:t xml:space="preserve"> on BMI in the TWINGENE</w:t>
      </w:r>
      <w:r w:rsidR="00094B80" w:rsidRPr="008E1911">
        <w:rPr>
          <w:rFonts w:cs="Times New Roman"/>
          <w:b/>
          <w:bCs/>
        </w:rPr>
        <w:t xml:space="preserve"> cohort.</w:t>
      </w:r>
      <w:proofErr w:type="gramEnd"/>
      <w:r w:rsidR="00094B80" w:rsidRPr="008E1911">
        <w:rPr>
          <w:rFonts w:cs="Times New Roman"/>
          <w:b/>
          <w:bCs/>
        </w:rPr>
        <w:t xml:space="preserve"> </w:t>
      </w:r>
      <w:r w:rsidR="00094B80" w:rsidRPr="008E1911">
        <w:rPr>
          <w:rFonts w:eastAsiaTheme="majorEastAsia" w:cs="Times New Roman"/>
          <w:bCs/>
        </w:rPr>
        <w:t>The individual effect estimates for each SNP</w:t>
      </w:r>
      <w:r w:rsidR="006265BA" w:rsidRPr="008E1911">
        <w:rPr>
          <w:rFonts w:eastAsiaTheme="majorEastAsia" w:cs="Times New Roman"/>
          <w:bCs/>
        </w:rPr>
        <w:t xml:space="preserve"> (29 of 32 available)</w:t>
      </w:r>
      <w:r w:rsidR="00094B80" w:rsidRPr="008E1911">
        <w:rPr>
          <w:rFonts w:eastAsiaTheme="majorEastAsia" w:cs="Times New Roman"/>
          <w:bCs/>
        </w:rPr>
        <w:t xml:space="preserve"> on BMI,</w:t>
      </w:r>
      <w:r w:rsidR="002354FE">
        <w:rPr>
          <w:rFonts w:eastAsiaTheme="majorEastAsia" w:cs="Times New Roman"/>
          <w:bCs/>
        </w:rPr>
        <w:t xml:space="preserve"> the meta-analysis of the SNP effects</w:t>
      </w:r>
      <w:r w:rsidR="00094B80" w:rsidRPr="008E1911">
        <w:rPr>
          <w:rFonts w:eastAsiaTheme="majorEastAsia" w:cs="Times New Roman"/>
          <w:bCs/>
        </w:rPr>
        <w:t xml:space="preserve"> and </w:t>
      </w:r>
      <w:r w:rsidR="007708C5" w:rsidRPr="008E1911">
        <w:rPr>
          <w:rFonts w:eastAsiaTheme="majorEastAsia" w:cs="Times New Roman"/>
          <w:bCs/>
        </w:rPr>
        <w:t xml:space="preserve">for </w:t>
      </w:r>
      <w:r w:rsidR="002354FE">
        <w:rPr>
          <w:rFonts w:eastAsiaTheme="majorEastAsia" w:cs="Times New Roman"/>
          <w:bCs/>
        </w:rPr>
        <w:t>the</w:t>
      </w:r>
      <w:r w:rsidR="00094B80" w:rsidRPr="008E1911">
        <w:rPr>
          <w:rFonts w:eastAsiaTheme="majorEastAsia" w:cs="Times New Roman"/>
          <w:bCs/>
        </w:rPr>
        <w:t xml:space="preserve"> genetic risk score</w:t>
      </w:r>
      <w:r w:rsidR="00B24863" w:rsidRPr="008E1911">
        <w:rPr>
          <w:rFonts w:eastAsiaTheme="majorEastAsia" w:cs="Times New Roman"/>
          <w:bCs/>
        </w:rPr>
        <w:t>, both un-weighted and weighted</w:t>
      </w:r>
      <w:r w:rsidR="00094B80" w:rsidRPr="008E1911">
        <w:rPr>
          <w:rFonts w:eastAsiaTheme="majorEastAsia" w:cs="Times New Roman"/>
          <w:bCs/>
        </w:rPr>
        <w:t>, is illustrated in a Forest plot in the T</w:t>
      </w:r>
      <w:r w:rsidR="00CD40B9" w:rsidRPr="008E1911">
        <w:rPr>
          <w:rFonts w:eastAsiaTheme="majorEastAsia" w:cs="Times New Roman"/>
          <w:bCs/>
        </w:rPr>
        <w:t>WINGENE</w:t>
      </w:r>
      <w:r w:rsidR="00094B80" w:rsidRPr="008E1911">
        <w:rPr>
          <w:rFonts w:eastAsiaTheme="majorEastAsia" w:cs="Times New Roman"/>
          <w:bCs/>
        </w:rPr>
        <w:t xml:space="preserve"> cohort (n=9013). </w:t>
      </w:r>
    </w:p>
    <w:p w14:paraId="05CB16F1" w14:textId="4F98BFDD" w:rsidR="0087164F" w:rsidRPr="0087164F" w:rsidRDefault="00E2629F" w:rsidP="007F79D1">
      <w:pPr>
        <w:spacing w:line="480" w:lineRule="auto"/>
      </w:pPr>
      <w:r>
        <w:rPr>
          <w:b/>
        </w:rPr>
        <w:t>F</w:t>
      </w:r>
      <w:r w:rsidR="0087164F" w:rsidRPr="00A357FF">
        <w:rPr>
          <w:b/>
        </w:rPr>
        <w:t xml:space="preserve">igure </w:t>
      </w:r>
      <w:r w:rsidR="009871E6">
        <w:rPr>
          <w:b/>
        </w:rPr>
        <w:t>S</w:t>
      </w:r>
      <w:r w:rsidR="0087164F" w:rsidRPr="00A357FF">
        <w:rPr>
          <w:b/>
        </w:rPr>
        <w:t>2: Observed associations between BMI and incident cardiovascular disease in individual contributing cohorts.</w:t>
      </w:r>
      <w:r w:rsidR="0087164F">
        <w:t xml:space="preserve"> The hazard ratios (HR) for the associations between BMI and cardiovascular disease in each cohort, as well as in the random effects meta-analysis, are presented on a log-scale. Overall, combined estimates for the different outcomes were</w:t>
      </w:r>
      <w:r w:rsidR="007F79D1">
        <w:t xml:space="preserve"> for</w:t>
      </w:r>
      <w:r w:rsidR="007F79D1" w:rsidRPr="00EB1E33">
        <w:t xml:space="preserve"> CHD </w:t>
      </w:r>
      <w:r w:rsidR="007F79D1">
        <w:t>HR=</w:t>
      </w:r>
      <w:r w:rsidR="007F79D1" w:rsidRPr="00E06FC0">
        <w:t xml:space="preserve"> </w:t>
      </w:r>
      <w:r w:rsidR="007F79D1">
        <w:t>1.20</w:t>
      </w:r>
      <w:r w:rsidR="007F79D1" w:rsidRPr="001620AE">
        <w:t xml:space="preserve"> </w:t>
      </w:r>
      <w:r w:rsidR="007F79D1" w:rsidRPr="00EB1E33">
        <w:t>per SD-increase of BMI</w:t>
      </w:r>
      <w:r w:rsidR="007F79D1">
        <w:t>, 95% CI,</w:t>
      </w:r>
      <w:r w:rsidR="007F79D1" w:rsidRPr="00E06FC0">
        <w:t xml:space="preserve"> 1</w:t>
      </w:r>
      <w:r w:rsidR="007F79D1">
        <w:t>.</w:t>
      </w:r>
      <w:r w:rsidR="007F79D1" w:rsidRPr="00E06FC0">
        <w:t>12-1</w:t>
      </w:r>
      <w:r w:rsidR="007F79D1">
        <w:t>.</w:t>
      </w:r>
      <w:r w:rsidR="007F79D1" w:rsidRPr="00E06FC0">
        <w:t>28</w:t>
      </w:r>
      <w:r w:rsidR="007F79D1">
        <w:t>,</w:t>
      </w:r>
      <w:r w:rsidR="007F79D1" w:rsidRPr="00E06FC0">
        <w:t xml:space="preserve"> </w:t>
      </w:r>
      <w:r w:rsidR="007F79D1" w:rsidRPr="00EB1E33">
        <w:t>p=1.88</w:t>
      </w:r>
      <w:r w:rsidR="007F79D1" w:rsidRPr="00EB1E33">
        <w:rPr>
          <w:rFonts w:cstheme="minorHAnsi"/>
        </w:rPr>
        <w:t>·</w:t>
      </w:r>
      <w:r w:rsidR="007F79D1" w:rsidRPr="00EB1E33">
        <w:t>10</w:t>
      </w:r>
      <w:r w:rsidR="007F79D1" w:rsidRPr="00EB1E33">
        <w:rPr>
          <w:vertAlign w:val="superscript"/>
        </w:rPr>
        <w:t>-7</w:t>
      </w:r>
      <w:r w:rsidR="007F79D1" w:rsidRPr="00EB1E33">
        <w:t xml:space="preserve">, heart failure </w:t>
      </w:r>
      <w:r w:rsidR="007F79D1">
        <w:t>HR=</w:t>
      </w:r>
      <w:r w:rsidR="007F79D1" w:rsidRPr="00AF218D">
        <w:t xml:space="preserve"> </w:t>
      </w:r>
      <w:r w:rsidR="007F79D1">
        <w:t>1.47</w:t>
      </w:r>
      <w:r w:rsidR="007F79D1" w:rsidRPr="000A2CB0">
        <w:t xml:space="preserve"> </w:t>
      </w:r>
      <w:r w:rsidR="007F79D1" w:rsidRPr="00EB1E33">
        <w:t>per SD-increase of BMI</w:t>
      </w:r>
      <w:r w:rsidR="007F79D1">
        <w:t>, 95% CI,</w:t>
      </w:r>
      <w:r w:rsidR="007F79D1" w:rsidRPr="00AF218D">
        <w:t xml:space="preserve"> 1</w:t>
      </w:r>
      <w:r w:rsidR="007F79D1">
        <w:t>.</w:t>
      </w:r>
      <w:r w:rsidR="007F79D1" w:rsidRPr="00AF218D">
        <w:t>35-1</w:t>
      </w:r>
      <w:r w:rsidR="007F79D1">
        <w:t>.</w:t>
      </w:r>
      <w:r w:rsidR="007F79D1" w:rsidRPr="00AF218D">
        <w:t>60</w:t>
      </w:r>
      <w:r w:rsidR="007F79D1">
        <w:t>,</w:t>
      </w:r>
      <w:r w:rsidR="007F79D1" w:rsidRPr="00AF218D">
        <w:t xml:space="preserve"> </w:t>
      </w:r>
      <w:r w:rsidR="007F79D1" w:rsidRPr="00EB1E33">
        <w:t>p=9.27</w:t>
      </w:r>
      <w:r w:rsidR="007F79D1" w:rsidRPr="00EB1E33">
        <w:rPr>
          <w:rFonts w:cstheme="minorHAnsi"/>
        </w:rPr>
        <w:t>·</w:t>
      </w:r>
      <w:r w:rsidR="007F79D1" w:rsidRPr="00EB1E33">
        <w:t>10</w:t>
      </w:r>
      <w:r w:rsidR="007F79D1" w:rsidRPr="00EB1E33">
        <w:rPr>
          <w:vertAlign w:val="superscript"/>
        </w:rPr>
        <w:t>-19</w:t>
      </w:r>
      <w:r w:rsidR="007F79D1" w:rsidRPr="00EB1E33">
        <w:t xml:space="preserve"> and ischemic stroke </w:t>
      </w:r>
      <w:r w:rsidR="007F79D1">
        <w:t>HR=</w:t>
      </w:r>
      <w:r w:rsidR="007F79D1" w:rsidRPr="00AF218D">
        <w:t xml:space="preserve"> </w:t>
      </w:r>
      <w:r w:rsidR="007F79D1">
        <w:t>1.15</w:t>
      </w:r>
      <w:r w:rsidR="007F79D1" w:rsidRPr="000A2CB0">
        <w:t xml:space="preserve"> </w:t>
      </w:r>
      <w:r w:rsidR="007F79D1" w:rsidRPr="00EB1E33">
        <w:t>per SD-increase of BMI</w:t>
      </w:r>
      <w:r w:rsidR="007F79D1">
        <w:t>, 95% CI,</w:t>
      </w:r>
      <w:r w:rsidR="007F79D1" w:rsidRPr="00AF218D">
        <w:t xml:space="preserve"> 1</w:t>
      </w:r>
      <w:r w:rsidR="007F79D1">
        <w:t>.</w:t>
      </w:r>
      <w:r w:rsidR="007F79D1" w:rsidRPr="00AF218D">
        <w:t>0</w:t>
      </w:r>
      <w:r w:rsidR="007F79D1">
        <w:t>6</w:t>
      </w:r>
      <w:r w:rsidR="007F79D1" w:rsidRPr="00AF218D">
        <w:t>-1</w:t>
      </w:r>
      <w:r w:rsidR="007F79D1">
        <w:t>.</w:t>
      </w:r>
      <w:r w:rsidR="007F79D1" w:rsidRPr="00AF218D">
        <w:t>24</w:t>
      </w:r>
      <w:r w:rsidR="007F79D1">
        <w:t>,</w:t>
      </w:r>
      <w:r w:rsidR="007F79D1" w:rsidRPr="00AF218D">
        <w:t xml:space="preserve"> </w:t>
      </w:r>
      <w:r w:rsidR="007F79D1" w:rsidRPr="00EB1E33">
        <w:t>p=0.00076</w:t>
      </w:r>
      <w:r w:rsidR="007F79D1">
        <w:t>.</w:t>
      </w:r>
    </w:p>
    <w:p w14:paraId="421C0928" w14:textId="56C49BC5" w:rsidR="007F79D1" w:rsidRDefault="00E2629F" w:rsidP="007F79D1">
      <w:pPr>
        <w:spacing w:line="480" w:lineRule="auto"/>
      </w:pPr>
      <w:r>
        <w:rPr>
          <w:b/>
        </w:rPr>
        <w:t>F</w:t>
      </w:r>
      <w:r w:rsidR="0087164F" w:rsidRPr="00A357FF">
        <w:rPr>
          <w:b/>
        </w:rPr>
        <w:t xml:space="preserve">igure </w:t>
      </w:r>
      <w:r w:rsidR="009871E6">
        <w:rPr>
          <w:b/>
        </w:rPr>
        <w:t>S</w:t>
      </w:r>
      <w:r w:rsidR="0087164F" w:rsidRPr="00A357FF">
        <w:rPr>
          <w:b/>
        </w:rPr>
        <w:t>3: Associations between the genetic risk score for BMI and incident cardiovascular disease in individual contributing cohorts.</w:t>
      </w:r>
      <w:r w:rsidR="007F79D1">
        <w:rPr>
          <w:b/>
        </w:rPr>
        <w:t xml:space="preserve"> </w:t>
      </w:r>
      <w:r w:rsidR="007F79D1">
        <w:t>The hazard ratios (HR) for the associations between genetic risk score and cardiovascular disease in each cohort, as well as in the random effects meta-analysis, are presented on a log-scale. Overall, combined estimates for the different outcomes were for</w:t>
      </w:r>
      <w:r w:rsidR="007F79D1" w:rsidRPr="00EB1E33">
        <w:t xml:space="preserve"> CHD </w:t>
      </w:r>
      <w:r w:rsidR="007F79D1">
        <w:t>HR=</w:t>
      </w:r>
      <w:r w:rsidR="007F79D1" w:rsidRPr="00E06FC0">
        <w:t xml:space="preserve"> </w:t>
      </w:r>
      <w:r w:rsidR="007F79D1">
        <w:t>1.00</w:t>
      </w:r>
      <w:r w:rsidR="007F79D1" w:rsidRPr="001620AE">
        <w:t xml:space="preserve"> </w:t>
      </w:r>
      <w:r w:rsidR="00EF229C" w:rsidRPr="00EB1E33">
        <w:t>SD-increase of BMI</w:t>
      </w:r>
      <w:r w:rsidR="00EF229C">
        <w:t xml:space="preserve"> per allele</w:t>
      </w:r>
      <w:r w:rsidR="007F79D1">
        <w:t>, 95% CI, 0.99</w:t>
      </w:r>
      <w:r w:rsidR="007F79D1" w:rsidRPr="00E06FC0">
        <w:t>-1</w:t>
      </w:r>
      <w:r w:rsidR="007F79D1">
        <w:t>.0</w:t>
      </w:r>
      <w:r w:rsidR="007F79D1" w:rsidRPr="00E06FC0">
        <w:t>2</w:t>
      </w:r>
      <w:r w:rsidR="007F79D1">
        <w:t>,</w:t>
      </w:r>
      <w:r w:rsidR="007F79D1" w:rsidRPr="00E06FC0">
        <w:t xml:space="preserve"> </w:t>
      </w:r>
      <w:r w:rsidR="007F79D1" w:rsidRPr="00EB1E33">
        <w:t>p=</w:t>
      </w:r>
      <w:r w:rsidR="007F79D1">
        <w:t>0.62</w:t>
      </w:r>
      <w:r w:rsidR="007F79D1" w:rsidRPr="00EB1E33">
        <w:t>, heart failure</w:t>
      </w:r>
      <w:r w:rsidR="007F79D1">
        <w:t xml:space="preserve"> HR=</w:t>
      </w:r>
      <w:r w:rsidR="007F79D1" w:rsidRPr="00AF218D">
        <w:t xml:space="preserve"> </w:t>
      </w:r>
      <w:r w:rsidR="007F79D1">
        <w:t>1.02</w:t>
      </w:r>
      <w:r w:rsidR="007F79D1" w:rsidRPr="000A2CB0">
        <w:t xml:space="preserve"> </w:t>
      </w:r>
      <w:r w:rsidR="007F79D1" w:rsidRPr="00EB1E33">
        <w:t>SD-increase of BMI</w:t>
      </w:r>
      <w:r w:rsidR="00EF229C">
        <w:t xml:space="preserve"> per allele</w:t>
      </w:r>
      <w:r w:rsidR="007F79D1">
        <w:t>, 95% CI,</w:t>
      </w:r>
      <w:r w:rsidR="007F79D1" w:rsidRPr="00AF218D">
        <w:t xml:space="preserve"> 1</w:t>
      </w:r>
      <w:r w:rsidR="007F79D1">
        <w:t>.00</w:t>
      </w:r>
      <w:r w:rsidR="007F79D1" w:rsidRPr="00AF218D">
        <w:t>-1</w:t>
      </w:r>
      <w:r w:rsidR="007F79D1">
        <w:t>.</w:t>
      </w:r>
      <w:r w:rsidR="007F79D1" w:rsidRPr="00AF218D">
        <w:t>0</w:t>
      </w:r>
      <w:r w:rsidR="007F79D1">
        <w:t>4,</w:t>
      </w:r>
      <w:r w:rsidR="007F79D1" w:rsidRPr="00AF218D">
        <w:t xml:space="preserve"> </w:t>
      </w:r>
      <w:r w:rsidR="007F79D1" w:rsidRPr="00EB1E33">
        <w:t>p=</w:t>
      </w:r>
      <w:r w:rsidR="007F79D1">
        <w:t>0.017</w:t>
      </w:r>
      <w:r w:rsidR="007F79D1" w:rsidRPr="00EB1E33">
        <w:t xml:space="preserve"> and ischemic stroke </w:t>
      </w:r>
      <w:r w:rsidR="007F79D1">
        <w:t>HR=</w:t>
      </w:r>
      <w:r w:rsidR="007F79D1" w:rsidRPr="00AF218D">
        <w:t xml:space="preserve"> </w:t>
      </w:r>
      <w:r w:rsidR="007F79D1">
        <w:t>1.02</w:t>
      </w:r>
      <w:r w:rsidR="007F79D1" w:rsidRPr="000A2CB0">
        <w:t xml:space="preserve"> </w:t>
      </w:r>
      <w:r w:rsidR="00EF229C" w:rsidRPr="00EB1E33">
        <w:t>SD-increase of BMI</w:t>
      </w:r>
      <w:r w:rsidR="00EF229C">
        <w:t xml:space="preserve"> per allele</w:t>
      </w:r>
      <w:r w:rsidR="007F79D1">
        <w:t>, 95% CI,</w:t>
      </w:r>
      <w:r w:rsidR="007F79D1" w:rsidRPr="00AF218D">
        <w:t xml:space="preserve"> 1</w:t>
      </w:r>
      <w:r w:rsidR="007F79D1">
        <w:t>.</w:t>
      </w:r>
      <w:r w:rsidR="007F79D1" w:rsidRPr="00AF218D">
        <w:t>0</w:t>
      </w:r>
      <w:r w:rsidR="007F79D1">
        <w:t>0</w:t>
      </w:r>
      <w:r w:rsidR="007F79D1" w:rsidRPr="00AF218D">
        <w:t>-1</w:t>
      </w:r>
      <w:r w:rsidR="007F79D1">
        <w:t>.0</w:t>
      </w:r>
      <w:r w:rsidR="007F79D1" w:rsidRPr="00AF218D">
        <w:t>4</w:t>
      </w:r>
      <w:r w:rsidR="007F79D1">
        <w:t>,</w:t>
      </w:r>
      <w:r w:rsidR="007F79D1" w:rsidRPr="00AF218D">
        <w:t xml:space="preserve"> </w:t>
      </w:r>
      <w:r w:rsidR="007F79D1" w:rsidRPr="00EB1E33">
        <w:t>p=0.0</w:t>
      </w:r>
      <w:r w:rsidR="007F79D1">
        <w:t>34.</w:t>
      </w:r>
    </w:p>
    <w:p w14:paraId="52E27A08" w14:textId="02E112CB" w:rsidR="007210F0" w:rsidRPr="008E1911" w:rsidRDefault="007210F0" w:rsidP="007210F0">
      <w:pPr>
        <w:spacing w:line="480" w:lineRule="auto"/>
        <w:rPr>
          <w:rFonts w:cs="Times New Roman"/>
          <w:lang w:val="en"/>
        </w:rPr>
      </w:pPr>
      <w:r>
        <w:rPr>
          <w:b/>
        </w:rPr>
        <w:t>F</w:t>
      </w:r>
      <w:r w:rsidRPr="008E1911">
        <w:rPr>
          <w:b/>
        </w:rPr>
        <w:t xml:space="preserve">igure </w:t>
      </w:r>
      <w:r w:rsidR="009871E6">
        <w:rPr>
          <w:b/>
        </w:rPr>
        <w:t>S</w:t>
      </w:r>
      <w:r>
        <w:rPr>
          <w:b/>
        </w:rPr>
        <w:t>4</w:t>
      </w:r>
      <w:r w:rsidRPr="008E1911">
        <w:rPr>
          <w:b/>
        </w:rPr>
        <w:t xml:space="preserve">. </w:t>
      </w:r>
      <w:proofErr w:type="gramStart"/>
      <w:r w:rsidRPr="008E1911">
        <w:rPr>
          <w:b/>
          <w:lang w:val="en"/>
        </w:rPr>
        <w:t>Associations between the instrumental variable and incident cardiovascular outcomes in all strata.</w:t>
      </w:r>
      <w:proofErr w:type="gramEnd"/>
      <w:r w:rsidRPr="008E1911">
        <w:rPr>
          <w:lang w:val="en"/>
        </w:rPr>
        <w:t xml:space="preserve"> </w:t>
      </w:r>
      <w:r w:rsidRPr="008E1911">
        <w:rPr>
          <w:rFonts w:cs="Times New Roman"/>
          <w:lang w:val="en"/>
        </w:rPr>
        <w:t>Using Mendelian randomization methods, we estimated the non-confounded effect of genetically driven adiposity on incident cardiovascular disease. Cox proportional hazards for the instrumental variable (IV) from nine prospective cohorts of European ancestry were produced from the ratio between the beta coefficients of the association between adiposity genotypic score and cardiovascular outcomes, and the association of score and BMI in all differen</w:t>
      </w:r>
      <w:r w:rsidR="00915ECD">
        <w:rPr>
          <w:rFonts w:cs="Times New Roman"/>
          <w:lang w:val="en"/>
        </w:rPr>
        <w:t xml:space="preserve">t strata separately. We found </w:t>
      </w:r>
      <w:r w:rsidR="002E78BE">
        <w:rPr>
          <w:rFonts w:cs="Times New Roman"/>
          <w:lang w:val="en"/>
        </w:rPr>
        <w:t>associations</w:t>
      </w:r>
      <w:r w:rsidRPr="008E1911">
        <w:rPr>
          <w:rFonts w:cs="Times New Roman"/>
          <w:lang w:val="en"/>
        </w:rPr>
        <w:t xml:space="preserve"> of the IV estimator on heart failure in the </w:t>
      </w:r>
      <w:r w:rsidRPr="008E1911">
        <w:rPr>
          <w:rFonts w:cs="Times New Roman"/>
          <w:lang w:val="en"/>
        </w:rPr>
        <w:lastRenderedPageBreak/>
        <w:t xml:space="preserve">pooled strata, and also in women. The effect was mostly driven by the late-onset </w:t>
      </w:r>
      <w:r>
        <w:rPr>
          <w:rFonts w:cs="Times New Roman"/>
          <w:lang w:val="en"/>
        </w:rPr>
        <w:t>disease events</w:t>
      </w:r>
      <w:r w:rsidRPr="008E1911">
        <w:rPr>
          <w:rFonts w:cs="Times New Roman"/>
          <w:lang w:val="en"/>
        </w:rPr>
        <w:t xml:space="preserve">. For ischemic stroke, </w:t>
      </w:r>
      <w:r w:rsidR="002E78BE">
        <w:rPr>
          <w:rFonts w:cs="Times New Roman"/>
          <w:lang w:val="en"/>
        </w:rPr>
        <w:t>associations</w:t>
      </w:r>
      <w:r w:rsidRPr="008E1911">
        <w:rPr>
          <w:rFonts w:cs="Times New Roman"/>
          <w:lang w:val="en"/>
        </w:rPr>
        <w:t xml:space="preserve"> were seen </w:t>
      </w:r>
      <w:r w:rsidR="002E78BE">
        <w:rPr>
          <w:rFonts w:cs="Times New Roman"/>
          <w:lang w:val="en"/>
        </w:rPr>
        <w:t>in the pooled strata and in men</w:t>
      </w:r>
      <w:r w:rsidR="002E78BE" w:rsidRPr="008E1911">
        <w:rPr>
          <w:rFonts w:cs="Times New Roman"/>
          <w:lang w:val="en"/>
        </w:rPr>
        <w:t xml:space="preserve">. </w:t>
      </w:r>
      <w:r w:rsidRPr="008E1911">
        <w:rPr>
          <w:rFonts w:cs="Times New Roman"/>
          <w:lang w:val="en"/>
        </w:rPr>
        <w:t xml:space="preserve">Again the effects were driven by the late-onset </w:t>
      </w:r>
      <w:r>
        <w:rPr>
          <w:rFonts w:cs="Times New Roman"/>
          <w:lang w:val="en"/>
        </w:rPr>
        <w:t>disease events</w:t>
      </w:r>
      <w:r w:rsidRPr="008E1911">
        <w:rPr>
          <w:rFonts w:cs="Times New Roman"/>
          <w:lang w:val="en"/>
        </w:rPr>
        <w:t xml:space="preserve">. In CHD, we did not detect </w:t>
      </w:r>
      <w:r w:rsidR="002E78BE">
        <w:rPr>
          <w:rFonts w:cs="Times New Roman"/>
          <w:lang w:val="en"/>
        </w:rPr>
        <w:t>any</w:t>
      </w:r>
      <w:r w:rsidRPr="008E1911">
        <w:rPr>
          <w:rFonts w:cs="Times New Roman"/>
          <w:lang w:val="en"/>
        </w:rPr>
        <w:t xml:space="preserve"> associations, which was consistent across all strata</w:t>
      </w:r>
      <w:r w:rsidR="002E78BE" w:rsidRPr="008E1911">
        <w:rPr>
          <w:rFonts w:cs="Times New Roman"/>
          <w:lang w:val="en"/>
        </w:rPr>
        <w:t>.</w:t>
      </w:r>
      <w:r w:rsidR="00915ECD">
        <w:rPr>
          <w:rFonts w:cs="Times New Roman"/>
          <w:lang w:val="en"/>
        </w:rPr>
        <w:t xml:space="preserve"> Missing values are due to insufficient number of samples </w:t>
      </w:r>
      <w:r w:rsidR="00866642">
        <w:rPr>
          <w:rFonts w:cs="Times New Roman"/>
          <w:lang w:val="en"/>
        </w:rPr>
        <w:t>(&lt;20)</w:t>
      </w:r>
      <w:r w:rsidR="00915ECD">
        <w:rPr>
          <w:rFonts w:cs="Times New Roman"/>
          <w:lang w:val="en"/>
        </w:rPr>
        <w:t>.</w:t>
      </w:r>
    </w:p>
    <w:p w14:paraId="432623F6" w14:textId="3C568D71" w:rsidR="0087164F" w:rsidRDefault="00E2629F" w:rsidP="009F774F">
      <w:pPr>
        <w:spacing w:line="480" w:lineRule="auto"/>
      </w:pPr>
      <w:r>
        <w:rPr>
          <w:b/>
        </w:rPr>
        <w:t>F</w:t>
      </w:r>
      <w:r w:rsidR="007210F0">
        <w:rPr>
          <w:b/>
        </w:rPr>
        <w:t xml:space="preserve">igure </w:t>
      </w:r>
      <w:r w:rsidR="009871E6">
        <w:rPr>
          <w:b/>
        </w:rPr>
        <w:t>S</w:t>
      </w:r>
      <w:r w:rsidR="007210F0">
        <w:rPr>
          <w:b/>
        </w:rPr>
        <w:t>5</w:t>
      </w:r>
      <w:r w:rsidR="0087164F" w:rsidRPr="00A357FF">
        <w:rPr>
          <w:b/>
        </w:rPr>
        <w:t xml:space="preserve">. </w:t>
      </w:r>
      <w:proofErr w:type="gramStart"/>
      <w:r w:rsidR="0087164F" w:rsidRPr="00A357FF">
        <w:rPr>
          <w:b/>
        </w:rPr>
        <w:t>Analyses using CARDIoGRAMplusC4D data to assess the genetic effect of adiposity on coronary heart disease.</w:t>
      </w:r>
      <w:proofErr w:type="gramEnd"/>
      <w:r w:rsidR="0087164F" w:rsidRPr="00A357FF">
        <w:rPr>
          <w:b/>
        </w:rPr>
        <w:t xml:space="preserve"> </w:t>
      </w:r>
      <w:r w:rsidR="00707D84">
        <w:t>In additional analyses</w:t>
      </w:r>
      <w:r w:rsidR="00707D84" w:rsidRPr="00267107">
        <w:t xml:space="preserve">, </w:t>
      </w:r>
      <w:r w:rsidR="0087164F" w:rsidRPr="00A357FF">
        <w:rPr>
          <w:rFonts w:eastAsiaTheme="majorEastAsia"/>
          <w:bCs/>
        </w:rPr>
        <w:t>we extracted data from the meta-analysis of the CARDIoGRAMplusC4D consortium to study associations between adiposity-related SNPs and coronary heart disease (CHD). Thirty SNPs or proxies were found, the remaining two were imputed to have an effect of zero in the combined analysis. The odds ratio (OR) for each individual SNP, the meta-analysis of SNPs, the genetic risk score</w:t>
      </w:r>
      <w:r w:rsidR="00477877">
        <w:rPr>
          <w:rFonts w:eastAsiaTheme="majorEastAsia"/>
          <w:bCs/>
        </w:rPr>
        <w:t xml:space="preserve"> </w:t>
      </w:r>
      <w:r w:rsidR="0087164F" w:rsidRPr="00A357FF">
        <w:rPr>
          <w:rFonts w:eastAsiaTheme="majorEastAsia"/>
          <w:bCs/>
        </w:rPr>
        <w:t xml:space="preserve">and the association with CHD </w:t>
      </w:r>
      <w:r w:rsidR="00477877" w:rsidRPr="00A357FF">
        <w:rPr>
          <w:rFonts w:eastAsiaTheme="majorEastAsia"/>
          <w:bCs/>
        </w:rPr>
        <w:t>(OR=1.01 increase per additional allele; p=7.9</w:t>
      </w:r>
      <w:r w:rsidR="00477877" w:rsidRPr="00A357FF">
        <w:t>·10</w:t>
      </w:r>
      <w:r w:rsidR="00477877" w:rsidRPr="00A357FF">
        <w:rPr>
          <w:vertAlign w:val="superscript"/>
        </w:rPr>
        <w:t>-9</w:t>
      </w:r>
      <w:r w:rsidR="00477877">
        <w:t xml:space="preserve">) </w:t>
      </w:r>
      <w:r w:rsidR="0087164F" w:rsidRPr="00A357FF">
        <w:rPr>
          <w:rFonts w:eastAsiaTheme="majorEastAsia"/>
          <w:bCs/>
        </w:rPr>
        <w:t xml:space="preserve">is presented. </w:t>
      </w:r>
    </w:p>
    <w:p w14:paraId="0AF4AAE1" w14:textId="5EA378F3" w:rsidR="007210F0" w:rsidRPr="008F60C3" w:rsidRDefault="007210F0" w:rsidP="007210F0">
      <w:pPr>
        <w:spacing w:line="480" w:lineRule="auto"/>
        <w:rPr>
          <w:rFonts w:eastAsiaTheme="majorEastAsia" w:cs="Times New Roman"/>
          <w:bCs/>
        </w:rPr>
      </w:pPr>
      <w:r w:rsidRPr="00EB1E33">
        <w:rPr>
          <w:rFonts w:cs="Times New Roman"/>
          <w:b/>
        </w:rPr>
        <w:t xml:space="preserve">Figure </w:t>
      </w:r>
      <w:r w:rsidR="009871E6">
        <w:rPr>
          <w:rFonts w:cs="Times New Roman"/>
          <w:b/>
        </w:rPr>
        <w:t>S</w:t>
      </w:r>
      <w:r>
        <w:rPr>
          <w:rFonts w:cs="Times New Roman"/>
          <w:b/>
        </w:rPr>
        <w:t>6</w:t>
      </w:r>
      <w:r w:rsidRPr="00EB1E33">
        <w:rPr>
          <w:rFonts w:cs="Times New Roman"/>
          <w:b/>
        </w:rPr>
        <w:t xml:space="preserve">. Instrumental variable analyses using CARDIoGRAMplusC4D data to assess the effect of adiposity on coronary heart disease. </w:t>
      </w:r>
      <w:r>
        <w:t>In additional analyses</w:t>
      </w:r>
      <w:r w:rsidRPr="00267107">
        <w:t xml:space="preserve">, we extracted data from the meta-analysis of the CARDIoGRAMplusC4D consortium to study associations between adiposity-related SNPs and prevalent CHD. Thirty SNPs or proxies were found and the remaining two were imputed to have an effect of zero in the </w:t>
      </w:r>
      <w:r>
        <w:t>genetic score</w:t>
      </w:r>
      <w:r w:rsidRPr="00267107">
        <w:t xml:space="preserve"> analysis. The odds ratio (OR) for the causal IV-estimation of each SNP individually,</w:t>
      </w:r>
      <w:r>
        <w:t xml:space="preserve"> the meta-analysis of all IV-estimators on SNP level and</w:t>
      </w:r>
      <w:r w:rsidRPr="00267107">
        <w:t xml:space="preserve"> the </w:t>
      </w:r>
      <w:r>
        <w:t>IV-estimator for the genetic</w:t>
      </w:r>
      <w:r w:rsidRPr="00267107">
        <w:t xml:space="preserve"> risk score (OR =1.40 per SD-increase of BMI, </w:t>
      </w:r>
      <w:r w:rsidRPr="00EB1E33">
        <w:t>95% CI, 1.24-1.58, p=2.4</w:t>
      </w:r>
      <w:r w:rsidRPr="00EB1E33">
        <w:rPr>
          <w:rFonts w:cstheme="minorHAnsi"/>
        </w:rPr>
        <w:t>·</w:t>
      </w:r>
      <w:r w:rsidRPr="00EB1E33">
        <w:t>10</w:t>
      </w:r>
      <w:r w:rsidRPr="00EB1E33">
        <w:rPr>
          <w:vertAlign w:val="superscript"/>
        </w:rPr>
        <w:t>-8</w:t>
      </w:r>
      <w:r w:rsidRPr="00267107">
        <w:t>) on the effect on CHD is displayed in the forest plot.</w:t>
      </w:r>
      <w:r w:rsidR="00B108F0">
        <w:t xml:space="preserve"> The SNP IV effect and the meta-analysis effect were re-scaled to SD-increase of BMI to match the genetic score IV effect.</w:t>
      </w:r>
      <w:r w:rsidR="008F60C3">
        <w:t xml:space="preserve"> Heterogeneity tests for the meta-analysis showed an I</w:t>
      </w:r>
      <w:r w:rsidR="008F60C3">
        <w:rPr>
          <w:vertAlign w:val="superscript"/>
        </w:rPr>
        <w:t xml:space="preserve">2 </w:t>
      </w:r>
      <w:r w:rsidR="008F60C3">
        <w:t>of 15.7% (p=0.23).</w:t>
      </w:r>
    </w:p>
    <w:p w14:paraId="5FE0DD41" w14:textId="1E87E00E" w:rsidR="00FF4BB5" w:rsidRPr="00FF4BB5" w:rsidRDefault="00FF4BB5" w:rsidP="00FF4BB5">
      <w:pPr>
        <w:spacing w:line="480" w:lineRule="auto"/>
        <w:rPr>
          <w:rFonts w:eastAsiaTheme="majorEastAsia" w:cs="Times New Roman"/>
          <w:bCs/>
          <w:i/>
        </w:rPr>
      </w:pPr>
      <w:r w:rsidRPr="00EB1E33">
        <w:rPr>
          <w:rFonts w:cs="Times New Roman"/>
          <w:b/>
        </w:rPr>
        <w:t xml:space="preserve">Figure </w:t>
      </w:r>
      <w:r>
        <w:rPr>
          <w:rFonts w:cs="Times New Roman"/>
          <w:b/>
        </w:rPr>
        <w:t>S7</w:t>
      </w:r>
      <w:r w:rsidRPr="00EB1E33">
        <w:rPr>
          <w:rFonts w:cs="Times New Roman"/>
          <w:b/>
        </w:rPr>
        <w:t xml:space="preserve">. </w:t>
      </w:r>
      <w:proofErr w:type="gramStart"/>
      <w:r>
        <w:rPr>
          <w:rFonts w:cs="Times New Roman"/>
          <w:b/>
        </w:rPr>
        <w:t>Investigation of pleiotropic IV effects in CARDIoGRAMplusC4D data for CHD.</w:t>
      </w:r>
      <w:proofErr w:type="gramEnd"/>
      <w:r w:rsidRPr="00EB1E33">
        <w:rPr>
          <w:rFonts w:cs="Times New Roman"/>
          <w:b/>
        </w:rPr>
        <w:t xml:space="preserve"> </w:t>
      </w:r>
      <w:r>
        <w:t>The individual SNP IV effect on CHD from CAR</w:t>
      </w:r>
      <w:r w:rsidR="00137EC4">
        <w:t>DIoGRAMplusC4D data is plotted against</w:t>
      </w:r>
      <w:r>
        <w:t xml:space="preserve"> sorted effect size. The most outlying effect come from SNPs within the genes </w:t>
      </w:r>
      <w:r w:rsidRPr="00FF4BB5">
        <w:rPr>
          <w:i/>
        </w:rPr>
        <w:t>NUDT3</w:t>
      </w:r>
      <w:proofErr w:type="gramStart"/>
      <w:r>
        <w:t>,</w:t>
      </w:r>
      <w:r w:rsidRPr="00FF4BB5">
        <w:rPr>
          <w:i/>
        </w:rPr>
        <w:t>PRKD1</w:t>
      </w:r>
      <w:proofErr w:type="gramEnd"/>
      <w:r>
        <w:t xml:space="preserve"> and </w:t>
      </w:r>
      <w:r w:rsidRPr="00FF4BB5">
        <w:rPr>
          <w:i/>
        </w:rPr>
        <w:t>TNNI3K</w:t>
      </w:r>
      <w:r>
        <w:rPr>
          <w:i/>
        </w:rPr>
        <w:t>.</w:t>
      </w:r>
    </w:p>
    <w:p w14:paraId="20829DDD" w14:textId="77777777" w:rsidR="007F05F3" w:rsidRPr="00FF4BB5" w:rsidRDefault="007F05F3" w:rsidP="009F774F">
      <w:pPr>
        <w:spacing w:line="480" w:lineRule="auto"/>
      </w:pPr>
    </w:p>
    <w:p w14:paraId="12600F47" w14:textId="5109B95B" w:rsidR="00094B80" w:rsidRPr="008E1911" w:rsidRDefault="007F05F3" w:rsidP="000D3281">
      <w:pPr>
        <w:pStyle w:val="Heading1"/>
        <w:rPr>
          <w:lang w:val="en"/>
        </w:rPr>
      </w:pPr>
      <w:bookmarkStart w:id="59" w:name="_Toc417392442"/>
      <w:r>
        <w:lastRenderedPageBreak/>
        <w:t xml:space="preserve">SUPPLEMENTARY </w:t>
      </w:r>
      <w:r w:rsidRPr="008E1911">
        <w:t>FIGURE</w:t>
      </w:r>
      <w:r w:rsidR="000D3281">
        <w:t>S</w:t>
      </w:r>
      <w:bookmarkEnd w:id="59"/>
      <w:r w:rsidRPr="008E1911">
        <w:t xml:space="preserve"> </w:t>
      </w:r>
    </w:p>
    <w:p w14:paraId="0A36DC08" w14:textId="07D52A38" w:rsidR="006B27C7" w:rsidRDefault="00B24863" w:rsidP="009F774F">
      <w:pPr>
        <w:spacing w:line="480" w:lineRule="auto"/>
        <w:rPr>
          <w:rFonts w:cs="Times New Roman"/>
          <w:b/>
          <w:lang w:val="en"/>
        </w:rPr>
      </w:pPr>
      <w:r w:rsidRPr="008E1911">
        <w:rPr>
          <w:rFonts w:cs="Times New Roman"/>
          <w:b/>
          <w:noProof/>
          <w:lang w:val="sv-SE" w:eastAsia="sv-SE"/>
        </w:rPr>
        <w:drawing>
          <wp:inline distT="0" distB="0" distL="0" distR="0" wp14:anchorId="14792E4B" wp14:editId="31A4CDC0">
            <wp:extent cx="3457771" cy="34332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457771" cy="3433237"/>
                    </a:xfrm>
                    <a:prstGeom prst="rect">
                      <a:avLst/>
                    </a:prstGeom>
                    <a:noFill/>
                  </pic:spPr>
                </pic:pic>
              </a:graphicData>
            </a:graphic>
          </wp:inline>
        </w:drawing>
      </w:r>
    </w:p>
    <w:p w14:paraId="75A3E317" w14:textId="1DE0F269" w:rsidR="00094B80" w:rsidRPr="0087164F" w:rsidRDefault="00E2629F" w:rsidP="0087164F">
      <w:pPr>
        <w:rPr>
          <w:b/>
        </w:rPr>
      </w:pPr>
      <w:r>
        <w:rPr>
          <w:b/>
        </w:rPr>
        <w:t>F</w:t>
      </w:r>
      <w:r w:rsidR="00094B80" w:rsidRPr="0087164F">
        <w:rPr>
          <w:b/>
        </w:rPr>
        <w:t xml:space="preserve">igure </w:t>
      </w:r>
      <w:r w:rsidR="009871E6">
        <w:rPr>
          <w:b/>
        </w:rPr>
        <w:t>S</w:t>
      </w:r>
      <w:r w:rsidR="00094B80" w:rsidRPr="0087164F">
        <w:rPr>
          <w:b/>
        </w:rPr>
        <w:t xml:space="preserve">1. </w:t>
      </w:r>
      <w:proofErr w:type="gramStart"/>
      <w:r w:rsidR="00094B80" w:rsidRPr="0087164F">
        <w:rPr>
          <w:b/>
        </w:rPr>
        <w:t>Investigation of individual SNP effects on BMI in the T</w:t>
      </w:r>
      <w:r w:rsidR="00E24B29" w:rsidRPr="0087164F">
        <w:rPr>
          <w:b/>
        </w:rPr>
        <w:t>WINGENE</w:t>
      </w:r>
      <w:r w:rsidR="00094B80" w:rsidRPr="0087164F">
        <w:rPr>
          <w:b/>
        </w:rPr>
        <w:t xml:space="preserve"> cohort.</w:t>
      </w:r>
      <w:proofErr w:type="gramEnd"/>
    </w:p>
    <w:p w14:paraId="5951A2BF" w14:textId="77777777" w:rsidR="0087164F" w:rsidRDefault="0087164F" w:rsidP="009F774F">
      <w:pPr>
        <w:spacing w:line="480" w:lineRule="auto"/>
      </w:pPr>
    </w:p>
    <w:p w14:paraId="027B6440" w14:textId="56CE43D8" w:rsidR="002354FE" w:rsidRPr="00107521" w:rsidRDefault="007369C7" w:rsidP="002354FE">
      <w:pPr>
        <w:ind w:firstLine="1"/>
      </w:pPr>
      <w:r>
        <w:rPr>
          <w:rFonts w:asciiTheme="majorHAnsi" w:eastAsiaTheme="majorEastAsia" w:hAnsiTheme="majorHAnsi" w:cstheme="majorBidi"/>
          <w:b/>
          <w:bCs/>
          <w:noProof/>
          <w:sz w:val="28"/>
          <w:szCs w:val="28"/>
          <w:lang w:val="sv-SE" w:eastAsia="sv-SE"/>
        </w:rPr>
        <w:lastRenderedPageBreak/>
        <w:drawing>
          <wp:inline distT="0" distB="0" distL="0" distR="0" wp14:anchorId="420DAA0F" wp14:editId="5D810A6F">
            <wp:extent cx="5385816" cy="7563612"/>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erved_cohorts.jpg"/>
                    <pic:cNvPicPr/>
                  </pic:nvPicPr>
                  <pic:blipFill>
                    <a:blip r:embed="rId10">
                      <a:extLst>
                        <a:ext uri="{28A0092B-C50C-407E-A947-70E740481C1C}">
                          <a14:useLocalDpi xmlns:a14="http://schemas.microsoft.com/office/drawing/2010/main" val="0"/>
                        </a:ext>
                      </a:extLst>
                    </a:blip>
                    <a:stretch>
                      <a:fillRect/>
                    </a:stretch>
                  </pic:blipFill>
                  <pic:spPr>
                    <a:xfrm>
                      <a:off x="0" y="0"/>
                      <a:ext cx="5385816" cy="7563612"/>
                    </a:xfrm>
                    <a:prstGeom prst="rect">
                      <a:avLst/>
                    </a:prstGeom>
                  </pic:spPr>
                </pic:pic>
              </a:graphicData>
            </a:graphic>
          </wp:inline>
        </w:drawing>
      </w:r>
    </w:p>
    <w:p w14:paraId="52C1A82A" w14:textId="7503F523" w:rsidR="002354FE" w:rsidRPr="007369C7" w:rsidRDefault="00154EE9" w:rsidP="00154EE9">
      <w:pPr>
        <w:rPr>
          <w:b/>
          <w:sz w:val="18"/>
        </w:rPr>
      </w:pPr>
      <w:r w:rsidRPr="007369C7">
        <w:rPr>
          <w:b/>
          <w:sz w:val="18"/>
        </w:rPr>
        <w:t>CHD: Coronary Heart Disease; HF: Heart Failure; IS: Ischemic Stroke</w:t>
      </w:r>
    </w:p>
    <w:p w14:paraId="6A5D46F2" w14:textId="77777777" w:rsidR="002354FE" w:rsidRDefault="002354FE" w:rsidP="002354FE">
      <w:pPr>
        <w:ind w:left="2608" w:firstLine="1"/>
        <w:rPr>
          <w:b/>
        </w:rPr>
      </w:pPr>
    </w:p>
    <w:p w14:paraId="1F678822" w14:textId="3FAFFBDD" w:rsidR="003F4FCC" w:rsidRPr="00A357FF" w:rsidRDefault="003F4FCC" w:rsidP="003F4FCC">
      <w:pPr>
        <w:ind w:firstLine="1"/>
        <w:rPr>
          <w:b/>
        </w:rPr>
      </w:pPr>
      <w:r>
        <w:rPr>
          <w:b/>
        </w:rPr>
        <w:t>F</w:t>
      </w:r>
      <w:r w:rsidRPr="00A357FF">
        <w:rPr>
          <w:b/>
        </w:rPr>
        <w:t xml:space="preserve">igure </w:t>
      </w:r>
      <w:r w:rsidR="003D2B10">
        <w:rPr>
          <w:b/>
        </w:rPr>
        <w:t>S</w:t>
      </w:r>
      <w:r w:rsidRPr="00A357FF">
        <w:rPr>
          <w:b/>
        </w:rPr>
        <w:t>2: Observed associations between BMI and incident cardiovascular disease in individual contributing cohorts.</w:t>
      </w:r>
    </w:p>
    <w:p w14:paraId="481C993F" w14:textId="77777777" w:rsidR="0087164F" w:rsidRDefault="0087164F" w:rsidP="002354FE">
      <w:pPr>
        <w:ind w:left="2608" w:firstLine="1"/>
        <w:rPr>
          <w:b/>
        </w:rPr>
      </w:pPr>
    </w:p>
    <w:p w14:paraId="0C2FDDC8" w14:textId="23EF9888" w:rsidR="0087164F" w:rsidRDefault="007369C7" w:rsidP="007369C7">
      <w:pPr>
        <w:rPr>
          <w:b/>
        </w:rPr>
      </w:pPr>
      <w:r>
        <w:rPr>
          <w:b/>
          <w:noProof/>
          <w:lang w:val="sv-SE" w:eastAsia="sv-SE"/>
        </w:rPr>
        <w:drawing>
          <wp:inline distT="0" distB="0" distL="0" distR="0" wp14:anchorId="39BB6E00" wp14:editId="4EA09844">
            <wp:extent cx="5360942" cy="747674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re_cohorts.jpg"/>
                    <pic:cNvPicPr/>
                  </pic:nvPicPr>
                  <pic:blipFill>
                    <a:blip r:embed="rId11">
                      <a:extLst>
                        <a:ext uri="{28A0092B-C50C-407E-A947-70E740481C1C}">
                          <a14:useLocalDpi xmlns:a14="http://schemas.microsoft.com/office/drawing/2010/main" val="0"/>
                        </a:ext>
                      </a:extLst>
                    </a:blip>
                    <a:stretch>
                      <a:fillRect/>
                    </a:stretch>
                  </pic:blipFill>
                  <pic:spPr>
                    <a:xfrm>
                      <a:off x="0" y="0"/>
                      <a:ext cx="5360942" cy="7476744"/>
                    </a:xfrm>
                    <a:prstGeom prst="rect">
                      <a:avLst/>
                    </a:prstGeom>
                  </pic:spPr>
                </pic:pic>
              </a:graphicData>
            </a:graphic>
          </wp:inline>
        </w:drawing>
      </w:r>
    </w:p>
    <w:p w14:paraId="03A12EAC" w14:textId="77777777" w:rsidR="00154EE9" w:rsidRPr="007369C7" w:rsidRDefault="00154EE9" w:rsidP="00154EE9">
      <w:pPr>
        <w:rPr>
          <w:b/>
          <w:sz w:val="18"/>
        </w:rPr>
      </w:pPr>
      <w:r w:rsidRPr="007369C7">
        <w:rPr>
          <w:b/>
          <w:sz w:val="18"/>
        </w:rPr>
        <w:t>CHD: Coronary Heart Disease; HF: Heart Failure; IS: Ischemic Stroke</w:t>
      </w:r>
    </w:p>
    <w:p w14:paraId="28AD0D31" w14:textId="25738221" w:rsidR="003F4FCC" w:rsidRPr="00A357FF" w:rsidRDefault="003F4FCC" w:rsidP="003F4FCC">
      <w:pPr>
        <w:ind w:firstLine="1"/>
        <w:rPr>
          <w:b/>
        </w:rPr>
      </w:pPr>
      <w:r>
        <w:rPr>
          <w:b/>
        </w:rPr>
        <w:t>F</w:t>
      </w:r>
      <w:r w:rsidRPr="00A357FF">
        <w:rPr>
          <w:b/>
        </w:rPr>
        <w:t xml:space="preserve">igure </w:t>
      </w:r>
      <w:r w:rsidR="003D2B10">
        <w:rPr>
          <w:b/>
        </w:rPr>
        <w:t>S</w:t>
      </w:r>
      <w:r w:rsidRPr="00A357FF">
        <w:rPr>
          <w:b/>
        </w:rPr>
        <w:t>3: Associations between the genetic risk score for BMI and incident cardiovascular disease in individual contributing cohorts.</w:t>
      </w:r>
    </w:p>
    <w:p w14:paraId="7CFFA499" w14:textId="77777777" w:rsidR="006B27C7" w:rsidRPr="008E1911" w:rsidRDefault="006B27C7" w:rsidP="009F774F">
      <w:pPr>
        <w:spacing w:line="480" w:lineRule="auto"/>
      </w:pPr>
    </w:p>
    <w:p w14:paraId="66634D93" w14:textId="77777777" w:rsidR="00ED4BC4" w:rsidRPr="008E1911" w:rsidRDefault="00ED4BC4" w:rsidP="009F774F">
      <w:pPr>
        <w:spacing w:line="480" w:lineRule="auto"/>
      </w:pPr>
      <w:r w:rsidRPr="008E1911">
        <w:rPr>
          <w:noProof/>
          <w:lang w:val="sv-SE" w:eastAsia="sv-SE"/>
        </w:rPr>
        <w:drawing>
          <wp:inline distT="0" distB="0" distL="0" distR="0" wp14:anchorId="3038FBDB" wp14:editId="06FC1478">
            <wp:extent cx="5975350" cy="5978291"/>
            <wp:effectExtent l="0" t="0" r="635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iposForestplot_ivBMIEffect_v2.wmf"/>
                    <pic:cNvPicPr/>
                  </pic:nvPicPr>
                  <pic:blipFill>
                    <a:blip r:embed="rId12">
                      <a:extLst>
                        <a:ext uri="{28A0092B-C50C-407E-A947-70E740481C1C}">
                          <a14:useLocalDpi xmlns:a14="http://schemas.microsoft.com/office/drawing/2010/main" val="0"/>
                        </a:ext>
                      </a:extLst>
                    </a:blip>
                    <a:stretch>
                      <a:fillRect/>
                    </a:stretch>
                  </pic:blipFill>
                  <pic:spPr>
                    <a:xfrm>
                      <a:off x="0" y="0"/>
                      <a:ext cx="5975350" cy="5978291"/>
                    </a:xfrm>
                    <a:prstGeom prst="rect">
                      <a:avLst/>
                    </a:prstGeom>
                  </pic:spPr>
                </pic:pic>
              </a:graphicData>
            </a:graphic>
          </wp:inline>
        </w:drawing>
      </w:r>
    </w:p>
    <w:p w14:paraId="0AA3DBF8" w14:textId="03704A44" w:rsidR="00ED4BC4" w:rsidRPr="0087164F" w:rsidRDefault="00E177D7" w:rsidP="0087164F">
      <w:pPr>
        <w:rPr>
          <w:b/>
        </w:rPr>
      </w:pPr>
      <w:r>
        <w:rPr>
          <w:b/>
        </w:rPr>
        <w:t>F</w:t>
      </w:r>
      <w:r w:rsidR="00ED4BC4" w:rsidRPr="0087164F">
        <w:rPr>
          <w:b/>
        </w:rPr>
        <w:t xml:space="preserve">igure </w:t>
      </w:r>
      <w:r w:rsidR="003D2B10">
        <w:rPr>
          <w:b/>
        </w:rPr>
        <w:t>S</w:t>
      </w:r>
      <w:r>
        <w:rPr>
          <w:b/>
        </w:rPr>
        <w:t>4</w:t>
      </w:r>
      <w:r w:rsidR="00ED4BC4" w:rsidRPr="0087164F">
        <w:rPr>
          <w:b/>
        </w:rPr>
        <w:t xml:space="preserve">. </w:t>
      </w:r>
      <w:proofErr w:type="gramStart"/>
      <w:r w:rsidR="00ED4BC4" w:rsidRPr="0087164F">
        <w:rPr>
          <w:b/>
        </w:rPr>
        <w:t>Associations between the instrumental variable and incident cardiovascular outcomes in all strata.</w:t>
      </w:r>
      <w:proofErr w:type="gramEnd"/>
      <w:r w:rsidR="00ED4BC4" w:rsidRPr="0087164F">
        <w:rPr>
          <w:b/>
        </w:rPr>
        <w:t xml:space="preserve">  </w:t>
      </w:r>
    </w:p>
    <w:p w14:paraId="4205A230" w14:textId="77777777" w:rsidR="003F4FCC" w:rsidRDefault="003F4FCC" w:rsidP="00E177D7">
      <w:pPr>
        <w:spacing w:line="480" w:lineRule="auto"/>
      </w:pPr>
    </w:p>
    <w:p w14:paraId="54D1CF26" w14:textId="77777777" w:rsidR="00E177D7" w:rsidRPr="008E1911" w:rsidRDefault="00E177D7" w:rsidP="00E177D7">
      <w:pPr>
        <w:spacing w:line="480" w:lineRule="auto"/>
      </w:pPr>
      <w:r w:rsidRPr="008E1911">
        <w:rPr>
          <w:noProof/>
          <w:lang w:val="sv-SE" w:eastAsia="sv-SE"/>
        </w:rPr>
        <w:lastRenderedPageBreak/>
        <w:drawing>
          <wp:inline distT="0" distB="0" distL="0" distR="0" wp14:anchorId="2029BC17" wp14:editId="0AF4C0A5">
            <wp:extent cx="5369276" cy="4483723"/>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a.tif"/>
                    <pic:cNvPicPr/>
                  </pic:nvPicPr>
                  <pic:blipFill>
                    <a:blip r:embed="rId13">
                      <a:extLst>
                        <a:ext uri="{28A0092B-C50C-407E-A947-70E740481C1C}">
                          <a14:useLocalDpi xmlns:a14="http://schemas.microsoft.com/office/drawing/2010/main" val="0"/>
                        </a:ext>
                      </a:extLst>
                    </a:blip>
                    <a:stretch>
                      <a:fillRect/>
                    </a:stretch>
                  </pic:blipFill>
                  <pic:spPr>
                    <a:xfrm>
                      <a:off x="0" y="0"/>
                      <a:ext cx="5369276" cy="4483723"/>
                    </a:xfrm>
                    <a:prstGeom prst="rect">
                      <a:avLst/>
                    </a:prstGeom>
                  </pic:spPr>
                </pic:pic>
              </a:graphicData>
            </a:graphic>
          </wp:inline>
        </w:drawing>
      </w:r>
    </w:p>
    <w:p w14:paraId="1004B894" w14:textId="701A7BD1" w:rsidR="00E177D7" w:rsidRDefault="00E177D7" w:rsidP="00E177D7">
      <w:pPr>
        <w:rPr>
          <w:b/>
        </w:rPr>
      </w:pPr>
      <w:r>
        <w:rPr>
          <w:b/>
        </w:rPr>
        <w:t>F</w:t>
      </w:r>
      <w:r w:rsidRPr="0087164F">
        <w:rPr>
          <w:b/>
        </w:rPr>
        <w:t xml:space="preserve">igure </w:t>
      </w:r>
      <w:r w:rsidR="003D2B10">
        <w:rPr>
          <w:b/>
        </w:rPr>
        <w:t>S</w:t>
      </w:r>
      <w:r>
        <w:rPr>
          <w:b/>
        </w:rPr>
        <w:t>5</w:t>
      </w:r>
      <w:r w:rsidRPr="0087164F">
        <w:rPr>
          <w:b/>
        </w:rPr>
        <w:t xml:space="preserve">. </w:t>
      </w:r>
      <w:proofErr w:type="gramStart"/>
      <w:r w:rsidRPr="0087164F">
        <w:rPr>
          <w:b/>
        </w:rPr>
        <w:t>Analyses using CARDIoGRAMplusC4D data to assess the genetic effect of adiposity on CHD.</w:t>
      </w:r>
      <w:proofErr w:type="gramEnd"/>
    </w:p>
    <w:p w14:paraId="44409629" w14:textId="77777777" w:rsidR="003D2B10" w:rsidRDefault="003D2B10" w:rsidP="00E177D7">
      <w:pPr>
        <w:rPr>
          <w:b/>
        </w:rPr>
      </w:pPr>
    </w:p>
    <w:p w14:paraId="7CCD8366" w14:textId="77777777" w:rsidR="003D2B10" w:rsidRDefault="003D2B10" w:rsidP="00E177D7">
      <w:pPr>
        <w:rPr>
          <w:b/>
        </w:rPr>
      </w:pPr>
    </w:p>
    <w:p w14:paraId="7336DE75" w14:textId="1B0118D4" w:rsidR="003D2B10" w:rsidRDefault="003D2B10">
      <w:pPr>
        <w:rPr>
          <w:b/>
        </w:rPr>
      </w:pPr>
      <w:r>
        <w:rPr>
          <w:b/>
        </w:rPr>
        <w:br w:type="page"/>
      </w:r>
    </w:p>
    <w:p w14:paraId="14224D44" w14:textId="77777777" w:rsidR="003D2B10" w:rsidRPr="0087164F" w:rsidRDefault="003D2B10" w:rsidP="00E177D7">
      <w:pPr>
        <w:rPr>
          <w:b/>
        </w:rPr>
      </w:pPr>
    </w:p>
    <w:p w14:paraId="59D623A7" w14:textId="77777777" w:rsidR="000A2E00" w:rsidRPr="008E1911" w:rsidRDefault="000A2E00" w:rsidP="000A2E00">
      <w:pPr>
        <w:spacing w:line="480" w:lineRule="auto"/>
      </w:pPr>
      <w:r w:rsidRPr="008E1911">
        <w:rPr>
          <w:noProof/>
          <w:lang w:val="sv-SE" w:eastAsia="sv-SE"/>
        </w:rPr>
        <w:drawing>
          <wp:inline distT="0" distB="0" distL="0" distR="0" wp14:anchorId="57516E6C" wp14:editId="3FAE164C">
            <wp:extent cx="5368341" cy="4589940"/>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a.tif"/>
                    <pic:cNvPicPr/>
                  </pic:nvPicPr>
                  <pic:blipFill>
                    <a:blip r:embed="rId14">
                      <a:extLst>
                        <a:ext uri="{28A0092B-C50C-407E-A947-70E740481C1C}">
                          <a14:useLocalDpi xmlns:a14="http://schemas.microsoft.com/office/drawing/2010/main" val="0"/>
                        </a:ext>
                      </a:extLst>
                    </a:blip>
                    <a:stretch>
                      <a:fillRect/>
                    </a:stretch>
                  </pic:blipFill>
                  <pic:spPr>
                    <a:xfrm>
                      <a:off x="0" y="0"/>
                      <a:ext cx="5368341" cy="4589940"/>
                    </a:xfrm>
                    <a:prstGeom prst="rect">
                      <a:avLst/>
                    </a:prstGeom>
                  </pic:spPr>
                </pic:pic>
              </a:graphicData>
            </a:graphic>
          </wp:inline>
        </w:drawing>
      </w:r>
    </w:p>
    <w:p w14:paraId="0722A646" w14:textId="6D98D919" w:rsidR="000A2E00" w:rsidRPr="0087164F" w:rsidRDefault="000A2E00" w:rsidP="000A2E00">
      <w:pPr>
        <w:rPr>
          <w:b/>
        </w:rPr>
      </w:pPr>
      <w:r>
        <w:rPr>
          <w:b/>
        </w:rPr>
        <w:t>F</w:t>
      </w:r>
      <w:r w:rsidRPr="0087164F">
        <w:rPr>
          <w:b/>
        </w:rPr>
        <w:t xml:space="preserve">igure </w:t>
      </w:r>
      <w:r w:rsidR="003D2B10">
        <w:rPr>
          <w:b/>
        </w:rPr>
        <w:t>S</w:t>
      </w:r>
      <w:r>
        <w:rPr>
          <w:b/>
        </w:rPr>
        <w:t>6</w:t>
      </w:r>
      <w:r w:rsidRPr="0087164F">
        <w:rPr>
          <w:b/>
        </w:rPr>
        <w:t xml:space="preserve">. </w:t>
      </w:r>
      <w:r w:rsidRPr="00EB1E33">
        <w:rPr>
          <w:rFonts w:cs="Times New Roman"/>
          <w:b/>
        </w:rPr>
        <w:t>Instrumental variable analyses using CARDIoGRAMplusC4D data to assess the effect of adiposity on coronary heart disease.</w:t>
      </w:r>
    </w:p>
    <w:p w14:paraId="4B3A6B38" w14:textId="26AFE223" w:rsidR="009A6ABA" w:rsidRDefault="009A6ABA" w:rsidP="009F774F">
      <w:pPr>
        <w:spacing w:line="480" w:lineRule="auto"/>
      </w:pPr>
    </w:p>
    <w:p w14:paraId="2D598A3C" w14:textId="77777777" w:rsidR="003D2B10" w:rsidRDefault="003D2B10" w:rsidP="009F774F">
      <w:pPr>
        <w:spacing w:line="480" w:lineRule="auto"/>
      </w:pPr>
    </w:p>
    <w:p w14:paraId="5F18F716" w14:textId="3CAC173A" w:rsidR="003D2B10" w:rsidRDefault="003D2B10" w:rsidP="009F774F">
      <w:pPr>
        <w:spacing w:line="480" w:lineRule="auto"/>
      </w:pPr>
      <w:r>
        <w:rPr>
          <w:noProof/>
          <w:lang w:val="sv-SE" w:eastAsia="sv-SE"/>
        </w:rPr>
        <w:lastRenderedPageBreak/>
        <w:drawing>
          <wp:inline distT="0" distB="0" distL="0" distR="0" wp14:anchorId="3103E217" wp14:editId="4D996ECE">
            <wp:extent cx="5491480" cy="5491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aIVCardiogram.jpg"/>
                    <pic:cNvPicPr/>
                  </pic:nvPicPr>
                  <pic:blipFill>
                    <a:blip r:embed="rId15">
                      <a:extLst>
                        <a:ext uri="{28A0092B-C50C-407E-A947-70E740481C1C}">
                          <a14:useLocalDpi xmlns:a14="http://schemas.microsoft.com/office/drawing/2010/main" val="0"/>
                        </a:ext>
                      </a:extLst>
                    </a:blip>
                    <a:stretch>
                      <a:fillRect/>
                    </a:stretch>
                  </pic:blipFill>
                  <pic:spPr>
                    <a:xfrm>
                      <a:off x="0" y="0"/>
                      <a:ext cx="5491480" cy="5491480"/>
                    </a:xfrm>
                    <a:prstGeom prst="rect">
                      <a:avLst/>
                    </a:prstGeom>
                  </pic:spPr>
                </pic:pic>
              </a:graphicData>
            </a:graphic>
          </wp:inline>
        </w:drawing>
      </w:r>
    </w:p>
    <w:p w14:paraId="5BCBF848" w14:textId="7948DEEB" w:rsidR="003D2B10" w:rsidRPr="009A6ABA" w:rsidRDefault="003D2B10" w:rsidP="009F774F">
      <w:pPr>
        <w:spacing w:line="480" w:lineRule="auto"/>
      </w:pPr>
      <w:r w:rsidRPr="00EB1E33">
        <w:rPr>
          <w:rFonts w:cs="Times New Roman"/>
          <w:b/>
        </w:rPr>
        <w:t xml:space="preserve">Figure </w:t>
      </w:r>
      <w:r>
        <w:rPr>
          <w:rFonts w:cs="Times New Roman"/>
          <w:b/>
        </w:rPr>
        <w:t>S7</w:t>
      </w:r>
      <w:r w:rsidRPr="00EB1E33">
        <w:rPr>
          <w:rFonts w:cs="Times New Roman"/>
          <w:b/>
        </w:rPr>
        <w:t xml:space="preserve">. </w:t>
      </w:r>
      <w:proofErr w:type="gramStart"/>
      <w:r>
        <w:rPr>
          <w:rFonts w:cs="Times New Roman"/>
          <w:b/>
        </w:rPr>
        <w:t>Investigation of pleiotropic IV effects in CARDIoGRAMplusC4D data for CHD.</w:t>
      </w:r>
      <w:proofErr w:type="gramEnd"/>
    </w:p>
    <w:sectPr w:rsidR="003D2B10" w:rsidRPr="009A6ABA" w:rsidSect="00456BCA">
      <w:headerReference w:type="default" r:id="rId16"/>
      <w:footerReference w:type="default" r:id="rId17"/>
      <w:pgSz w:w="11907" w:h="16839" w:code="9"/>
      <w:pgMar w:top="851" w:right="1842"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8029AC" w14:textId="77777777" w:rsidR="0047318A" w:rsidRDefault="0047318A">
      <w:r>
        <w:separator/>
      </w:r>
    </w:p>
  </w:endnote>
  <w:endnote w:type="continuationSeparator" w:id="0">
    <w:p w14:paraId="50D1BB5C" w14:textId="77777777" w:rsidR="0047318A" w:rsidRDefault="004731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1460911"/>
      <w:docPartObj>
        <w:docPartGallery w:val="Page Numbers (Bottom of Page)"/>
        <w:docPartUnique/>
      </w:docPartObj>
    </w:sdtPr>
    <w:sdtEndPr/>
    <w:sdtContent>
      <w:p w14:paraId="50B2BF3E" w14:textId="77777777" w:rsidR="007B0BC1" w:rsidRDefault="007B0BC1">
        <w:pPr>
          <w:pStyle w:val="Footer"/>
          <w:jc w:val="center"/>
        </w:pPr>
        <w:r>
          <w:fldChar w:fldCharType="begin"/>
        </w:r>
        <w:r>
          <w:instrText>PAGE   \* MERGEFORMAT</w:instrText>
        </w:r>
        <w:r>
          <w:fldChar w:fldCharType="separate"/>
        </w:r>
        <w:r w:rsidR="00DB32FE" w:rsidRPr="00DB32FE">
          <w:rPr>
            <w:noProof/>
            <w:lang w:val="sv-SE"/>
          </w:rPr>
          <w:t>1</w:t>
        </w:r>
        <w:r>
          <w:fldChar w:fldCharType="end"/>
        </w:r>
      </w:p>
    </w:sdtContent>
  </w:sdt>
  <w:p w14:paraId="745F8530" w14:textId="77777777" w:rsidR="007B0BC1" w:rsidRDefault="007B0B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8493F0" w14:textId="77777777" w:rsidR="0047318A" w:rsidRDefault="0047318A">
      <w:r>
        <w:separator/>
      </w:r>
    </w:p>
  </w:footnote>
  <w:footnote w:type="continuationSeparator" w:id="0">
    <w:p w14:paraId="008B4BF2" w14:textId="77777777" w:rsidR="0047318A" w:rsidRDefault="004731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0016A0" w14:textId="64F6F62A" w:rsidR="007B0BC1" w:rsidRPr="001013E9" w:rsidRDefault="007B0BC1">
    <w:pPr>
      <w:pStyle w:val="Header"/>
    </w:pPr>
    <w:r w:rsidRPr="001013E9">
      <w:t>Adiposity as a Cause of Cardiovascular Disease: A Mendelian Randomization Study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650F7"/>
    <w:multiLevelType w:val="hybridMultilevel"/>
    <w:tmpl w:val="4D60E5CC"/>
    <w:lvl w:ilvl="0" w:tplc="67F6E766">
      <w:start w:val="1"/>
      <w:numFmt w:val="decimal"/>
      <w:lvlText w:val="(Eq.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89441BB"/>
    <w:multiLevelType w:val="hybridMultilevel"/>
    <w:tmpl w:val="F5C4087E"/>
    <w:lvl w:ilvl="0" w:tplc="FC68B568">
      <w:start w:val="5"/>
      <w:numFmt w:val="upperRoman"/>
      <w:lvlText w:val="%1."/>
      <w:lvlJc w:val="left"/>
      <w:pPr>
        <w:ind w:left="1080" w:hanging="720"/>
      </w:pPr>
      <w:rPr>
        <w:rFonts w:hint="default"/>
        <w:i/>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nsid w:val="0A3B2B75"/>
    <w:multiLevelType w:val="hybridMultilevel"/>
    <w:tmpl w:val="D16E2000"/>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nsid w:val="0ACE2073"/>
    <w:multiLevelType w:val="hybridMultilevel"/>
    <w:tmpl w:val="2F4260D4"/>
    <w:lvl w:ilvl="0" w:tplc="9DB2597A">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4">
    <w:nsid w:val="0E271EA9"/>
    <w:multiLevelType w:val="hybridMultilevel"/>
    <w:tmpl w:val="9322F11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0FE50399"/>
    <w:multiLevelType w:val="hybridMultilevel"/>
    <w:tmpl w:val="79ECC880"/>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5A80AE0"/>
    <w:multiLevelType w:val="hybridMultilevel"/>
    <w:tmpl w:val="C82A7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0D1EC4"/>
    <w:multiLevelType w:val="hybridMultilevel"/>
    <w:tmpl w:val="93E08C86"/>
    <w:lvl w:ilvl="0" w:tplc="B2AABC76">
      <w:start w:val="5"/>
      <w:numFmt w:val="upperRoman"/>
      <w:lvlText w:val="%1."/>
      <w:lvlJc w:val="left"/>
      <w:pPr>
        <w:ind w:left="1080" w:hanging="720"/>
      </w:pPr>
      <w:rPr>
        <w:rFonts w:hint="default"/>
        <w:i/>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nsid w:val="1DB14FB5"/>
    <w:multiLevelType w:val="hybridMultilevel"/>
    <w:tmpl w:val="4B00C4CA"/>
    <w:lvl w:ilvl="0" w:tplc="9DB2597A">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9">
    <w:nsid w:val="201A3FC6"/>
    <w:multiLevelType w:val="multilevel"/>
    <w:tmpl w:val="1B18DC92"/>
    <w:lvl w:ilvl="0">
      <w:start w:val="1"/>
      <w:numFmt w:val="decimal"/>
      <w:lvlText w:val="%1."/>
      <w:lvlJc w:val="left"/>
      <w:pPr>
        <w:ind w:left="720" w:hanging="72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0">
    <w:nsid w:val="305850ED"/>
    <w:multiLevelType w:val="multilevel"/>
    <w:tmpl w:val="9224ED46"/>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32077DD4"/>
    <w:multiLevelType w:val="hybridMultilevel"/>
    <w:tmpl w:val="6B4E0E3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nsid w:val="36162BF8"/>
    <w:multiLevelType w:val="hybridMultilevel"/>
    <w:tmpl w:val="07549382"/>
    <w:lvl w:ilvl="0" w:tplc="76344B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1A59EB"/>
    <w:multiLevelType w:val="multilevel"/>
    <w:tmpl w:val="041D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nsid w:val="3A5A5BDE"/>
    <w:multiLevelType w:val="hybridMultilevel"/>
    <w:tmpl w:val="2528DF5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nsid w:val="3FB376E7"/>
    <w:multiLevelType w:val="hybridMultilevel"/>
    <w:tmpl w:val="9F54089C"/>
    <w:lvl w:ilvl="0" w:tplc="9414298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1895778"/>
    <w:multiLevelType w:val="multilevel"/>
    <w:tmpl w:val="95A0861C"/>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47112955"/>
    <w:multiLevelType w:val="hybridMultilevel"/>
    <w:tmpl w:val="BA34E37E"/>
    <w:lvl w:ilvl="0" w:tplc="94142980">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8023165"/>
    <w:multiLevelType w:val="hybridMultilevel"/>
    <w:tmpl w:val="4F9A1AF2"/>
    <w:lvl w:ilvl="0" w:tplc="9DB2597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nsid w:val="4896676E"/>
    <w:multiLevelType w:val="hybridMultilevel"/>
    <w:tmpl w:val="5EAEA6FA"/>
    <w:lvl w:ilvl="0" w:tplc="9DB2597A">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20">
    <w:nsid w:val="4A5D18DB"/>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35B05E1"/>
    <w:multiLevelType w:val="hybridMultilevel"/>
    <w:tmpl w:val="4F9A1AF2"/>
    <w:lvl w:ilvl="0" w:tplc="9DB2597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675028F5"/>
    <w:multiLevelType w:val="hybridMultilevel"/>
    <w:tmpl w:val="559006D6"/>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23">
    <w:nsid w:val="68195EF9"/>
    <w:multiLevelType w:val="multilevel"/>
    <w:tmpl w:val="8E9095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6A7B3528"/>
    <w:multiLevelType w:val="hybridMultilevel"/>
    <w:tmpl w:val="2108A7B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6D7E476B"/>
    <w:multiLevelType w:val="hybridMultilevel"/>
    <w:tmpl w:val="1B18DC92"/>
    <w:lvl w:ilvl="0" w:tplc="CBBED99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0F117BD"/>
    <w:multiLevelType w:val="hybridMultilevel"/>
    <w:tmpl w:val="D16E2000"/>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nsid w:val="73637263"/>
    <w:multiLevelType w:val="hybridMultilevel"/>
    <w:tmpl w:val="4D4A9940"/>
    <w:lvl w:ilvl="0" w:tplc="822436DE">
      <w:start w:val="1"/>
      <w:numFmt w:val="bullet"/>
      <w:lvlText w:val=""/>
      <w:lvlJc w:val="left"/>
      <w:pPr>
        <w:ind w:left="720" w:hanging="360"/>
      </w:pPr>
      <w:rPr>
        <w:rFonts w:ascii="Symbol" w:eastAsiaTheme="minorHAnsi"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nsid w:val="75D95213"/>
    <w:multiLevelType w:val="hybridMultilevel"/>
    <w:tmpl w:val="6B4E0E3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nsid w:val="7C435B50"/>
    <w:multiLevelType w:val="hybridMultilevel"/>
    <w:tmpl w:val="B08439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nsid w:val="7D59052F"/>
    <w:multiLevelType w:val="hybridMultilevel"/>
    <w:tmpl w:val="F2205CF0"/>
    <w:lvl w:ilvl="0" w:tplc="06E6E83C">
      <w:start w:val="1"/>
      <w:numFmt w:val="upp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nsid w:val="7EF13DD4"/>
    <w:multiLevelType w:val="hybridMultilevel"/>
    <w:tmpl w:val="6C9E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5D6610"/>
    <w:multiLevelType w:val="multilevel"/>
    <w:tmpl w:val="95A0861C"/>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16"/>
  </w:num>
  <w:num w:numId="3">
    <w:abstractNumId w:val="18"/>
  </w:num>
  <w:num w:numId="4">
    <w:abstractNumId w:val="10"/>
  </w:num>
  <w:num w:numId="5">
    <w:abstractNumId w:val="32"/>
  </w:num>
  <w:num w:numId="6">
    <w:abstractNumId w:val="11"/>
  </w:num>
  <w:num w:numId="7">
    <w:abstractNumId w:val="28"/>
  </w:num>
  <w:num w:numId="8">
    <w:abstractNumId w:val="24"/>
  </w:num>
  <w:num w:numId="9">
    <w:abstractNumId w:val="29"/>
  </w:num>
  <w:num w:numId="10">
    <w:abstractNumId w:val="4"/>
  </w:num>
  <w:num w:numId="11">
    <w:abstractNumId w:val="22"/>
  </w:num>
  <w:num w:numId="12">
    <w:abstractNumId w:val="30"/>
  </w:num>
  <w:num w:numId="13">
    <w:abstractNumId w:val="1"/>
  </w:num>
  <w:num w:numId="14">
    <w:abstractNumId w:val="7"/>
  </w:num>
  <w:num w:numId="15">
    <w:abstractNumId w:val="21"/>
  </w:num>
  <w:num w:numId="16">
    <w:abstractNumId w:val="19"/>
  </w:num>
  <w:num w:numId="17">
    <w:abstractNumId w:val="8"/>
  </w:num>
  <w:num w:numId="18">
    <w:abstractNumId w:val="3"/>
  </w:num>
  <w:num w:numId="19">
    <w:abstractNumId w:val="26"/>
  </w:num>
  <w:num w:numId="20">
    <w:abstractNumId w:val="0"/>
  </w:num>
  <w:num w:numId="21">
    <w:abstractNumId w:val="27"/>
  </w:num>
  <w:num w:numId="22">
    <w:abstractNumId w:val="23"/>
  </w:num>
  <w:num w:numId="23">
    <w:abstractNumId w:val="14"/>
  </w:num>
  <w:num w:numId="24">
    <w:abstractNumId w:val="20"/>
  </w:num>
  <w:num w:numId="25">
    <w:abstractNumId w:val="13"/>
  </w:num>
  <w:num w:numId="26">
    <w:abstractNumId w:val="12"/>
  </w:num>
  <w:num w:numId="27">
    <w:abstractNumId w:val="5"/>
  </w:num>
  <w:num w:numId="28">
    <w:abstractNumId w:val="31"/>
  </w:num>
  <w:num w:numId="29">
    <w:abstractNumId w:val="25"/>
  </w:num>
  <w:num w:numId="30">
    <w:abstractNumId w:val="9"/>
  </w:num>
  <w:num w:numId="31">
    <w:abstractNumId w:val="6"/>
  </w:num>
  <w:num w:numId="32">
    <w:abstractNumId w:val="15"/>
  </w:num>
  <w:num w:numId="33">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ENInstantFormat&gt;"/>
    <w:docVar w:name="EN.Layout" w:val="&lt;ENLayout&gt;&lt;Style&gt;Intl J Epidemiolog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rww2v5te62000neezd6pfxxlfzvpzvzaster&quot;&gt;CVDpaper&lt;record-ids&gt;&lt;item&gt;26&lt;/item&gt;&lt;item&gt;42&lt;/item&gt;&lt;item&gt;91&lt;/item&gt;&lt;item&gt;92&lt;/item&gt;&lt;item&gt;93&lt;/item&gt;&lt;item&gt;94&lt;/item&gt;&lt;item&gt;114&lt;/item&gt;&lt;item&gt;116&lt;/item&gt;&lt;item&gt;122&lt;/item&gt;&lt;item&gt;124&lt;/item&gt;&lt;item&gt;125&lt;/item&gt;&lt;item&gt;145&lt;/item&gt;&lt;/record-ids&gt;&lt;/item&gt;&lt;/Libraries&gt;"/>
  </w:docVars>
  <w:rsids>
    <w:rsidRoot w:val="00FF7A2E"/>
    <w:rsid w:val="00000288"/>
    <w:rsid w:val="00007CC5"/>
    <w:rsid w:val="00011C9D"/>
    <w:rsid w:val="00026515"/>
    <w:rsid w:val="00027EA6"/>
    <w:rsid w:val="0003151A"/>
    <w:rsid w:val="000332B0"/>
    <w:rsid w:val="00040C6B"/>
    <w:rsid w:val="00040CA1"/>
    <w:rsid w:val="00042AB3"/>
    <w:rsid w:val="0005075C"/>
    <w:rsid w:val="00051CCD"/>
    <w:rsid w:val="0005749D"/>
    <w:rsid w:val="0006041A"/>
    <w:rsid w:val="000646C4"/>
    <w:rsid w:val="00070A80"/>
    <w:rsid w:val="00072A03"/>
    <w:rsid w:val="000748B3"/>
    <w:rsid w:val="000750B1"/>
    <w:rsid w:val="000858AC"/>
    <w:rsid w:val="000862AC"/>
    <w:rsid w:val="000868F1"/>
    <w:rsid w:val="000900B8"/>
    <w:rsid w:val="00094B80"/>
    <w:rsid w:val="00094C89"/>
    <w:rsid w:val="000A267C"/>
    <w:rsid w:val="000A2E00"/>
    <w:rsid w:val="000A4A00"/>
    <w:rsid w:val="000A65F8"/>
    <w:rsid w:val="000B442C"/>
    <w:rsid w:val="000B72E3"/>
    <w:rsid w:val="000B7DED"/>
    <w:rsid w:val="000C13B7"/>
    <w:rsid w:val="000C4D0B"/>
    <w:rsid w:val="000C7165"/>
    <w:rsid w:val="000C777E"/>
    <w:rsid w:val="000D3281"/>
    <w:rsid w:val="000E02E6"/>
    <w:rsid w:val="000E11C8"/>
    <w:rsid w:val="000E311B"/>
    <w:rsid w:val="000E4AF5"/>
    <w:rsid w:val="000E6CB2"/>
    <w:rsid w:val="000E71E6"/>
    <w:rsid w:val="000F2573"/>
    <w:rsid w:val="000F75FF"/>
    <w:rsid w:val="001013E9"/>
    <w:rsid w:val="00105481"/>
    <w:rsid w:val="00112BE2"/>
    <w:rsid w:val="00113E6E"/>
    <w:rsid w:val="0011671B"/>
    <w:rsid w:val="001169D1"/>
    <w:rsid w:val="00123CB2"/>
    <w:rsid w:val="00130399"/>
    <w:rsid w:val="001328BD"/>
    <w:rsid w:val="001356D6"/>
    <w:rsid w:val="00135D3E"/>
    <w:rsid w:val="00137594"/>
    <w:rsid w:val="00137E6C"/>
    <w:rsid w:val="00137EC4"/>
    <w:rsid w:val="0014133E"/>
    <w:rsid w:val="0014237A"/>
    <w:rsid w:val="0015257F"/>
    <w:rsid w:val="00154EE9"/>
    <w:rsid w:val="00163697"/>
    <w:rsid w:val="001649F7"/>
    <w:rsid w:val="00164B72"/>
    <w:rsid w:val="0016654B"/>
    <w:rsid w:val="001703E6"/>
    <w:rsid w:val="00171C3E"/>
    <w:rsid w:val="00173BAD"/>
    <w:rsid w:val="00173BFD"/>
    <w:rsid w:val="00180451"/>
    <w:rsid w:val="0018210C"/>
    <w:rsid w:val="00182C78"/>
    <w:rsid w:val="001905D6"/>
    <w:rsid w:val="00191193"/>
    <w:rsid w:val="00193A45"/>
    <w:rsid w:val="00197E43"/>
    <w:rsid w:val="001A0486"/>
    <w:rsid w:val="001A3584"/>
    <w:rsid w:val="001A4512"/>
    <w:rsid w:val="001B53D3"/>
    <w:rsid w:val="001C0C9E"/>
    <w:rsid w:val="001C2C12"/>
    <w:rsid w:val="001C2CF3"/>
    <w:rsid w:val="001C3E61"/>
    <w:rsid w:val="001C5F41"/>
    <w:rsid w:val="001D22F5"/>
    <w:rsid w:val="001D7BE6"/>
    <w:rsid w:val="001E447D"/>
    <w:rsid w:val="001E79EB"/>
    <w:rsid w:val="001F4B0B"/>
    <w:rsid w:val="001F5FC2"/>
    <w:rsid w:val="001F6EE1"/>
    <w:rsid w:val="00202AD4"/>
    <w:rsid w:val="00203387"/>
    <w:rsid w:val="00204123"/>
    <w:rsid w:val="002120F3"/>
    <w:rsid w:val="002143D6"/>
    <w:rsid w:val="00216805"/>
    <w:rsid w:val="00222EAE"/>
    <w:rsid w:val="00223EFD"/>
    <w:rsid w:val="0023345A"/>
    <w:rsid w:val="00233DF1"/>
    <w:rsid w:val="002354FE"/>
    <w:rsid w:val="00250D1A"/>
    <w:rsid w:val="00254733"/>
    <w:rsid w:val="002557CB"/>
    <w:rsid w:val="002613D1"/>
    <w:rsid w:val="00271620"/>
    <w:rsid w:val="002958AC"/>
    <w:rsid w:val="002A17C6"/>
    <w:rsid w:val="002A4B7E"/>
    <w:rsid w:val="002A530A"/>
    <w:rsid w:val="002A5F97"/>
    <w:rsid w:val="002A6191"/>
    <w:rsid w:val="002A79FB"/>
    <w:rsid w:val="002B453F"/>
    <w:rsid w:val="002C0191"/>
    <w:rsid w:val="002C34FF"/>
    <w:rsid w:val="002D0563"/>
    <w:rsid w:val="002D1133"/>
    <w:rsid w:val="002D52EC"/>
    <w:rsid w:val="002D5AB1"/>
    <w:rsid w:val="002E08E1"/>
    <w:rsid w:val="002E78BE"/>
    <w:rsid w:val="002F07FD"/>
    <w:rsid w:val="002F3164"/>
    <w:rsid w:val="002F625E"/>
    <w:rsid w:val="00306C7A"/>
    <w:rsid w:val="00306D4C"/>
    <w:rsid w:val="00307EC2"/>
    <w:rsid w:val="00313C95"/>
    <w:rsid w:val="00320586"/>
    <w:rsid w:val="00325CD7"/>
    <w:rsid w:val="00325DDF"/>
    <w:rsid w:val="00326B1F"/>
    <w:rsid w:val="00347896"/>
    <w:rsid w:val="00356262"/>
    <w:rsid w:val="00357ED2"/>
    <w:rsid w:val="00365DB9"/>
    <w:rsid w:val="00365DC2"/>
    <w:rsid w:val="00366332"/>
    <w:rsid w:val="00366DD5"/>
    <w:rsid w:val="00367F91"/>
    <w:rsid w:val="00372E82"/>
    <w:rsid w:val="00372E9C"/>
    <w:rsid w:val="00391A01"/>
    <w:rsid w:val="00394B0C"/>
    <w:rsid w:val="003A1A3A"/>
    <w:rsid w:val="003A4E98"/>
    <w:rsid w:val="003A5483"/>
    <w:rsid w:val="003C66F0"/>
    <w:rsid w:val="003C66FF"/>
    <w:rsid w:val="003C6FC1"/>
    <w:rsid w:val="003D282D"/>
    <w:rsid w:val="003D2B10"/>
    <w:rsid w:val="003D60FD"/>
    <w:rsid w:val="003D7789"/>
    <w:rsid w:val="003E792D"/>
    <w:rsid w:val="003F2B36"/>
    <w:rsid w:val="003F4FCC"/>
    <w:rsid w:val="003F62A9"/>
    <w:rsid w:val="003F65AF"/>
    <w:rsid w:val="003F66A9"/>
    <w:rsid w:val="003F6DAD"/>
    <w:rsid w:val="003F7038"/>
    <w:rsid w:val="004057E6"/>
    <w:rsid w:val="00407440"/>
    <w:rsid w:val="0041021F"/>
    <w:rsid w:val="00410B01"/>
    <w:rsid w:val="0041239C"/>
    <w:rsid w:val="00412E0E"/>
    <w:rsid w:val="004135BF"/>
    <w:rsid w:val="004152E8"/>
    <w:rsid w:val="0041737B"/>
    <w:rsid w:val="004225F8"/>
    <w:rsid w:val="0042319B"/>
    <w:rsid w:val="00431E32"/>
    <w:rsid w:val="00433BC1"/>
    <w:rsid w:val="00433D8B"/>
    <w:rsid w:val="0043524B"/>
    <w:rsid w:val="004373E2"/>
    <w:rsid w:val="0043758F"/>
    <w:rsid w:val="004400D4"/>
    <w:rsid w:val="00441F15"/>
    <w:rsid w:val="00445A7A"/>
    <w:rsid w:val="00446A7C"/>
    <w:rsid w:val="00452151"/>
    <w:rsid w:val="00453E13"/>
    <w:rsid w:val="00456BCA"/>
    <w:rsid w:val="00460C02"/>
    <w:rsid w:val="004618E1"/>
    <w:rsid w:val="00467BCD"/>
    <w:rsid w:val="0047318A"/>
    <w:rsid w:val="00476B30"/>
    <w:rsid w:val="00477877"/>
    <w:rsid w:val="00480C94"/>
    <w:rsid w:val="00482F02"/>
    <w:rsid w:val="00491ADB"/>
    <w:rsid w:val="004953DC"/>
    <w:rsid w:val="00496C36"/>
    <w:rsid w:val="004B15ED"/>
    <w:rsid w:val="004B389E"/>
    <w:rsid w:val="004B6E4B"/>
    <w:rsid w:val="004B7C77"/>
    <w:rsid w:val="004C203B"/>
    <w:rsid w:val="004C3785"/>
    <w:rsid w:val="004C54B1"/>
    <w:rsid w:val="004C6F86"/>
    <w:rsid w:val="004D318C"/>
    <w:rsid w:val="004D692C"/>
    <w:rsid w:val="004E0A85"/>
    <w:rsid w:val="004E117F"/>
    <w:rsid w:val="004F16F0"/>
    <w:rsid w:val="004F6D2D"/>
    <w:rsid w:val="00500161"/>
    <w:rsid w:val="00500390"/>
    <w:rsid w:val="005129DB"/>
    <w:rsid w:val="00515846"/>
    <w:rsid w:val="005160DE"/>
    <w:rsid w:val="005205AA"/>
    <w:rsid w:val="00520FC6"/>
    <w:rsid w:val="00531CF5"/>
    <w:rsid w:val="00541969"/>
    <w:rsid w:val="00541D0E"/>
    <w:rsid w:val="00551A89"/>
    <w:rsid w:val="005531DA"/>
    <w:rsid w:val="005535F0"/>
    <w:rsid w:val="0056164A"/>
    <w:rsid w:val="0056582B"/>
    <w:rsid w:val="00565F17"/>
    <w:rsid w:val="00571F18"/>
    <w:rsid w:val="005752AF"/>
    <w:rsid w:val="00583762"/>
    <w:rsid w:val="005837EE"/>
    <w:rsid w:val="005852C6"/>
    <w:rsid w:val="00592D90"/>
    <w:rsid w:val="00594A9B"/>
    <w:rsid w:val="005A1BF7"/>
    <w:rsid w:val="005B1178"/>
    <w:rsid w:val="005B1A36"/>
    <w:rsid w:val="005B4D7D"/>
    <w:rsid w:val="005C15E5"/>
    <w:rsid w:val="005C4AD5"/>
    <w:rsid w:val="005D0CAE"/>
    <w:rsid w:val="005D1833"/>
    <w:rsid w:val="005D299F"/>
    <w:rsid w:val="005E1F0B"/>
    <w:rsid w:val="005E693D"/>
    <w:rsid w:val="005E6A14"/>
    <w:rsid w:val="005F30C5"/>
    <w:rsid w:val="005F4CEF"/>
    <w:rsid w:val="005F79A2"/>
    <w:rsid w:val="00604031"/>
    <w:rsid w:val="00606D0C"/>
    <w:rsid w:val="006147F3"/>
    <w:rsid w:val="00616BE9"/>
    <w:rsid w:val="00621070"/>
    <w:rsid w:val="00621CE0"/>
    <w:rsid w:val="006265BA"/>
    <w:rsid w:val="0062790E"/>
    <w:rsid w:val="00632E5F"/>
    <w:rsid w:val="0064005C"/>
    <w:rsid w:val="00652B44"/>
    <w:rsid w:val="00652D9A"/>
    <w:rsid w:val="00684975"/>
    <w:rsid w:val="006910A5"/>
    <w:rsid w:val="00695446"/>
    <w:rsid w:val="006A07BD"/>
    <w:rsid w:val="006A0FA5"/>
    <w:rsid w:val="006A7645"/>
    <w:rsid w:val="006B27C7"/>
    <w:rsid w:val="006C5AFB"/>
    <w:rsid w:val="006D0242"/>
    <w:rsid w:val="006D2261"/>
    <w:rsid w:val="006D2344"/>
    <w:rsid w:val="006D618B"/>
    <w:rsid w:val="006E00C6"/>
    <w:rsid w:val="006E0199"/>
    <w:rsid w:val="006E19A2"/>
    <w:rsid w:val="006E27DC"/>
    <w:rsid w:val="006E2A4F"/>
    <w:rsid w:val="006E49BE"/>
    <w:rsid w:val="006E5DF6"/>
    <w:rsid w:val="006F7271"/>
    <w:rsid w:val="00703B0A"/>
    <w:rsid w:val="00707D84"/>
    <w:rsid w:val="00710761"/>
    <w:rsid w:val="00715DE1"/>
    <w:rsid w:val="007210F0"/>
    <w:rsid w:val="007347C6"/>
    <w:rsid w:val="00736605"/>
    <w:rsid w:val="007369C7"/>
    <w:rsid w:val="00740EB5"/>
    <w:rsid w:val="00746928"/>
    <w:rsid w:val="007525BB"/>
    <w:rsid w:val="00754020"/>
    <w:rsid w:val="007544F9"/>
    <w:rsid w:val="00755609"/>
    <w:rsid w:val="00756B13"/>
    <w:rsid w:val="007602D1"/>
    <w:rsid w:val="007708C5"/>
    <w:rsid w:val="00781D31"/>
    <w:rsid w:val="00792F09"/>
    <w:rsid w:val="00793254"/>
    <w:rsid w:val="007948E3"/>
    <w:rsid w:val="007A6126"/>
    <w:rsid w:val="007B0BC1"/>
    <w:rsid w:val="007B0CE6"/>
    <w:rsid w:val="007B79E2"/>
    <w:rsid w:val="007C055F"/>
    <w:rsid w:val="007C3D61"/>
    <w:rsid w:val="007C761D"/>
    <w:rsid w:val="007C782B"/>
    <w:rsid w:val="007D2469"/>
    <w:rsid w:val="007D3FA9"/>
    <w:rsid w:val="007E308B"/>
    <w:rsid w:val="007E389A"/>
    <w:rsid w:val="007E54A4"/>
    <w:rsid w:val="007E6551"/>
    <w:rsid w:val="007F05F3"/>
    <w:rsid w:val="007F79D1"/>
    <w:rsid w:val="00802642"/>
    <w:rsid w:val="0080286F"/>
    <w:rsid w:val="00802D03"/>
    <w:rsid w:val="008048BD"/>
    <w:rsid w:val="0080564E"/>
    <w:rsid w:val="00805E0A"/>
    <w:rsid w:val="00806201"/>
    <w:rsid w:val="0080777F"/>
    <w:rsid w:val="00810472"/>
    <w:rsid w:val="00811327"/>
    <w:rsid w:val="008209B2"/>
    <w:rsid w:val="008225F9"/>
    <w:rsid w:val="0082509E"/>
    <w:rsid w:val="008252E4"/>
    <w:rsid w:val="008275EE"/>
    <w:rsid w:val="008277C2"/>
    <w:rsid w:val="00831359"/>
    <w:rsid w:val="008369FA"/>
    <w:rsid w:val="00842814"/>
    <w:rsid w:val="00845BC1"/>
    <w:rsid w:val="00851587"/>
    <w:rsid w:val="00851E1B"/>
    <w:rsid w:val="008537A1"/>
    <w:rsid w:val="00860886"/>
    <w:rsid w:val="00861426"/>
    <w:rsid w:val="00865C10"/>
    <w:rsid w:val="00866642"/>
    <w:rsid w:val="00871436"/>
    <w:rsid w:val="0087164F"/>
    <w:rsid w:val="0087221D"/>
    <w:rsid w:val="008733CD"/>
    <w:rsid w:val="008837CF"/>
    <w:rsid w:val="00891C59"/>
    <w:rsid w:val="00894CFE"/>
    <w:rsid w:val="008960C4"/>
    <w:rsid w:val="008A18DD"/>
    <w:rsid w:val="008A2DAA"/>
    <w:rsid w:val="008A2FFF"/>
    <w:rsid w:val="008B59DC"/>
    <w:rsid w:val="008B794A"/>
    <w:rsid w:val="008C0436"/>
    <w:rsid w:val="008C2C79"/>
    <w:rsid w:val="008C63C4"/>
    <w:rsid w:val="008C765A"/>
    <w:rsid w:val="008D1F49"/>
    <w:rsid w:val="008D52C4"/>
    <w:rsid w:val="008D6D29"/>
    <w:rsid w:val="008D6F5F"/>
    <w:rsid w:val="008D778E"/>
    <w:rsid w:val="008E1911"/>
    <w:rsid w:val="008E20EC"/>
    <w:rsid w:val="008E5382"/>
    <w:rsid w:val="008E668C"/>
    <w:rsid w:val="008E72F1"/>
    <w:rsid w:val="008F3DF2"/>
    <w:rsid w:val="008F60C3"/>
    <w:rsid w:val="00907211"/>
    <w:rsid w:val="00907C4C"/>
    <w:rsid w:val="009150AD"/>
    <w:rsid w:val="00915ECD"/>
    <w:rsid w:val="0091762F"/>
    <w:rsid w:val="00920D8E"/>
    <w:rsid w:val="00920DC3"/>
    <w:rsid w:val="00920DFA"/>
    <w:rsid w:val="009222D8"/>
    <w:rsid w:val="00922E9D"/>
    <w:rsid w:val="0092494A"/>
    <w:rsid w:val="00942A18"/>
    <w:rsid w:val="00945EA9"/>
    <w:rsid w:val="00947B17"/>
    <w:rsid w:val="009669BC"/>
    <w:rsid w:val="00966F42"/>
    <w:rsid w:val="0097171A"/>
    <w:rsid w:val="00973A34"/>
    <w:rsid w:val="00981F9B"/>
    <w:rsid w:val="009871E6"/>
    <w:rsid w:val="00991ED3"/>
    <w:rsid w:val="00995AAE"/>
    <w:rsid w:val="009963D8"/>
    <w:rsid w:val="009968F3"/>
    <w:rsid w:val="00997786"/>
    <w:rsid w:val="009A4422"/>
    <w:rsid w:val="009A6ABA"/>
    <w:rsid w:val="009B238F"/>
    <w:rsid w:val="009B37F9"/>
    <w:rsid w:val="009B4E5B"/>
    <w:rsid w:val="009B7F8F"/>
    <w:rsid w:val="009C2A8A"/>
    <w:rsid w:val="009C710F"/>
    <w:rsid w:val="009E1813"/>
    <w:rsid w:val="009E1D59"/>
    <w:rsid w:val="009E1DD2"/>
    <w:rsid w:val="009E4764"/>
    <w:rsid w:val="009F17A9"/>
    <w:rsid w:val="009F2B63"/>
    <w:rsid w:val="009F5922"/>
    <w:rsid w:val="009F5954"/>
    <w:rsid w:val="009F774F"/>
    <w:rsid w:val="00A011DE"/>
    <w:rsid w:val="00A0582D"/>
    <w:rsid w:val="00A06D7A"/>
    <w:rsid w:val="00A07EF6"/>
    <w:rsid w:val="00A20871"/>
    <w:rsid w:val="00A228CC"/>
    <w:rsid w:val="00A269FF"/>
    <w:rsid w:val="00A31A97"/>
    <w:rsid w:val="00A31E1E"/>
    <w:rsid w:val="00A37EBF"/>
    <w:rsid w:val="00A46241"/>
    <w:rsid w:val="00A5321C"/>
    <w:rsid w:val="00A62D2E"/>
    <w:rsid w:val="00A6606E"/>
    <w:rsid w:val="00A670A6"/>
    <w:rsid w:val="00A74F8F"/>
    <w:rsid w:val="00A771DC"/>
    <w:rsid w:val="00A87687"/>
    <w:rsid w:val="00A87CC6"/>
    <w:rsid w:val="00A93649"/>
    <w:rsid w:val="00A96F94"/>
    <w:rsid w:val="00AA03E3"/>
    <w:rsid w:val="00AA086B"/>
    <w:rsid w:val="00AA12A1"/>
    <w:rsid w:val="00AA2459"/>
    <w:rsid w:val="00AA28BE"/>
    <w:rsid w:val="00AA4F2A"/>
    <w:rsid w:val="00AA6EBB"/>
    <w:rsid w:val="00AB106B"/>
    <w:rsid w:val="00AB196B"/>
    <w:rsid w:val="00AB1D25"/>
    <w:rsid w:val="00AC146D"/>
    <w:rsid w:val="00AC2962"/>
    <w:rsid w:val="00AC3FE7"/>
    <w:rsid w:val="00AD2580"/>
    <w:rsid w:val="00AD43B8"/>
    <w:rsid w:val="00AF25BE"/>
    <w:rsid w:val="00AF5BAD"/>
    <w:rsid w:val="00AF7AD1"/>
    <w:rsid w:val="00B01A50"/>
    <w:rsid w:val="00B065F8"/>
    <w:rsid w:val="00B06757"/>
    <w:rsid w:val="00B108F0"/>
    <w:rsid w:val="00B1176E"/>
    <w:rsid w:val="00B2164B"/>
    <w:rsid w:val="00B24863"/>
    <w:rsid w:val="00B27827"/>
    <w:rsid w:val="00B27A5F"/>
    <w:rsid w:val="00B316BA"/>
    <w:rsid w:val="00B31DE1"/>
    <w:rsid w:val="00B40B1C"/>
    <w:rsid w:val="00B44BE1"/>
    <w:rsid w:val="00B461DB"/>
    <w:rsid w:val="00B5240C"/>
    <w:rsid w:val="00B545C1"/>
    <w:rsid w:val="00B56742"/>
    <w:rsid w:val="00B613C1"/>
    <w:rsid w:val="00B6236A"/>
    <w:rsid w:val="00B636CA"/>
    <w:rsid w:val="00B72F8B"/>
    <w:rsid w:val="00B74531"/>
    <w:rsid w:val="00B82E97"/>
    <w:rsid w:val="00B841F3"/>
    <w:rsid w:val="00B96E7B"/>
    <w:rsid w:val="00BA57D1"/>
    <w:rsid w:val="00BB244A"/>
    <w:rsid w:val="00BB6C56"/>
    <w:rsid w:val="00BC0475"/>
    <w:rsid w:val="00BC4B71"/>
    <w:rsid w:val="00BC7B36"/>
    <w:rsid w:val="00BE2A68"/>
    <w:rsid w:val="00BF3571"/>
    <w:rsid w:val="00BF72CB"/>
    <w:rsid w:val="00C02C86"/>
    <w:rsid w:val="00C03453"/>
    <w:rsid w:val="00C03EA3"/>
    <w:rsid w:val="00C03F8C"/>
    <w:rsid w:val="00C067A2"/>
    <w:rsid w:val="00C1056E"/>
    <w:rsid w:val="00C11491"/>
    <w:rsid w:val="00C13865"/>
    <w:rsid w:val="00C15330"/>
    <w:rsid w:val="00C17A20"/>
    <w:rsid w:val="00C24661"/>
    <w:rsid w:val="00C25A59"/>
    <w:rsid w:val="00C43D51"/>
    <w:rsid w:val="00C4649C"/>
    <w:rsid w:val="00C47EA7"/>
    <w:rsid w:val="00C47F79"/>
    <w:rsid w:val="00C517F5"/>
    <w:rsid w:val="00C526BF"/>
    <w:rsid w:val="00C53704"/>
    <w:rsid w:val="00C5440E"/>
    <w:rsid w:val="00C75E48"/>
    <w:rsid w:val="00C76124"/>
    <w:rsid w:val="00C83323"/>
    <w:rsid w:val="00C84F41"/>
    <w:rsid w:val="00C85150"/>
    <w:rsid w:val="00C858FC"/>
    <w:rsid w:val="00C8594C"/>
    <w:rsid w:val="00C9098C"/>
    <w:rsid w:val="00C955C6"/>
    <w:rsid w:val="00CA13B2"/>
    <w:rsid w:val="00CA1B81"/>
    <w:rsid w:val="00CA5164"/>
    <w:rsid w:val="00CA63FB"/>
    <w:rsid w:val="00CB3FCB"/>
    <w:rsid w:val="00CB40BD"/>
    <w:rsid w:val="00CC790B"/>
    <w:rsid w:val="00CD3709"/>
    <w:rsid w:val="00CD40B9"/>
    <w:rsid w:val="00CD4D3F"/>
    <w:rsid w:val="00CD6DFE"/>
    <w:rsid w:val="00CE39E8"/>
    <w:rsid w:val="00CE6677"/>
    <w:rsid w:val="00CF4AC9"/>
    <w:rsid w:val="00CF722F"/>
    <w:rsid w:val="00CF7E51"/>
    <w:rsid w:val="00D0087A"/>
    <w:rsid w:val="00D03DE6"/>
    <w:rsid w:val="00D06EF1"/>
    <w:rsid w:val="00D10ECC"/>
    <w:rsid w:val="00D14191"/>
    <w:rsid w:val="00D166ED"/>
    <w:rsid w:val="00D17BE6"/>
    <w:rsid w:val="00D30134"/>
    <w:rsid w:val="00D352D9"/>
    <w:rsid w:val="00D36E22"/>
    <w:rsid w:val="00D36F44"/>
    <w:rsid w:val="00D50D5E"/>
    <w:rsid w:val="00D530FC"/>
    <w:rsid w:val="00D54D7D"/>
    <w:rsid w:val="00D6077D"/>
    <w:rsid w:val="00D629EE"/>
    <w:rsid w:val="00D6571D"/>
    <w:rsid w:val="00D67939"/>
    <w:rsid w:val="00D8234F"/>
    <w:rsid w:val="00D85D20"/>
    <w:rsid w:val="00D902D4"/>
    <w:rsid w:val="00D92032"/>
    <w:rsid w:val="00D96EB2"/>
    <w:rsid w:val="00DA2134"/>
    <w:rsid w:val="00DA228F"/>
    <w:rsid w:val="00DA2E2D"/>
    <w:rsid w:val="00DA50C4"/>
    <w:rsid w:val="00DB18EA"/>
    <w:rsid w:val="00DB32FE"/>
    <w:rsid w:val="00DC17C9"/>
    <w:rsid w:val="00DC1D0A"/>
    <w:rsid w:val="00DD5801"/>
    <w:rsid w:val="00DD7A64"/>
    <w:rsid w:val="00DE2F46"/>
    <w:rsid w:val="00DE60EB"/>
    <w:rsid w:val="00DF07AE"/>
    <w:rsid w:val="00DF473F"/>
    <w:rsid w:val="00DF71B7"/>
    <w:rsid w:val="00DF7632"/>
    <w:rsid w:val="00E01891"/>
    <w:rsid w:val="00E0663C"/>
    <w:rsid w:val="00E07AAD"/>
    <w:rsid w:val="00E13A12"/>
    <w:rsid w:val="00E16819"/>
    <w:rsid w:val="00E177D7"/>
    <w:rsid w:val="00E17970"/>
    <w:rsid w:val="00E24B29"/>
    <w:rsid w:val="00E2629F"/>
    <w:rsid w:val="00E305AD"/>
    <w:rsid w:val="00E31914"/>
    <w:rsid w:val="00E374AE"/>
    <w:rsid w:val="00E407BD"/>
    <w:rsid w:val="00E46FB4"/>
    <w:rsid w:val="00E51EA3"/>
    <w:rsid w:val="00E56565"/>
    <w:rsid w:val="00E646AE"/>
    <w:rsid w:val="00E70CDD"/>
    <w:rsid w:val="00E72539"/>
    <w:rsid w:val="00E74693"/>
    <w:rsid w:val="00E756D8"/>
    <w:rsid w:val="00E84C68"/>
    <w:rsid w:val="00E84F4A"/>
    <w:rsid w:val="00E866DA"/>
    <w:rsid w:val="00E91F3D"/>
    <w:rsid w:val="00E973D0"/>
    <w:rsid w:val="00EA0715"/>
    <w:rsid w:val="00EA5750"/>
    <w:rsid w:val="00EB26C0"/>
    <w:rsid w:val="00EB564F"/>
    <w:rsid w:val="00EB5950"/>
    <w:rsid w:val="00EB6FDB"/>
    <w:rsid w:val="00EB74ED"/>
    <w:rsid w:val="00EC4180"/>
    <w:rsid w:val="00EC4761"/>
    <w:rsid w:val="00EC5906"/>
    <w:rsid w:val="00EC6A43"/>
    <w:rsid w:val="00ED1113"/>
    <w:rsid w:val="00ED4BC4"/>
    <w:rsid w:val="00ED5F52"/>
    <w:rsid w:val="00EE27CE"/>
    <w:rsid w:val="00EE2E5F"/>
    <w:rsid w:val="00EE454A"/>
    <w:rsid w:val="00EE6A0E"/>
    <w:rsid w:val="00EF229C"/>
    <w:rsid w:val="00EF75ED"/>
    <w:rsid w:val="00F0594E"/>
    <w:rsid w:val="00F128D1"/>
    <w:rsid w:val="00F1326E"/>
    <w:rsid w:val="00F16C44"/>
    <w:rsid w:val="00F215D1"/>
    <w:rsid w:val="00F241E8"/>
    <w:rsid w:val="00F25DAB"/>
    <w:rsid w:val="00F270C5"/>
    <w:rsid w:val="00F30A74"/>
    <w:rsid w:val="00F31127"/>
    <w:rsid w:val="00F33150"/>
    <w:rsid w:val="00F337E2"/>
    <w:rsid w:val="00F34752"/>
    <w:rsid w:val="00F35A70"/>
    <w:rsid w:val="00F35EC6"/>
    <w:rsid w:val="00F4074B"/>
    <w:rsid w:val="00F418E7"/>
    <w:rsid w:val="00F445BB"/>
    <w:rsid w:val="00F44854"/>
    <w:rsid w:val="00F57431"/>
    <w:rsid w:val="00F62CFB"/>
    <w:rsid w:val="00F6504F"/>
    <w:rsid w:val="00F661D8"/>
    <w:rsid w:val="00F75249"/>
    <w:rsid w:val="00F807E8"/>
    <w:rsid w:val="00F85E29"/>
    <w:rsid w:val="00F87D1E"/>
    <w:rsid w:val="00F9464D"/>
    <w:rsid w:val="00F9563D"/>
    <w:rsid w:val="00FA0907"/>
    <w:rsid w:val="00FA3AA4"/>
    <w:rsid w:val="00FB114E"/>
    <w:rsid w:val="00FB4189"/>
    <w:rsid w:val="00FB671B"/>
    <w:rsid w:val="00FB6792"/>
    <w:rsid w:val="00FC41D2"/>
    <w:rsid w:val="00FD1729"/>
    <w:rsid w:val="00FD393B"/>
    <w:rsid w:val="00FD5880"/>
    <w:rsid w:val="00FD752E"/>
    <w:rsid w:val="00FD7EDF"/>
    <w:rsid w:val="00FE70DD"/>
    <w:rsid w:val="00FF13DF"/>
    <w:rsid w:val="00FF1D5C"/>
    <w:rsid w:val="00FF46A3"/>
    <w:rsid w:val="00FF4BB5"/>
    <w:rsid w:val="00FF7A2E"/>
    <w:rsid w:val="00FF7A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F64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1193"/>
    <w:rPr>
      <w:rFonts w:ascii="Times New Roman" w:hAnsi="Times New Roman"/>
    </w:rPr>
  </w:style>
  <w:style w:type="paragraph" w:styleId="Heading1">
    <w:name w:val="heading 1"/>
    <w:basedOn w:val="Normal"/>
    <w:next w:val="Normal"/>
    <w:link w:val="Heading1Char"/>
    <w:uiPriority w:val="9"/>
    <w:qFormat/>
    <w:rsid w:val="000E4AF5"/>
    <w:pPr>
      <w:numPr>
        <w:numId w:val="25"/>
      </w:numPr>
      <w:spacing w:before="480" w:after="0"/>
      <w:contextualSpacing/>
      <w:outlineLvl w:val="0"/>
    </w:pPr>
    <w:rPr>
      <w:rFonts w:ascii="Arial" w:eastAsiaTheme="majorEastAsia" w:hAnsi="Arial" w:cstheme="majorBidi"/>
      <w:b/>
      <w:bCs/>
      <w:sz w:val="28"/>
      <w:szCs w:val="28"/>
    </w:rPr>
  </w:style>
  <w:style w:type="paragraph" w:styleId="Heading2">
    <w:name w:val="heading 2"/>
    <w:basedOn w:val="Normal"/>
    <w:next w:val="Normal"/>
    <w:link w:val="Heading2Char"/>
    <w:uiPriority w:val="9"/>
    <w:unhideWhenUsed/>
    <w:qFormat/>
    <w:rsid w:val="007C055F"/>
    <w:pPr>
      <w:numPr>
        <w:ilvl w:val="1"/>
        <w:numId w:val="25"/>
      </w:numPr>
      <w:spacing w:before="200" w:after="0"/>
      <w:outlineLvl w:val="1"/>
    </w:pPr>
    <w:rPr>
      <w:rFonts w:ascii="Arial" w:eastAsiaTheme="majorEastAsia" w:hAnsi="Arial" w:cstheme="majorBidi"/>
      <w:b/>
      <w:bCs/>
      <w:sz w:val="26"/>
      <w:szCs w:val="26"/>
    </w:rPr>
  </w:style>
  <w:style w:type="paragraph" w:styleId="Heading3">
    <w:name w:val="heading 3"/>
    <w:basedOn w:val="Normal"/>
    <w:next w:val="Normal"/>
    <w:link w:val="Heading3Char"/>
    <w:uiPriority w:val="9"/>
    <w:unhideWhenUsed/>
    <w:qFormat/>
    <w:rsid w:val="00431E32"/>
    <w:pPr>
      <w:numPr>
        <w:ilvl w:val="2"/>
        <w:numId w:val="25"/>
      </w:num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31E32"/>
    <w:pPr>
      <w:numPr>
        <w:ilvl w:val="3"/>
        <w:numId w:val="25"/>
      </w:numPr>
      <w:spacing w:before="200" w:after="0"/>
      <w:outlineLvl w:val="3"/>
    </w:pPr>
    <w:rPr>
      <w:rFonts w:eastAsiaTheme="majorEastAsia" w:cstheme="majorBidi"/>
      <w:b/>
      <w:bCs/>
      <w:i/>
      <w:iCs/>
    </w:rPr>
  </w:style>
  <w:style w:type="paragraph" w:styleId="Heading5">
    <w:name w:val="heading 5"/>
    <w:basedOn w:val="Normal"/>
    <w:next w:val="Normal"/>
    <w:link w:val="Heading5Char"/>
    <w:uiPriority w:val="9"/>
    <w:semiHidden/>
    <w:unhideWhenUsed/>
    <w:qFormat/>
    <w:rsid w:val="00431E32"/>
    <w:pPr>
      <w:numPr>
        <w:ilvl w:val="4"/>
        <w:numId w:val="25"/>
      </w:num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semiHidden/>
    <w:unhideWhenUsed/>
    <w:qFormat/>
    <w:rsid w:val="00431E32"/>
    <w:pPr>
      <w:numPr>
        <w:ilvl w:val="5"/>
        <w:numId w:val="25"/>
      </w:num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31E32"/>
    <w:pPr>
      <w:numPr>
        <w:ilvl w:val="6"/>
        <w:numId w:val="25"/>
      </w:numPr>
      <w:spacing w:after="0"/>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431E32"/>
    <w:pPr>
      <w:numPr>
        <w:ilvl w:val="7"/>
        <w:numId w:val="25"/>
      </w:numPr>
      <w:spacing w:after="0"/>
      <w:outlineLvl w:val="7"/>
    </w:pPr>
    <w:rPr>
      <w:rFonts w:eastAsiaTheme="majorEastAsia" w:cstheme="majorBidi"/>
      <w:sz w:val="20"/>
      <w:szCs w:val="20"/>
    </w:rPr>
  </w:style>
  <w:style w:type="paragraph" w:styleId="Heading9">
    <w:name w:val="heading 9"/>
    <w:basedOn w:val="Normal"/>
    <w:next w:val="Normal"/>
    <w:link w:val="Heading9Char"/>
    <w:uiPriority w:val="9"/>
    <w:semiHidden/>
    <w:unhideWhenUsed/>
    <w:qFormat/>
    <w:rsid w:val="00431E32"/>
    <w:pPr>
      <w:numPr>
        <w:ilvl w:val="8"/>
        <w:numId w:val="25"/>
      </w:numPr>
      <w:spacing w:after="0"/>
      <w:outlineLvl w:val="8"/>
    </w:pPr>
    <w:rPr>
      <w:rFonts w:eastAsiaTheme="majorEastAsia"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4AF5"/>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7C055F"/>
    <w:rPr>
      <w:rFonts w:ascii="Arial" w:eastAsiaTheme="majorEastAsia" w:hAnsi="Arial" w:cstheme="majorBidi"/>
      <w:b/>
      <w:bCs/>
      <w:sz w:val="26"/>
      <w:szCs w:val="26"/>
    </w:rPr>
  </w:style>
  <w:style w:type="character" w:customStyle="1" w:styleId="Heading3Char">
    <w:name w:val="Heading 3 Char"/>
    <w:basedOn w:val="DefaultParagraphFont"/>
    <w:link w:val="Heading3"/>
    <w:uiPriority w:val="9"/>
    <w:rsid w:val="00431E32"/>
    <w:rPr>
      <w:rFonts w:ascii="Times New Roman" w:eastAsiaTheme="majorEastAsia" w:hAnsi="Times New Roman" w:cstheme="majorBidi"/>
      <w:b/>
      <w:bCs/>
    </w:rPr>
  </w:style>
  <w:style w:type="paragraph" w:styleId="PlainText">
    <w:name w:val="Plain Text"/>
    <w:basedOn w:val="Normal"/>
    <w:link w:val="PlainTextChar"/>
    <w:uiPriority w:val="99"/>
    <w:unhideWhenUsed/>
    <w:rsid w:val="00357ED2"/>
    <w:rPr>
      <w:rFonts w:ascii="Consolas" w:eastAsia="Calibri" w:hAnsi="Consolas" w:cs="Consolas"/>
      <w:sz w:val="21"/>
      <w:szCs w:val="21"/>
    </w:rPr>
  </w:style>
  <w:style w:type="character" w:customStyle="1" w:styleId="PlainTextChar">
    <w:name w:val="Plain Text Char"/>
    <w:basedOn w:val="DefaultParagraphFont"/>
    <w:link w:val="PlainText"/>
    <w:uiPriority w:val="99"/>
    <w:rsid w:val="00357ED2"/>
    <w:rPr>
      <w:rFonts w:ascii="Consolas" w:eastAsia="Calibri" w:hAnsi="Consolas" w:cs="Consolas"/>
      <w:sz w:val="21"/>
      <w:szCs w:val="21"/>
    </w:rPr>
  </w:style>
  <w:style w:type="paragraph" w:styleId="Subtitle">
    <w:name w:val="Subtitle"/>
    <w:basedOn w:val="Normal"/>
    <w:next w:val="Normal"/>
    <w:link w:val="SubtitleChar"/>
    <w:uiPriority w:val="11"/>
    <w:qFormat/>
    <w:rsid w:val="00DC1D0A"/>
    <w:pPr>
      <w:spacing w:after="12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DC1D0A"/>
    <w:rPr>
      <w:rFonts w:asciiTheme="majorHAnsi" w:eastAsiaTheme="majorEastAsia" w:hAnsiTheme="majorHAnsi" w:cstheme="majorBidi"/>
      <w:i/>
      <w:iCs/>
      <w:spacing w:val="13"/>
      <w:sz w:val="24"/>
      <w:szCs w:val="24"/>
    </w:rPr>
  </w:style>
  <w:style w:type="character" w:styleId="SubtleEmphasis">
    <w:name w:val="Subtle Emphasis"/>
    <w:uiPriority w:val="19"/>
    <w:qFormat/>
    <w:rsid w:val="00431E32"/>
    <w:rPr>
      <w:i/>
      <w:iCs/>
    </w:rPr>
  </w:style>
  <w:style w:type="paragraph" w:styleId="CommentText">
    <w:name w:val="annotation text"/>
    <w:basedOn w:val="Normal"/>
    <w:link w:val="CommentTextChar"/>
    <w:uiPriority w:val="99"/>
    <w:semiHidden/>
    <w:unhideWhenUsed/>
    <w:rsid w:val="00357ED2"/>
    <w:rPr>
      <w:sz w:val="20"/>
    </w:rPr>
  </w:style>
  <w:style w:type="character" w:customStyle="1" w:styleId="CommentTextChar">
    <w:name w:val="Comment Text Char"/>
    <w:basedOn w:val="DefaultParagraphFont"/>
    <w:link w:val="CommentText"/>
    <w:uiPriority w:val="99"/>
    <w:semiHidden/>
    <w:rsid w:val="00357ED2"/>
    <w:rPr>
      <w:rFonts w:ascii="Calibri" w:eastAsia="Times New Roman" w:hAnsi="Calibri" w:cs="Times New Roman"/>
      <w:sz w:val="20"/>
      <w:szCs w:val="20"/>
    </w:rPr>
  </w:style>
  <w:style w:type="character" w:customStyle="1" w:styleId="CommentSubjectChar">
    <w:name w:val="Comment Subject Char"/>
    <w:basedOn w:val="CommentTextChar"/>
    <w:link w:val="CommentSubject"/>
    <w:uiPriority w:val="99"/>
    <w:semiHidden/>
    <w:rsid w:val="00357ED2"/>
    <w:rPr>
      <w:rFonts w:ascii="Calibri" w:eastAsia="Times New Roman"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357ED2"/>
    <w:rPr>
      <w:b/>
      <w:bCs/>
    </w:rPr>
  </w:style>
  <w:style w:type="character" w:customStyle="1" w:styleId="BalloonTextChar">
    <w:name w:val="Balloon Text Char"/>
    <w:basedOn w:val="DefaultParagraphFont"/>
    <w:link w:val="BalloonText"/>
    <w:uiPriority w:val="99"/>
    <w:semiHidden/>
    <w:rsid w:val="00357ED2"/>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357ED2"/>
    <w:rPr>
      <w:rFonts w:ascii="Tahoma" w:hAnsi="Tahoma" w:cs="Tahoma"/>
      <w:sz w:val="16"/>
      <w:szCs w:val="16"/>
    </w:rPr>
  </w:style>
  <w:style w:type="paragraph" w:styleId="NormalWeb">
    <w:name w:val="Normal (Web)"/>
    <w:basedOn w:val="Normal"/>
    <w:rsid w:val="00357ED2"/>
    <w:pPr>
      <w:spacing w:before="100" w:beforeAutospacing="1" w:after="100" w:afterAutospacing="1"/>
    </w:pPr>
    <w:rPr>
      <w:sz w:val="24"/>
      <w:szCs w:val="24"/>
    </w:rPr>
  </w:style>
  <w:style w:type="paragraph" w:styleId="NoSpacing">
    <w:name w:val="No Spacing"/>
    <w:basedOn w:val="Normal"/>
    <w:link w:val="NoSpacingChar"/>
    <w:uiPriority w:val="1"/>
    <w:qFormat/>
    <w:rsid w:val="00431E32"/>
    <w:pPr>
      <w:spacing w:after="0" w:line="240" w:lineRule="auto"/>
    </w:pPr>
  </w:style>
  <w:style w:type="character" w:styleId="Hyperlink">
    <w:name w:val="Hyperlink"/>
    <w:basedOn w:val="DefaultParagraphFont"/>
    <w:uiPriority w:val="99"/>
    <w:unhideWhenUsed/>
    <w:rsid w:val="00357ED2"/>
    <w:rPr>
      <w:color w:val="0000FF"/>
      <w:u w:val="single"/>
    </w:rPr>
  </w:style>
  <w:style w:type="paragraph" w:customStyle="1" w:styleId="citation">
    <w:name w:val="citation"/>
    <w:basedOn w:val="Normal"/>
    <w:rsid w:val="00357ED2"/>
    <w:pPr>
      <w:spacing w:before="100" w:beforeAutospacing="1" w:after="100" w:afterAutospacing="1"/>
    </w:pPr>
    <w:rPr>
      <w:sz w:val="24"/>
      <w:szCs w:val="24"/>
    </w:rPr>
  </w:style>
  <w:style w:type="paragraph" w:customStyle="1" w:styleId="authlist">
    <w:name w:val="auth_list"/>
    <w:basedOn w:val="Normal"/>
    <w:rsid w:val="00357ED2"/>
    <w:pPr>
      <w:spacing w:before="100" w:beforeAutospacing="1" w:after="100" w:afterAutospacing="1"/>
    </w:pPr>
    <w:rPr>
      <w:sz w:val="24"/>
      <w:szCs w:val="24"/>
    </w:rPr>
  </w:style>
  <w:style w:type="paragraph" w:styleId="ListParagraph">
    <w:name w:val="List Paragraph"/>
    <w:basedOn w:val="Normal"/>
    <w:qFormat/>
    <w:rsid w:val="00431E32"/>
    <w:pPr>
      <w:ind w:left="720"/>
      <w:contextualSpacing/>
    </w:pPr>
  </w:style>
  <w:style w:type="paragraph" w:styleId="Header">
    <w:name w:val="header"/>
    <w:basedOn w:val="Normal"/>
    <w:link w:val="HeaderChar"/>
    <w:uiPriority w:val="99"/>
    <w:unhideWhenUsed/>
    <w:rsid w:val="00357ED2"/>
    <w:pPr>
      <w:tabs>
        <w:tab w:val="center" w:pos="4513"/>
        <w:tab w:val="right" w:pos="9026"/>
      </w:tabs>
    </w:pPr>
  </w:style>
  <w:style w:type="character" w:customStyle="1" w:styleId="HeaderChar">
    <w:name w:val="Header Char"/>
    <w:basedOn w:val="DefaultParagraphFont"/>
    <w:link w:val="Header"/>
    <w:uiPriority w:val="99"/>
    <w:rsid w:val="00357ED2"/>
    <w:rPr>
      <w:rFonts w:ascii="Calibri" w:eastAsia="Times New Roman" w:hAnsi="Calibri" w:cs="Times New Roman"/>
      <w:sz w:val="22"/>
      <w:szCs w:val="22"/>
    </w:rPr>
  </w:style>
  <w:style w:type="character" w:customStyle="1" w:styleId="FooterChar">
    <w:name w:val="Footer Char"/>
    <w:basedOn w:val="DefaultParagraphFont"/>
    <w:link w:val="Footer"/>
    <w:uiPriority w:val="99"/>
    <w:rsid w:val="00357ED2"/>
    <w:rPr>
      <w:rFonts w:ascii="Calibri" w:eastAsia="Times New Roman" w:hAnsi="Calibri" w:cs="Times New Roman"/>
      <w:sz w:val="22"/>
      <w:szCs w:val="22"/>
    </w:rPr>
  </w:style>
  <w:style w:type="paragraph" w:styleId="Footer">
    <w:name w:val="footer"/>
    <w:basedOn w:val="Normal"/>
    <w:link w:val="FooterChar"/>
    <w:uiPriority w:val="99"/>
    <w:unhideWhenUsed/>
    <w:rsid w:val="00357ED2"/>
    <w:pPr>
      <w:tabs>
        <w:tab w:val="center" w:pos="4513"/>
        <w:tab w:val="right" w:pos="9026"/>
      </w:tabs>
    </w:pPr>
  </w:style>
  <w:style w:type="table" w:styleId="TableGrid">
    <w:name w:val="Table Grid"/>
    <w:basedOn w:val="TableNormal"/>
    <w:uiPriority w:val="59"/>
    <w:rsid w:val="001821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D2261"/>
    <w:rPr>
      <w:sz w:val="16"/>
      <w:szCs w:val="16"/>
    </w:rPr>
  </w:style>
  <w:style w:type="character" w:styleId="FollowedHyperlink">
    <w:name w:val="FollowedHyperlink"/>
    <w:basedOn w:val="DefaultParagraphFont"/>
    <w:uiPriority w:val="99"/>
    <w:semiHidden/>
    <w:unhideWhenUsed/>
    <w:rsid w:val="00811327"/>
    <w:rPr>
      <w:color w:val="800080" w:themeColor="followedHyperlink"/>
      <w:u w:val="single"/>
    </w:rPr>
  </w:style>
  <w:style w:type="character" w:customStyle="1" w:styleId="apple-tab-span">
    <w:name w:val="apple-tab-span"/>
    <w:basedOn w:val="DefaultParagraphFont"/>
    <w:rsid w:val="00072A03"/>
  </w:style>
  <w:style w:type="character" w:customStyle="1" w:styleId="Heading4Char">
    <w:name w:val="Heading 4 Char"/>
    <w:basedOn w:val="DefaultParagraphFont"/>
    <w:link w:val="Heading4"/>
    <w:uiPriority w:val="9"/>
    <w:rsid w:val="00431E32"/>
    <w:rPr>
      <w:rFonts w:ascii="Times New Roman" w:eastAsiaTheme="majorEastAsia" w:hAnsi="Times New Roman" w:cstheme="majorBidi"/>
      <w:b/>
      <w:bCs/>
      <w:i/>
      <w:iCs/>
    </w:rPr>
  </w:style>
  <w:style w:type="character" w:styleId="PlaceholderText">
    <w:name w:val="Placeholder Text"/>
    <w:basedOn w:val="DefaultParagraphFont"/>
    <w:uiPriority w:val="99"/>
    <w:semiHidden/>
    <w:rsid w:val="00D530FC"/>
    <w:rPr>
      <w:color w:val="808080"/>
    </w:rPr>
  </w:style>
  <w:style w:type="paragraph" w:styleId="HTMLPreformatted">
    <w:name w:val="HTML Preformatted"/>
    <w:basedOn w:val="Normal"/>
    <w:link w:val="HTMLPreformattedChar"/>
    <w:uiPriority w:val="99"/>
    <w:semiHidden/>
    <w:unhideWhenUsed/>
    <w:rsid w:val="005535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sv-SE" w:eastAsia="sv-SE"/>
    </w:rPr>
  </w:style>
  <w:style w:type="character" w:customStyle="1" w:styleId="HTMLPreformattedChar">
    <w:name w:val="HTML Preformatted Char"/>
    <w:basedOn w:val="DefaultParagraphFont"/>
    <w:link w:val="HTMLPreformatted"/>
    <w:uiPriority w:val="99"/>
    <w:semiHidden/>
    <w:rsid w:val="005535F0"/>
    <w:rPr>
      <w:rFonts w:ascii="Courier New" w:eastAsia="Times New Roman" w:hAnsi="Courier New" w:cs="Courier New"/>
      <w:sz w:val="20"/>
      <w:szCs w:val="20"/>
      <w:lang w:val="sv-SE" w:eastAsia="sv-SE"/>
    </w:rPr>
  </w:style>
  <w:style w:type="table" w:styleId="LightGrid">
    <w:name w:val="Light Grid"/>
    <w:basedOn w:val="TableNormal"/>
    <w:uiPriority w:val="62"/>
    <w:rsid w:val="00A37EB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ing5Char">
    <w:name w:val="Heading 5 Char"/>
    <w:basedOn w:val="DefaultParagraphFont"/>
    <w:link w:val="Heading5"/>
    <w:uiPriority w:val="9"/>
    <w:semiHidden/>
    <w:rsid w:val="00431E32"/>
    <w:rPr>
      <w:rFonts w:ascii="Times New Roman" w:eastAsiaTheme="majorEastAsia" w:hAnsi="Times New Roman" w:cstheme="majorBidi"/>
      <w:b/>
      <w:bCs/>
      <w:color w:val="7F7F7F" w:themeColor="text1" w:themeTint="80"/>
    </w:rPr>
  </w:style>
  <w:style w:type="character" w:customStyle="1" w:styleId="Heading6Char">
    <w:name w:val="Heading 6 Char"/>
    <w:basedOn w:val="DefaultParagraphFont"/>
    <w:link w:val="Heading6"/>
    <w:uiPriority w:val="9"/>
    <w:semiHidden/>
    <w:rsid w:val="00431E32"/>
    <w:rPr>
      <w:rFonts w:ascii="Times New Roman" w:eastAsiaTheme="majorEastAsia" w:hAnsi="Times New Roman" w:cstheme="majorBidi"/>
      <w:b/>
      <w:bCs/>
      <w:i/>
      <w:iCs/>
      <w:color w:val="7F7F7F" w:themeColor="text1" w:themeTint="80"/>
    </w:rPr>
  </w:style>
  <w:style w:type="character" w:customStyle="1" w:styleId="Heading7Char">
    <w:name w:val="Heading 7 Char"/>
    <w:basedOn w:val="DefaultParagraphFont"/>
    <w:link w:val="Heading7"/>
    <w:uiPriority w:val="9"/>
    <w:semiHidden/>
    <w:rsid w:val="00431E32"/>
    <w:rPr>
      <w:rFonts w:ascii="Times New Roman" w:eastAsiaTheme="majorEastAsia" w:hAnsi="Times New Roman" w:cstheme="majorBidi"/>
      <w:i/>
      <w:iCs/>
    </w:rPr>
  </w:style>
  <w:style w:type="character" w:customStyle="1" w:styleId="Heading8Char">
    <w:name w:val="Heading 8 Char"/>
    <w:basedOn w:val="DefaultParagraphFont"/>
    <w:link w:val="Heading8"/>
    <w:uiPriority w:val="9"/>
    <w:semiHidden/>
    <w:rsid w:val="00431E32"/>
    <w:rPr>
      <w:rFonts w:ascii="Times New Roman" w:eastAsiaTheme="majorEastAsia" w:hAnsi="Times New Roman" w:cstheme="majorBidi"/>
      <w:sz w:val="20"/>
      <w:szCs w:val="20"/>
    </w:rPr>
  </w:style>
  <w:style w:type="character" w:customStyle="1" w:styleId="Heading9Char">
    <w:name w:val="Heading 9 Char"/>
    <w:basedOn w:val="DefaultParagraphFont"/>
    <w:link w:val="Heading9"/>
    <w:uiPriority w:val="9"/>
    <w:semiHidden/>
    <w:rsid w:val="00431E32"/>
    <w:rPr>
      <w:rFonts w:ascii="Times New Roman" w:eastAsiaTheme="majorEastAsia" w:hAnsi="Times New Roman" w:cstheme="majorBidi"/>
      <w:i/>
      <w:iCs/>
      <w:spacing w:val="5"/>
      <w:sz w:val="20"/>
      <w:szCs w:val="20"/>
    </w:rPr>
  </w:style>
  <w:style w:type="paragraph" w:styleId="Caption">
    <w:name w:val="caption"/>
    <w:basedOn w:val="Normal"/>
    <w:next w:val="Normal"/>
    <w:uiPriority w:val="35"/>
    <w:semiHidden/>
    <w:unhideWhenUsed/>
    <w:rsid w:val="00372E82"/>
    <w:rPr>
      <w:b/>
      <w:bCs/>
      <w:color w:val="365F91" w:themeColor="accent1" w:themeShade="BF"/>
      <w:sz w:val="16"/>
      <w:szCs w:val="16"/>
    </w:rPr>
  </w:style>
  <w:style w:type="paragraph" w:styleId="Title">
    <w:name w:val="Title"/>
    <w:basedOn w:val="Normal"/>
    <w:next w:val="Normal"/>
    <w:link w:val="TitleChar"/>
    <w:uiPriority w:val="10"/>
    <w:qFormat/>
    <w:rsid w:val="00431E32"/>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31E32"/>
    <w:rPr>
      <w:rFonts w:asciiTheme="majorHAnsi" w:eastAsiaTheme="majorEastAsia" w:hAnsiTheme="majorHAnsi" w:cstheme="majorBidi"/>
      <w:spacing w:val="5"/>
      <w:sz w:val="52"/>
      <w:szCs w:val="52"/>
    </w:rPr>
  </w:style>
  <w:style w:type="character" w:styleId="Strong">
    <w:name w:val="Strong"/>
    <w:uiPriority w:val="22"/>
    <w:qFormat/>
    <w:rsid w:val="00431E32"/>
    <w:rPr>
      <w:b/>
      <w:bCs/>
    </w:rPr>
  </w:style>
  <w:style w:type="character" w:styleId="Emphasis">
    <w:name w:val="Emphasis"/>
    <w:uiPriority w:val="20"/>
    <w:qFormat/>
    <w:rsid w:val="00431E32"/>
    <w:rPr>
      <w:b/>
      <w:bCs/>
      <w:i/>
      <w:iCs/>
      <w:spacing w:val="10"/>
      <w:bdr w:val="none" w:sz="0" w:space="0" w:color="auto"/>
      <w:shd w:val="clear" w:color="auto" w:fill="auto"/>
    </w:rPr>
  </w:style>
  <w:style w:type="paragraph" w:styleId="Quote">
    <w:name w:val="Quote"/>
    <w:basedOn w:val="Normal"/>
    <w:next w:val="Normal"/>
    <w:link w:val="QuoteChar"/>
    <w:uiPriority w:val="29"/>
    <w:qFormat/>
    <w:rsid w:val="00431E32"/>
    <w:pPr>
      <w:spacing w:before="200" w:after="0"/>
      <w:ind w:left="360" w:right="360"/>
    </w:pPr>
    <w:rPr>
      <w:i/>
      <w:iCs/>
    </w:rPr>
  </w:style>
  <w:style w:type="character" w:customStyle="1" w:styleId="QuoteChar">
    <w:name w:val="Quote Char"/>
    <w:basedOn w:val="DefaultParagraphFont"/>
    <w:link w:val="Quote"/>
    <w:uiPriority w:val="29"/>
    <w:rsid w:val="00431E32"/>
    <w:rPr>
      <w:i/>
      <w:iCs/>
    </w:rPr>
  </w:style>
  <w:style w:type="paragraph" w:styleId="IntenseQuote">
    <w:name w:val="Intense Quote"/>
    <w:basedOn w:val="Normal"/>
    <w:next w:val="Normal"/>
    <w:link w:val="IntenseQuoteChar"/>
    <w:uiPriority w:val="30"/>
    <w:qFormat/>
    <w:rsid w:val="00431E3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31E32"/>
    <w:rPr>
      <w:b/>
      <w:bCs/>
      <w:i/>
      <w:iCs/>
    </w:rPr>
  </w:style>
  <w:style w:type="character" w:styleId="IntenseEmphasis">
    <w:name w:val="Intense Emphasis"/>
    <w:uiPriority w:val="21"/>
    <w:qFormat/>
    <w:rsid w:val="00431E32"/>
    <w:rPr>
      <w:b/>
      <w:bCs/>
    </w:rPr>
  </w:style>
  <w:style w:type="character" w:styleId="SubtleReference">
    <w:name w:val="Subtle Reference"/>
    <w:uiPriority w:val="31"/>
    <w:qFormat/>
    <w:rsid w:val="00431E32"/>
    <w:rPr>
      <w:smallCaps/>
    </w:rPr>
  </w:style>
  <w:style w:type="character" w:styleId="IntenseReference">
    <w:name w:val="Intense Reference"/>
    <w:uiPriority w:val="32"/>
    <w:qFormat/>
    <w:rsid w:val="00431E32"/>
    <w:rPr>
      <w:smallCaps/>
      <w:spacing w:val="5"/>
      <w:u w:val="single"/>
    </w:rPr>
  </w:style>
  <w:style w:type="character" w:styleId="BookTitle">
    <w:name w:val="Book Title"/>
    <w:uiPriority w:val="33"/>
    <w:qFormat/>
    <w:rsid w:val="00431E32"/>
    <w:rPr>
      <w:i/>
      <w:iCs/>
      <w:smallCaps/>
      <w:spacing w:val="5"/>
    </w:rPr>
  </w:style>
  <w:style w:type="paragraph" w:styleId="TOCHeading">
    <w:name w:val="TOC Heading"/>
    <w:basedOn w:val="Heading1"/>
    <w:next w:val="Normal"/>
    <w:uiPriority w:val="39"/>
    <w:unhideWhenUsed/>
    <w:qFormat/>
    <w:rsid w:val="00431E32"/>
    <w:pPr>
      <w:outlineLvl w:val="9"/>
    </w:pPr>
    <w:rPr>
      <w:lang w:bidi="en-US"/>
    </w:rPr>
  </w:style>
  <w:style w:type="character" w:customStyle="1" w:styleId="NoSpacingChar">
    <w:name w:val="No Spacing Char"/>
    <w:basedOn w:val="DefaultParagraphFont"/>
    <w:link w:val="NoSpacing"/>
    <w:uiPriority w:val="1"/>
    <w:rsid w:val="00372E82"/>
  </w:style>
  <w:style w:type="paragraph" w:styleId="Revision">
    <w:name w:val="Revision"/>
    <w:hidden/>
    <w:uiPriority w:val="99"/>
    <w:semiHidden/>
    <w:rsid w:val="00865C10"/>
    <w:pPr>
      <w:spacing w:after="0" w:line="240" w:lineRule="auto"/>
    </w:pPr>
    <w:rPr>
      <w:szCs w:val="20"/>
    </w:rPr>
  </w:style>
  <w:style w:type="character" w:customStyle="1" w:styleId="apple-style-span">
    <w:name w:val="apple-style-span"/>
    <w:basedOn w:val="DefaultParagraphFont"/>
    <w:rsid w:val="00C83323"/>
  </w:style>
  <w:style w:type="table" w:styleId="LightGrid-Accent1">
    <w:name w:val="Light Grid Accent 1"/>
    <w:basedOn w:val="TableNormal"/>
    <w:uiPriority w:val="62"/>
    <w:rsid w:val="00DA213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ompact">
    <w:name w:val="Compact"/>
    <w:basedOn w:val="Normal"/>
    <w:qFormat/>
    <w:rsid w:val="00D06EF1"/>
    <w:pPr>
      <w:spacing w:before="36" w:after="36" w:line="240" w:lineRule="auto"/>
    </w:pPr>
    <w:rPr>
      <w:rFonts w:asciiTheme="minorHAnsi" w:eastAsiaTheme="minorHAnsi" w:hAnsiTheme="minorHAnsi"/>
      <w:sz w:val="24"/>
      <w:szCs w:val="24"/>
    </w:rPr>
  </w:style>
  <w:style w:type="paragraph" w:customStyle="1" w:styleId="Default">
    <w:name w:val="Default"/>
    <w:rsid w:val="00C067A2"/>
    <w:pPr>
      <w:autoSpaceDE w:val="0"/>
      <w:autoSpaceDN w:val="0"/>
      <w:adjustRightInd w:val="0"/>
      <w:spacing w:after="0" w:line="240" w:lineRule="auto"/>
    </w:pPr>
    <w:rPr>
      <w:rFonts w:ascii="Times New Roman" w:hAnsi="Times New Roman" w:cs="Times New Roman"/>
      <w:color w:val="000000"/>
      <w:sz w:val="24"/>
      <w:szCs w:val="24"/>
      <w:lang w:val="sv-SE"/>
    </w:rPr>
  </w:style>
  <w:style w:type="paragraph" w:styleId="TOC1">
    <w:name w:val="toc 1"/>
    <w:basedOn w:val="Normal"/>
    <w:next w:val="Normal"/>
    <w:autoRedefine/>
    <w:uiPriority w:val="39"/>
    <w:unhideWhenUsed/>
    <w:rsid w:val="00C17A20"/>
    <w:pPr>
      <w:spacing w:after="100"/>
    </w:pPr>
  </w:style>
  <w:style w:type="paragraph" w:styleId="TOC2">
    <w:name w:val="toc 2"/>
    <w:basedOn w:val="Normal"/>
    <w:next w:val="Normal"/>
    <w:autoRedefine/>
    <w:uiPriority w:val="39"/>
    <w:unhideWhenUsed/>
    <w:rsid w:val="00C17A20"/>
    <w:pPr>
      <w:spacing w:after="100"/>
      <w:ind w:left="220"/>
    </w:pPr>
  </w:style>
  <w:style w:type="paragraph" w:styleId="TOC3">
    <w:name w:val="toc 3"/>
    <w:basedOn w:val="Normal"/>
    <w:next w:val="Normal"/>
    <w:autoRedefine/>
    <w:uiPriority w:val="39"/>
    <w:unhideWhenUsed/>
    <w:rsid w:val="00C17A20"/>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1193"/>
    <w:rPr>
      <w:rFonts w:ascii="Times New Roman" w:hAnsi="Times New Roman"/>
    </w:rPr>
  </w:style>
  <w:style w:type="paragraph" w:styleId="Heading1">
    <w:name w:val="heading 1"/>
    <w:basedOn w:val="Normal"/>
    <w:next w:val="Normal"/>
    <w:link w:val="Heading1Char"/>
    <w:uiPriority w:val="9"/>
    <w:qFormat/>
    <w:rsid w:val="000E4AF5"/>
    <w:pPr>
      <w:numPr>
        <w:numId w:val="25"/>
      </w:numPr>
      <w:spacing w:before="480" w:after="0"/>
      <w:contextualSpacing/>
      <w:outlineLvl w:val="0"/>
    </w:pPr>
    <w:rPr>
      <w:rFonts w:ascii="Arial" w:eastAsiaTheme="majorEastAsia" w:hAnsi="Arial" w:cstheme="majorBidi"/>
      <w:b/>
      <w:bCs/>
      <w:sz w:val="28"/>
      <w:szCs w:val="28"/>
    </w:rPr>
  </w:style>
  <w:style w:type="paragraph" w:styleId="Heading2">
    <w:name w:val="heading 2"/>
    <w:basedOn w:val="Normal"/>
    <w:next w:val="Normal"/>
    <w:link w:val="Heading2Char"/>
    <w:uiPriority w:val="9"/>
    <w:unhideWhenUsed/>
    <w:qFormat/>
    <w:rsid w:val="007C055F"/>
    <w:pPr>
      <w:numPr>
        <w:ilvl w:val="1"/>
        <w:numId w:val="25"/>
      </w:numPr>
      <w:spacing w:before="200" w:after="0"/>
      <w:outlineLvl w:val="1"/>
    </w:pPr>
    <w:rPr>
      <w:rFonts w:ascii="Arial" w:eastAsiaTheme="majorEastAsia" w:hAnsi="Arial" w:cstheme="majorBidi"/>
      <w:b/>
      <w:bCs/>
      <w:sz w:val="26"/>
      <w:szCs w:val="26"/>
    </w:rPr>
  </w:style>
  <w:style w:type="paragraph" w:styleId="Heading3">
    <w:name w:val="heading 3"/>
    <w:basedOn w:val="Normal"/>
    <w:next w:val="Normal"/>
    <w:link w:val="Heading3Char"/>
    <w:uiPriority w:val="9"/>
    <w:unhideWhenUsed/>
    <w:qFormat/>
    <w:rsid w:val="00431E32"/>
    <w:pPr>
      <w:numPr>
        <w:ilvl w:val="2"/>
        <w:numId w:val="25"/>
      </w:num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31E32"/>
    <w:pPr>
      <w:numPr>
        <w:ilvl w:val="3"/>
        <w:numId w:val="25"/>
      </w:numPr>
      <w:spacing w:before="200" w:after="0"/>
      <w:outlineLvl w:val="3"/>
    </w:pPr>
    <w:rPr>
      <w:rFonts w:eastAsiaTheme="majorEastAsia" w:cstheme="majorBidi"/>
      <w:b/>
      <w:bCs/>
      <w:i/>
      <w:iCs/>
    </w:rPr>
  </w:style>
  <w:style w:type="paragraph" w:styleId="Heading5">
    <w:name w:val="heading 5"/>
    <w:basedOn w:val="Normal"/>
    <w:next w:val="Normal"/>
    <w:link w:val="Heading5Char"/>
    <w:uiPriority w:val="9"/>
    <w:semiHidden/>
    <w:unhideWhenUsed/>
    <w:qFormat/>
    <w:rsid w:val="00431E32"/>
    <w:pPr>
      <w:numPr>
        <w:ilvl w:val="4"/>
        <w:numId w:val="25"/>
      </w:num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semiHidden/>
    <w:unhideWhenUsed/>
    <w:qFormat/>
    <w:rsid w:val="00431E32"/>
    <w:pPr>
      <w:numPr>
        <w:ilvl w:val="5"/>
        <w:numId w:val="25"/>
      </w:num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31E32"/>
    <w:pPr>
      <w:numPr>
        <w:ilvl w:val="6"/>
        <w:numId w:val="25"/>
      </w:numPr>
      <w:spacing w:after="0"/>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431E32"/>
    <w:pPr>
      <w:numPr>
        <w:ilvl w:val="7"/>
        <w:numId w:val="25"/>
      </w:numPr>
      <w:spacing w:after="0"/>
      <w:outlineLvl w:val="7"/>
    </w:pPr>
    <w:rPr>
      <w:rFonts w:eastAsiaTheme="majorEastAsia" w:cstheme="majorBidi"/>
      <w:sz w:val="20"/>
      <w:szCs w:val="20"/>
    </w:rPr>
  </w:style>
  <w:style w:type="paragraph" w:styleId="Heading9">
    <w:name w:val="heading 9"/>
    <w:basedOn w:val="Normal"/>
    <w:next w:val="Normal"/>
    <w:link w:val="Heading9Char"/>
    <w:uiPriority w:val="9"/>
    <w:semiHidden/>
    <w:unhideWhenUsed/>
    <w:qFormat/>
    <w:rsid w:val="00431E32"/>
    <w:pPr>
      <w:numPr>
        <w:ilvl w:val="8"/>
        <w:numId w:val="25"/>
      </w:numPr>
      <w:spacing w:after="0"/>
      <w:outlineLvl w:val="8"/>
    </w:pPr>
    <w:rPr>
      <w:rFonts w:eastAsiaTheme="majorEastAsia"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4AF5"/>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7C055F"/>
    <w:rPr>
      <w:rFonts w:ascii="Arial" w:eastAsiaTheme="majorEastAsia" w:hAnsi="Arial" w:cstheme="majorBidi"/>
      <w:b/>
      <w:bCs/>
      <w:sz w:val="26"/>
      <w:szCs w:val="26"/>
    </w:rPr>
  </w:style>
  <w:style w:type="character" w:customStyle="1" w:styleId="Heading3Char">
    <w:name w:val="Heading 3 Char"/>
    <w:basedOn w:val="DefaultParagraphFont"/>
    <w:link w:val="Heading3"/>
    <w:uiPriority w:val="9"/>
    <w:rsid w:val="00431E32"/>
    <w:rPr>
      <w:rFonts w:ascii="Times New Roman" w:eastAsiaTheme="majorEastAsia" w:hAnsi="Times New Roman" w:cstheme="majorBidi"/>
      <w:b/>
      <w:bCs/>
    </w:rPr>
  </w:style>
  <w:style w:type="paragraph" w:styleId="PlainText">
    <w:name w:val="Plain Text"/>
    <w:basedOn w:val="Normal"/>
    <w:link w:val="PlainTextChar"/>
    <w:uiPriority w:val="99"/>
    <w:unhideWhenUsed/>
    <w:rsid w:val="00357ED2"/>
    <w:rPr>
      <w:rFonts w:ascii="Consolas" w:eastAsia="Calibri" w:hAnsi="Consolas" w:cs="Consolas"/>
      <w:sz w:val="21"/>
      <w:szCs w:val="21"/>
    </w:rPr>
  </w:style>
  <w:style w:type="character" w:customStyle="1" w:styleId="PlainTextChar">
    <w:name w:val="Plain Text Char"/>
    <w:basedOn w:val="DefaultParagraphFont"/>
    <w:link w:val="PlainText"/>
    <w:uiPriority w:val="99"/>
    <w:rsid w:val="00357ED2"/>
    <w:rPr>
      <w:rFonts w:ascii="Consolas" w:eastAsia="Calibri" w:hAnsi="Consolas" w:cs="Consolas"/>
      <w:sz w:val="21"/>
      <w:szCs w:val="21"/>
    </w:rPr>
  </w:style>
  <w:style w:type="paragraph" w:styleId="Subtitle">
    <w:name w:val="Subtitle"/>
    <w:basedOn w:val="Normal"/>
    <w:next w:val="Normal"/>
    <w:link w:val="SubtitleChar"/>
    <w:uiPriority w:val="11"/>
    <w:qFormat/>
    <w:rsid w:val="00DC1D0A"/>
    <w:pPr>
      <w:spacing w:after="12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DC1D0A"/>
    <w:rPr>
      <w:rFonts w:asciiTheme="majorHAnsi" w:eastAsiaTheme="majorEastAsia" w:hAnsiTheme="majorHAnsi" w:cstheme="majorBidi"/>
      <w:i/>
      <w:iCs/>
      <w:spacing w:val="13"/>
      <w:sz w:val="24"/>
      <w:szCs w:val="24"/>
    </w:rPr>
  </w:style>
  <w:style w:type="character" w:styleId="SubtleEmphasis">
    <w:name w:val="Subtle Emphasis"/>
    <w:uiPriority w:val="19"/>
    <w:qFormat/>
    <w:rsid w:val="00431E32"/>
    <w:rPr>
      <w:i/>
      <w:iCs/>
    </w:rPr>
  </w:style>
  <w:style w:type="paragraph" w:styleId="CommentText">
    <w:name w:val="annotation text"/>
    <w:basedOn w:val="Normal"/>
    <w:link w:val="CommentTextChar"/>
    <w:uiPriority w:val="99"/>
    <w:semiHidden/>
    <w:unhideWhenUsed/>
    <w:rsid w:val="00357ED2"/>
    <w:rPr>
      <w:sz w:val="20"/>
    </w:rPr>
  </w:style>
  <w:style w:type="character" w:customStyle="1" w:styleId="CommentTextChar">
    <w:name w:val="Comment Text Char"/>
    <w:basedOn w:val="DefaultParagraphFont"/>
    <w:link w:val="CommentText"/>
    <w:uiPriority w:val="99"/>
    <w:semiHidden/>
    <w:rsid w:val="00357ED2"/>
    <w:rPr>
      <w:rFonts w:ascii="Calibri" w:eastAsia="Times New Roman" w:hAnsi="Calibri" w:cs="Times New Roman"/>
      <w:sz w:val="20"/>
      <w:szCs w:val="20"/>
    </w:rPr>
  </w:style>
  <w:style w:type="character" w:customStyle="1" w:styleId="CommentSubjectChar">
    <w:name w:val="Comment Subject Char"/>
    <w:basedOn w:val="CommentTextChar"/>
    <w:link w:val="CommentSubject"/>
    <w:uiPriority w:val="99"/>
    <w:semiHidden/>
    <w:rsid w:val="00357ED2"/>
    <w:rPr>
      <w:rFonts w:ascii="Calibri" w:eastAsia="Times New Roman"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357ED2"/>
    <w:rPr>
      <w:b/>
      <w:bCs/>
    </w:rPr>
  </w:style>
  <w:style w:type="character" w:customStyle="1" w:styleId="BalloonTextChar">
    <w:name w:val="Balloon Text Char"/>
    <w:basedOn w:val="DefaultParagraphFont"/>
    <w:link w:val="BalloonText"/>
    <w:uiPriority w:val="99"/>
    <w:semiHidden/>
    <w:rsid w:val="00357ED2"/>
    <w:rPr>
      <w:rFonts w:ascii="Tahoma" w:eastAsia="Times New Roman" w:hAnsi="Tahoma" w:cs="Tahoma"/>
      <w:sz w:val="16"/>
      <w:szCs w:val="16"/>
    </w:rPr>
  </w:style>
  <w:style w:type="paragraph" w:styleId="BalloonText">
    <w:name w:val="Balloon Text"/>
    <w:basedOn w:val="Normal"/>
    <w:link w:val="BalloonTextChar"/>
    <w:uiPriority w:val="99"/>
    <w:semiHidden/>
    <w:unhideWhenUsed/>
    <w:rsid w:val="00357ED2"/>
    <w:rPr>
      <w:rFonts w:ascii="Tahoma" w:hAnsi="Tahoma" w:cs="Tahoma"/>
      <w:sz w:val="16"/>
      <w:szCs w:val="16"/>
    </w:rPr>
  </w:style>
  <w:style w:type="paragraph" w:styleId="NormalWeb">
    <w:name w:val="Normal (Web)"/>
    <w:basedOn w:val="Normal"/>
    <w:rsid w:val="00357ED2"/>
    <w:pPr>
      <w:spacing w:before="100" w:beforeAutospacing="1" w:after="100" w:afterAutospacing="1"/>
    </w:pPr>
    <w:rPr>
      <w:sz w:val="24"/>
      <w:szCs w:val="24"/>
    </w:rPr>
  </w:style>
  <w:style w:type="paragraph" w:styleId="NoSpacing">
    <w:name w:val="No Spacing"/>
    <w:basedOn w:val="Normal"/>
    <w:link w:val="NoSpacingChar"/>
    <w:uiPriority w:val="1"/>
    <w:qFormat/>
    <w:rsid w:val="00431E32"/>
    <w:pPr>
      <w:spacing w:after="0" w:line="240" w:lineRule="auto"/>
    </w:pPr>
  </w:style>
  <w:style w:type="character" w:styleId="Hyperlink">
    <w:name w:val="Hyperlink"/>
    <w:basedOn w:val="DefaultParagraphFont"/>
    <w:uiPriority w:val="99"/>
    <w:unhideWhenUsed/>
    <w:rsid w:val="00357ED2"/>
    <w:rPr>
      <w:color w:val="0000FF"/>
      <w:u w:val="single"/>
    </w:rPr>
  </w:style>
  <w:style w:type="paragraph" w:customStyle="1" w:styleId="citation">
    <w:name w:val="citation"/>
    <w:basedOn w:val="Normal"/>
    <w:rsid w:val="00357ED2"/>
    <w:pPr>
      <w:spacing w:before="100" w:beforeAutospacing="1" w:after="100" w:afterAutospacing="1"/>
    </w:pPr>
    <w:rPr>
      <w:sz w:val="24"/>
      <w:szCs w:val="24"/>
    </w:rPr>
  </w:style>
  <w:style w:type="paragraph" w:customStyle="1" w:styleId="authlist">
    <w:name w:val="auth_list"/>
    <w:basedOn w:val="Normal"/>
    <w:rsid w:val="00357ED2"/>
    <w:pPr>
      <w:spacing w:before="100" w:beforeAutospacing="1" w:after="100" w:afterAutospacing="1"/>
    </w:pPr>
    <w:rPr>
      <w:sz w:val="24"/>
      <w:szCs w:val="24"/>
    </w:rPr>
  </w:style>
  <w:style w:type="paragraph" w:styleId="ListParagraph">
    <w:name w:val="List Paragraph"/>
    <w:basedOn w:val="Normal"/>
    <w:qFormat/>
    <w:rsid w:val="00431E32"/>
    <w:pPr>
      <w:ind w:left="720"/>
      <w:contextualSpacing/>
    </w:pPr>
  </w:style>
  <w:style w:type="paragraph" w:styleId="Header">
    <w:name w:val="header"/>
    <w:basedOn w:val="Normal"/>
    <w:link w:val="HeaderChar"/>
    <w:uiPriority w:val="99"/>
    <w:unhideWhenUsed/>
    <w:rsid w:val="00357ED2"/>
    <w:pPr>
      <w:tabs>
        <w:tab w:val="center" w:pos="4513"/>
        <w:tab w:val="right" w:pos="9026"/>
      </w:tabs>
    </w:pPr>
  </w:style>
  <w:style w:type="character" w:customStyle="1" w:styleId="HeaderChar">
    <w:name w:val="Header Char"/>
    <w:basedOn w:val="DefaultParagraphFont"/>
    <w:link w:val="Header"/>
    <w:uiPriority w:val="99"/>
    <w:rsid w:val="00357ED2"/>
    <w:rPr>
      <w:rFonts w:ascii="Calibri" w:eastAsia="Times New Roman" w:hAnsi="Calibri" w:cs="Times New Roman"/>
      <w:sz w:val="22"/>
      <w:szCs w:val="22"/>
    </w:rPr>
  </w:style>
  <w:style w:type="character" w:customStyle="1" w:styleId="FooterChar">
    <w:name w:val="Footer Char"/>
    <w:basedOn w:val="DefaultParagraphFont"/>
    <w:link w:val="Footer"/>
    <w:uiPriority w:val="99"/>
    <w:rsid w:val="00357ED2"/>
    <w:rPr>
      <w:rFonts w:ascii="Calibri" w:eastAsia="Times New Roman" w:hAnsi="Calibri" w:cs="Times New Roman"/>
      <w:sz w:val="22"/>
      <w:szCs w:val="22"/>
    </w:rPr>
  </w:style>
  <w:style w:type="paragraph" w:styleId="Footer">
    <w:name w:val="footer"/>
    <w:basedOn w:val="Normal"/>
    <w:link w:val="FooterChar"/>
    <w:uiPriority w:val="99"/>
    <w:unhideWhenUsed/>
    <w:rsid w:val="00357ED2"/>
    <w:pPr>
      <w:tabs>
        <w:tab w:val="center" w:pos="4513"/>
        <w:tab w:val="right" w:pos="9026"/>
      </w:tabs>
    </w:pPr>
  </w:style>
  <w:style w:type="table" w:styleId="TableGrid">
    <w:name w:val="Table Grid"/>
    <w:basedOn w:val="TableNormal"/>
    <w:uiPriority w:val="59"/>
    <w:rsid w:val="001821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D2261"/>
    <w:rPr>
      <w:sz w:val="16"/>
      <w:szCs w:val="16"/>
    </w:rPr>
  </w:style>
  <w:style w:type="character" w:styleId="FollowedHyperlink">
    <w:name w:val="FollowedHyperlink"/>
    <w:basedOn w:val="DefaultParagraphFont"/>
    <w:uiPriority w:val="99"/>
    <w:semiHidden/>
    <w:unhideWhenUsed/>
    <w:rsid w:val="00811327"/>
    <w:rPr>
      <w:color w:val="800080" w:themeColor="followedHyperlink"/>
      <w:u w:val="single"/>
    </w:rPr>
  </w:style>
  <w:style w:type="character" w:customStyle="1" w:styleId="apple-tab-span">
    <w:name w:val="apple-tab-span"/>
    <w:basedOn w:val="DefaultParagraphFont"/>
    <w:rsid w:val="00072A03"/>
  </w:style>
  <w:style w:type="character" w:customStyle="1" w:styleId="Heading4Char">
    <w:name w:val="Heading 4 Char"/>
    <w:basedOn w:val="DefaultParagraphFont"/>
    <w:link w:val="Heading4"/>
    <w:uiPriority w:val="9"/>
    <w:rsid w:val="00431E32"/>
    <w:rPr>
      <w:rFonts w:ascii="Times New Roman" w:eastAsiaTheme="majorEastAsia" w:hAnsi="Times New Roman" w:cstheme="majorBidi"/>
      <w:b/>
      <w:bCs/>
      <w:i/>
      <w:iCs/>
    </w:rPr>
  </w:style>
  <w:style w:type="character" w:styleId="PlaceholderText">
    <w:name w:val="Placeholder Text"/>
    <w:basedOn w:val="DefaultParagraphFont"/>
    <w:uiPriority w:val="99"/>
    <w:semiHidden/>
    <w:rsid w:val="00D530FC"/>
    <w:rPr>
      <w:color w:val="808080"/>
    </w:rPr>
  </w:style>
  <w:style w:type="paragraph" w:styleId="HTMLPreformatted">
    <w:name w:val="HTML Preformatted"/>
    <w:basedOn w:val="Normal"/>
    <w:link w:val="HTMLPreformattedChar"/>
    <w:uiPriority w:val="99"/>
    <w:semiHidden/>
    <w:unhideWhenUsed/>
    <w:rsid w:val="005535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sv-SE" w:eastAsia="sv-SE"/>
    </w:rPr>
  </w:style>
  <w:style w:type="character" w:customStyle="1" w:styleId="HTMLPreformattedChar">
    <w:name w:val="HTML Preformatted Char"/>
    <w:basedOn w:val="DefaultParagraphFont"/>
    <w:link w:val="HTMLPreformatted"/>
    <w:uiPriority w:val="99"/>
    <w:semiHidden/>
    <w:rsid w:val="005535F0"/>
    <w:rPr>
      <w:rFonts w:ascii="Courier New" w:eastAsia="Times New Roman" w:hAnsi="Courier New" w:cs="Courier New"/>
      <w:sz w:val="20"/>
      <w:szCs w:val="20"/>
      <w:lang w:val="sv-SE" w:eastAsia="sv-SE"/>
    </w:rPr>
  </w:style>
  <w:style w:type="table" w:styleId="LightGrid">
    <w:name w:val="Light Grid"/>
    <w:basedOn w:val="TableNormal"/>
    <w:uiPriority w:val="62"/>
    <w:rsid w:val="00A37EB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ing5Char">
    <w:name w:val="Heading 5 Char"/>
    <w:basedOn w:val="DefaultParagraphFont"/>
    <w:link w:val="Heading5"/>
    <w:uiPriority w:val="9"/>
    <w:semiHidden/>
    <w:rsid w:val="00431E32"/>
    <w:rPr>
      <w:rFonts w:ascii="Times New Roman" w:eastAsiaTheme="majorEastAsia" w:hAnsi="Times New Roman" w:cstheme="majorBidi"/>
      <w:b/>
      <w:bCs/>
      <w:color w:val="7F7F7F" w:themeColor="text1" w:themeTint="80"/>
    </w:rPr>
  </w:style>
  <w:style w:type="character" w:customStyle="1" w:styleId="Heading6Char">
    <w:name w:val="Heading 6 Char"/>
    <w:basedOn w:val="DefaultParagraphFont"/>
    <w:link w:val="Heading6"/>
    <w:uiPriority w:val="9"/>
    <w:semiHidden/>
    <w:rsid w:val="00431E32"/>
    <w:rPr>
      <w:rFonts w:ascii="Times New Roman" w:eastAsiaTheme="majorEastAsia" w:hAnsi="Times New Roman" w:cstheme="majorBidi"/>
      <w:b/>
      <w:bCs/>
      <w:i/>
      <w:iCs/>
      <w:color w:val="7F7F7F" w:themeColor="text1" w:themeTint="80"/>
    </w:rPr>
  </w:style>
  <w:style w:type="character" w:customStyle="1" w:styleId="Heading7Char">
    <w:name w:val="Heading 7 Char"/>
    <w:basedOn w:val="DefaultParagraphFont"/>
    <w:link w:val="Heading7"/>
    <w:uiPriority w:val="9"/>
    <w:semiHidden/>
    <w:rsid w:val="00431E32"/>
    <w:rPr>
      <w:rFonts w:ascii="Times New Roman" w:eastAsiaTheme="majorEastAsia" w:hAnsi="Times New Roman" w:cstheme="majorBidi"/>
      <w:i/>
      <w:iCs/>
    </w:rPr>
  </w:style>
  <w:style w:type="character" w:customStyle="1" w:styleId="Heading8Char">
    <w:name w:val="Heading 8 Char"/>
    <w:basedOn w:val="DefaultParagraphFont"/>
    <w:link w:val="Heading8"/>
    <w:uiPriority w:val="9"/>
    <w:semiHidden/>
    <w:rsid w:val="00431E32"/>
    <w:rPr>
      <w:rFonts w:ascii="Times New Roman" w:eastAsiaTheme="majorEastAsia" w:hAnsi="Times New Roman" w:cstheme="majorBidi"/>
      <w:sz w:val="20"/>
      <w:szCs w:val="20"/>
    </w:rPr>
  </w:style>
  <w:style w:type="character" w:customStyle="1" w:styleId="Heading9Char">
    <w:name w:val="Heading 9 Char"/>
    <w:basedOn w:val="DefaultParagraphFont"/>
    <w:link w:val="Heading9"/>
    <w:uiPriority w:val="9"/>
    <w:semiHidden/>
    <w:rsid w:val="00431E32"/>
    <w:rPr>
      <w:rFonts w:ascii="Times New Roman" w:eastAsiaTheme="majorEastAsia" w:hAnsi="Times New Roman" w:cstheme="majorBidi"/>
      <w:i/>
      <w:iCs/>
      <w:spacing w:val="5"/>
      <w:sz w:val="20"/>
      <w:szCs w:val="20"/>
    </w:rPr>
  </w:style>
  <w:style w:type="paragraph" w:styleId="Caption">
    <w:name w:val="caption"/>
    <w:basedOn w:val="Normal"/>
    <w:next w:val="Normal"/>
    <w:uiPriority w:val="35"/>
    <w:semiHidden/>
    <w:unhideWhenUsed/>
    <w:rsid w:val="00372E82"/>
    <w:rPr>
      <w:b/>
      <w:bCs/>
      <w:color w:val="365F91" w:themeColor="accent1" w:themeShade="BF"/>
      <w:sz w:val="16"/>
      <w:szCs w:val="16"/>
    </w:rPr>
  </w:style>
  <w:style w:type="paragraph" w:styleId="Title">
    <w:name w:val="Title"/>
    <w:basedOn w:val="Normal"/>
    <w:next w:val="Normal"/>
    <w:link w:val="TitleChar"/>
    <w:uiPriority w:val="10"/>
    <w:qFormat/>
    <w:rsid w:val="00431E32"/>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31E32"/>
    <w:rPr>
      <w:rFonts w:asciiTheme="majorHAnsi" w:eastAsiaTheme="majorEastAsia" w:hAnsiTheme="majorHAnsi" w:cstheme="majorBidi"/>
      <w:spacing w:val="5"/>
      <w:sz w:val="52"/>
      <w:szCs w:val="52"/>
    </w:rPr>
  </w:style>
  <w:style w:type="character" w:styleId="Strong">
    <w:name w:val="Strong"/>
    <w:uiPriority w:val="22"/>
    <w:qFormat/>
    <w:rsid w:val="00431E32"/>
    <w:rPr>
      <w:b/>
      <w:bCs/>
    </w:rPr>
  </w:style>
  <w:style w:type="character" w:styleId="Emphasis">
    <w:name w:val="Emphasis"/>
    <w:uiPriority w:val="20"/>
    <w:qFormat/>
    <w:rsid w:val="00431E32"/>
    <w:rPr>
      <w:b/>
      <w:bCs/>
      <w:i/>
      <w:iCs/>
      <w:spacing w:val="10"/>
      <w:bdr w:val="none" w:sz="0" w:space="0" w:color="auto"/>
      <w:shd w:val="clear" w:color="auto" w:fill="auto"/>
    </w:rPr>
  </w:style>
  <w:style w:type="paragraph" w:styleId="Quote">
    <w:name w:val="Quote"/>
    <w:basedOn w:val="Normal"/>
    <w:next w:val="Normal"/>
    <w:link w:val="QuoteChar"/>
    <w:uiPriority w:val="29"/>
    <w:qFormat/>
    <w:rsid w:val="00431E32"/>
    <w:pPr>
      <w:spacing w:before="200" w:after="0"/>
      <w:ind w:left="360" w:right="360"/>
    </w:pPr>
    <w:rPr>
      <w:i/>
      <w:iCs/>
    </w:rPr>
  </w:style>
  <w:style w:type="character" w:customStyle="1" w:styleId="QuoteChar">
    <w:name w:val="Quote Char"/>
    <w:basedOn w:val="DefaultParagraphFont"/>
    <w:link w:val="Quote"/>
    <w:uiPriority w:val="29"/>
    <w:rsid w:val="00431E32"/>
    <w:rPr>
      <w:i/>
      <w:iCs/>
    </w:rPr>
  </w:style>
  <w:style w:type="paragraph" w:styleId="IntenseQuote">
    <w:name w:val="Intense Quote"/>
    <w:basedOn w:val="Normal"/>
    <w:next w:val="Normal"/>
    <w:link w:val="IntenseQuoteChar"/>
    <w:uiPriority w:val="30"/>
    <w:qFormat/>
    <w:rsid w:val="00431E3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31E32"/>
    <w:rPr>
      <w:b/>
      <w:bCs/>
      <w:i/>
      <w:iCs/>
    </w:rPr>
  </w:style>
  <w:style w:type="character" w:styleId="IntenseEmphasis">
    <w:name w:val="Intense Emphasis"/>
    <w:uiPriority w:val="21"/>
    <w:qFormat/>
    <w:rsid w:val="00431E32"/>
    <w:rPr>
      <w:b/>
      <w:bCs/>
    </w:rPr>
  </w:style>
  <w:style w:type="character" w:styleId="SubtleReference">
    <w:name w:val="Subtle Reference"/>
    <w:uiPriority w:val="31"/>
    <w:qFormat/>
    <w:rsid w:val="00431E32"/>
    <w:rPr>
      <w:smallCaps/>
    </w:rPr>
  </w:style>
  <w:style w:type="character" w:styleId="IntenseReference">
    <w:name w:val="Intense Reference"/>
    <w:uiPriority w:val="32"/>
    <w:qFormat/>
    <w:rsid w:val="00431E32"/>
    <w:rPr>
      <w:smallCaps/>
      <w:spacing w:val="5"/>
      <w:u w:val="single"/>
    </w:rPr>
  </w:style>
  <w:style w:type="character" w:styleId="BookTitle">
    <w:name w:val="Book Title"/>
    <w:uiPriority w:val="33"/>
    <w:qFormat/>
    <w:rsid w:val="00431E32"/>
    <w:rPr>
      <w:i/>
      <w:iCs/>
      <w:smallCaps/>
      <w:spacing w:val="5"/>
    </w:rPr>
  </w:style>
  <w:style w:type="paragraph" w:styleId="TOCHeading">
    <w:name w:val="TOC Heading"/>
    <w:basedOn w:val="Heading1"/>
    <w:next w:val="Normal"/>
    <w:uiPriority w:val="39"/>
    <w:unhideWhenUsed/>
    <w:qFormat/>
    <w:rsid w:val="00431E32"/>
    <w:pPr>
      <w:outlineLvl w:val="9"/>
    </w:pPr>
    <w:rPr>
      <w:lang w:bidi="en-US"/>
    </w:rPr>
  </w:style>
  <w:style w:type="character" w:customStyle="1" w:styleId="NoSpacingChar">
    <w:name w:val="No Spacing Char"/>
    <w:basedOn w:val="DefaultParagraphFont"/>
    <w:link w:val="NoSpacing"/>
    <w:uiPriority w:val="1"/>
    <w:rsid w:val="00372E82"/>
  </w:style>
  <w:style w:type="paragraph" w:styleId="Revision">
    <w:name w:val="Revision"/>
    <w:hidden/>
    <w:uiPriority w:val="99"/>
    <w:semiHidden/>
    <w:rsid w:val="00865C10"/>
    <w:pPr>
      <w:spacing w:after="0" w:line="240" w:lineRule="auto"/>
    </w:pPr>
    <w:rPr>
      <w:szCs w:val="20"/>
    </w:rPr>
  </w:style>
  <w:style w:type="character" w:customStyle="1" w:styleId="apple-style-span">
    <w:name w:val="apple-style-span"/>
    <w:basedOn w:val="DefaultParagraphFont"/>
    <w:rsid w:val="00C83323"/>
  </w:style>
  <w:style w:type="table" w:styleId="LightGrid-Accent1">
    <w:name w:val="Light Grid Accent 1"/>
    <w:basedOn w:val="TableNormal"/>
    <w:uiPriority w:val="62"/>
    <w:rsid w:val="00DA213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ompact">
    <w:name w:val="Compact"/>
    <w:basedOn w:val="Normal"/>
    <w:qFormat/>
    <w:rsid w:val="00D06EF1"/>
    <w:pPr>
      <w:spacing w:before="36" w:after="36" w:line="240" w:lineRule="auto"/>
    </w:pPr>
    <w:rPr>
      <w:rFonts w:asciiTheme="minorHAnsi" w:eastAsiaTheme="minorHAnsi" w:hAnsiTheme="minorHAnsi"/>
      <w:sz w:val="24"/>
      <w:szCs w:val="24"/>
    </w:rPr>
  </w:style>
  <w:style w:type="paragraph" w:customStyle="1" w:styleId="Default">
    <w:name w:val="Default"/>
    <w:rsid w:val="00C067A2"/>
    <w:pPr>
      <w:autoSpaceDE w:val="0"/>
      <w:autoSpaceDN w:val="0"/>
      <w:adjustRightInd w:val="0"/>
      <w:spacing w:after="0" w:line="240" w:lineRule="auto"/>
    </w:pPr>
    <w:rPr>
      <w:rFonts w:ascii="Times New Roman" w:hAnsi="Times New Roman" w:cs="Times New Roman"/>
      <w:color w:val="000000"/>
      <w:sz w:val="24"/>
      <w:szCs w:val="24"/>
      <w:lang w:val="sv-SE"/>
    </w:rPr>
  </w:style>
  <w:style w:type="paragraph" w:styleId="TOC1">
    <w:name w:val="toc 1"/>
    <w:basedOn w:val="Normal"/>
    <w:next w:val="Normal"/>
    <w:autoRedefine/>
    <w:uiPriority w:val="39"/>
    <w:unhideWhenUsed/>
    <w:rsid w:val="00C17A20"/>
    <w:pPr>
      <w:spacing w:after="100"/>
    </w:pPr>
  </w:style>
  <w:style w:type="paragraph" w:styleId="TOC2">
    <w:name w:val="toc 2"/>
    <w:basedOn w:val="Normal"/>
    <w:next w:val="Normal"/>
    <w:autoRedefine/>
    <w:uiPriority w:val="39"/>
    <w:unhideWhenUsed/>
    <w:rsid w:val="00C17A20"/>
    <w:pPr>
      <w:spacing w:after="100"/>
      <w:ind w:left="220"/>
    </w:pPr>
  </w:style>
  <w:style w:type="paragraph" w:styleId="TOC3">
    <w:name w:val="toc 3"/>
    <w:basedOn w:val="Normal"/>
    <w:next w:val="Normal"/>
    <w:autoRedefine/>
    <w:uiPriority w:val="39"/>
    <w:unhideWhenUsed/>
    <w:rsid w:val="00C17A2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441400">
      <w:bodyDiv w:val="1"/>
      <w:marLeft w:val="0"/>
      <w:marRight w:val="0"/>
      <w:marTop w:val="0"/>
      <w:marBottom w:val="0"/>
      <w:divBdr>
        <w:top w:val="none" w:sz="0" w:space="0" w:color="auto"/>
        <w:left w:val="none" w:sz="0" w:space="0" w:color="auto"/>
        <w:bottom w:val="none" w:sz="0" w:space="0" w:color="auto"/>
        <w:right w:val="none" w:sz="0" w:space="0" w:color="auto"/>
      </w:divBdr>
    </w:div>
    <w:div w:id="534543742">
      <w:bodyDiv w:val="1"/>
      <w:marLeft w:val="0"/>
      <w:marRight w:val="0"/>
      <w:marTop w:val="0"/>
      <w:marBottom w:val="0"/>
      <w:divBdr>
        <w:top w:val="none" w:sz="0" w:space="0" w:color="auto"/>
        <w:left w:val="none" w:sz="0" w:space="0" w:color="auto"/>
        <w:bottom w:val="none" w:sz="0" w:space="0" w:color="auto"/>
        <w:right w:val="none" w:sz="0" w:space="0" w:color="auto"/>
      </w:divBdr>
    </w:div>
    <w:div w:id="720249821">
      <w:bodyDiv w:val="1"/>
      <w:marLeft w:val="0"/>
      <w:marRight w:val="0"/>
      <w:marTop w:val="0"/>
      <w:marBottom w:val="0"/>
      <w:divBdr>
        <w:top w:val="none" w:sz="0" w:space="0" w:color="auto"/>
        <w:left w:val="none" w:sz="0" w:space="0" w:color="auto"/>
        <w:bottom w:val="none" w:sz="0" w:space="0" w:color="auto"/>
        <w:right w:val="none" w:sz="0" w:space="0" w:color="auto"/>
      </w:divBdr>
    </w:div>
    <w:div w:id="801852030">
      <w:bodyDiv w:val="1"/>
      <w:marLeft w:val="0"/>
      <w:marRight w:val="0"/>
      <w:marTop w:val="0"/>
      <w:marBottom w:val="0"/>
      <w:divBdr>
        <w:top w:val="none" w:sz="0" w:space="0" w:color="auto"/>
        <w:left w:val="none" w:sz="0" w:space="0" w:color="auto"/>
        <w:bottom w:val="none" w:sz="0" w:space="0" w:color="auto"/>
        <w:right w:val="none" w:sz="0" w:space="0" w:color="auto"/>
      </w:divBdr>
    </w:div>
    <w:div w:id="805509908">
      <w:bodyDiv w:val="1"/>
      <w:marLeft w:val="0"/>
      <w:marRight w:val="0"/>
      <w:marTop w:val="0"/>
      <w:marBottom w:val="0"/>
      <w:divBdr>
        <w:top w:val="none" w:sz="0" w:space="0" w:color="auto"/>
        <w:left w:val="none" w:sz="0" w:space="0" w:color="auto"/>
        <w:bottom w:val="none" w:sz="0" w:space="0" w:color="auto"/>
        <w:right w:val="none" w:sz="0" w:space="0" w:color="auto"/>
      </w:divBdr>
    </w:div>
    <w:div w:id="860896167">
      <w:bodyDiv w:val="1"/>
      <w:marLeft w:val="0"/>
      <w:marRight w:val="0"/>
      <w:marTop w:val="0"/>
      <w:marBottom w:val="0"/>
      <w:divBdr>
        <w:top w:val="none" w:sz="0" w:space="0" w:color="auto"/>
        <w:left w:val="none" w:sz="0" w:space="0" w:color="auto"/>
        <w:bottom w:val="none" w:sz="0" w:space="0" w:color="auto"/>
        <w:right w:val="none" w:sz="0" w:space="0" w:color="auto"/>
      </w:divBdr>
    </w:div>
    <w:div w:id="888491883">
      <w:bodyDiv w:val="1"/>
      <w:marLeft w:val="0"/>
      <w:marRight w:val="0"/>
      <w:marTop w:val="0"/>
      <w:marBottom w:val="0"/>
      <w:divBdr>
        <w:top w:val="none" w:sz="0" w:space="0" w:color="auto"/>
        <w:left w:val="none" w:sz="0" w:space="0" w:color="auto"/>
        <w:bottom w:val="none" w:sz="0" w:space="0" w:color="auto"/>
        <w:right w:val="none" w:sz="0" w:space="0" w:color="auto"/>
      </w:divBdr>
    </w:div>
    <w:div w:id="979722901">
      <w:bodyDiv w:val="1"/>
      <w:marLeft w:val="0"/>
      <w:marRight w:val="0"/>
      <w:marTop w:val="0"/>
      <w:marBottom w:val="0"/>
      <w:divBdr>
        <w:top w:val="none" w:sz="0" w:space="0" w:color="auto"/>
        <w:left w:val="none" w:sz="0" w:space="0" w:color="auto"/>
        <w:bottom w:val="none" w:sz="0" w:space="0" w:color="auto"/>
        <w:right w:val="none" w:sz="0" w:space="0" w:color="auto"/>
      </w:divBdr>
    </w:div>
    <w:div w:id="1056398346">
      <w:bodyDiv w:val="1"/>
      <w:marLeft w:val="0"/>
      <w:marRight w:val="0"/>
      <w:marTop w:val="0"/>
      <w:marBottom w:val="0"/>
      <w:divBdr>
        <w:top w:val="none" w:sz="0" w:space="0" w:color="auto"/>
        <w:left w:val="none" w:sz="0" w:space="0" w:color="auto"/>
        <w:bottom w:val="none" w:sz="0" w:space="0" w:color="auto"/>
        <w:right w:val="none" w:sz="0" w:space="0" w:color="auto"/>
      </w:divBdr>
    </w:div>
    <w:div w:id="1791514920">
      <w:bodyDiv w:val="1"/>
      <w:marLeft w:val="0"/>
      <w:marRight w:val="0"/>
      <w:marTop w:val="0"/>
      <w:marBottom w:val="0"/>
      <w:divBdr>
        <w:top w:val="none" w:sz="0" w:space="0" w:color="auto"/>
        <w:left w:val="none" w:sz="0" w:space="0" w:color="auto"/>
        <w:bottom w:val="none" w:sz="0" w:space="0" w:color="auto"/>
        <w:right w:val="none" w:sz="0" w:space="0" w:color="auto"/>
      </w:divBdr>
    </w:div>
    <w:div w:id="1802839720">
      <w:bodyDiv w:val="1"/>
      <w:marLeft w:val="0"/>
      <w:marRight w:val="0"/>
      <w:marTop w:val="0"/>
      <w:marBottom w:val="0"/>
      <w:divBdr>
        <w:top w:val="none" w:sz="0" w:space="0" w:color="auto"/>
        <w:left w:val="none" w:sz="0" w:space="0" w:color="auto"/>
        <w:bottom w:val="none" w:sz="0" w:space="0" w:color="auto"/>
        <w:right w:val="none" w:sz="0" w:space="0" w:color="auto"/>
      </w:divBdr>
    </w:div>
    <w:div w:id="1803232940">
      <w:bodyDiv w:val="1"/>
      <w:marLeft w:val="0"/>
      <w:marRight w:val="0"/>
      <w:marTop w:val="0"/>
      <w:marBottom w:val="0"/>
      <w:divBdr>
        <w:top w:val="none" w:sz="0" w:space="0" w:color="auto"/>
        <w:left w:val="none" w:sz="0" w:space="0" w:color="auto"/>
        <w:bottom w:val="none" w:sz="0" w:space="0" w:color="auto"/>
        <w:right w:val="none" w:sz="0" w:space="0" w:color="auto"/>
      </w:divBdr>
    </w:div>
    <w:div w:id="1881744485">
      <w:bodyDiv w:val="1"/>
      <w:marLeft w:val="0"/>
      <w:marRight w:val="0"/>
      <w:marTop w:val="0"/>
      <w:marBottom w:val="0"/>
      <w:divBdr>
        <w:top w:val="none" w:sz="0" w:space="0" w:color="auto"/>
        <w:left w:val="none" w:sz="0" w:space="0" w:color="auto"/>
        <w:bottom w:val="none" w:sz="0" w:space="0" w:color="auto"/>
        <w:right w:val="none" w:sz="0" w:space="0" w:color="auto"/>
      </w:divBdr>
    </w:div>
    <w:div w:id="1952777534">
      <w:bodyDiv w:val="1"/>
      <w:marLeft w:val="0"/>
      <w:marRight w:val="0"/>
      <w:marTop w:val="0"/>
      <w:marBottom w:val="0"/>
      <w:divBdr>
        <w:top w:val="none" w:sz="0" w:space="0" w:color="auto"/>
        <w:left w:val="none" w:sz="0" w:space="0" w:color="auto"/>
        <w:bottom w:val="none" w:sz="0" w:space="0" w:color="auto"/>
        <w:right w:val="none" w:sz="0" w:space="0" w:color="auto"/>
      </w:divBdr>
      <w:divsChild>
        <w:div w:id="205679396">
          <w:marLeft w:val="0"/>
          <w:marRight w:val="0"/>
          <w:marTop w:val="0"/>
          <w:marBottom w:val="0"/>
          <w:divBdr>
            <w:top w:val="none" w:sz="0" w:space="0" w:color="auto"/>
            <w:left w:val="none" w:sz="0" w:space="0" w:color="auto"/>
            <w:bottom w:val="none" w:sz="0" w:space="0" w:color="auto"/>
            <w:right w:val="none" w:sz="0" w:space="0" w:color="auto"/>
          </w:divBdr>
          <w:divsChild>
            <w:div w:id="208984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617466">
      <w:bodyDiv w:val="1"/>
      <w:marLeft w:val="0"/>
      <w:marRight w:val="0"/>
      <w:marTop w:val="0"/>
      <w:marBottom w:val="0"/>
      <w:divBdr>
        <w:top w:val="none" w:sz="0" w:space="0" w:color="auto"/>
        <w:left w:val="none" w:sz="0" w:space="0" w:color="auto"/>
        <w:bottom w:val="none" w:sz="0" w:space="0" w:color="auto"/>
        <w:right w:val="none" w:sz="0" w:space="0" w:color="auto"/>
      </w:divBdr>
    </w:div>
    <w:div w:id="2098742496">
      <w:bodyDiv w:val="1"/>
      <w:marLeft w:val="0"/>
      <w:marRight w:val="0"/>
      <w:marTop w:val="0"/>
      <w:marBottom w:val="0"/>
      <w:divBdr>
        <w:top w:val="none" w:sz="0" w:space="0" w:color="auto"/>
        <w:left w:val="none" w:sz="0" w:space="0" w:color="auto"/>
        <w:bottom w:val="none" w:sz="0" w:space="0" w:color="auto"/>
        <w:right w:val="none" w:sz="0" w:space="0" w:color="auto"/>
      </w:divBdr>
    </w:div>
    <w:div w:id="2128814986">
      <w:bodyDiv w:val="1"/>
      <w:marLeft w:val="0"/>
      <w:marRight w:val="0"/>
      <w:marTop w:val="0"/>
      <w:marBottom w:val="0"/>
      <w:divBdr>
        <w:top w:val="none" w:sz="0" w:space="0" w:color="auto"/>
        <w:left w:val="none" w:sz="0" w:space="0" w:color="auto"/>
        <w:bottom w:val="none" w:sz="0" w:space="0" w:color="auto"/>
        <w:right w:val="none" w:sz="0" w:space="0" w:color="auto"/>
      </w:divBdr>
    </w:div>
    <w:div w:id="21447367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1B52EE-633F-4580-A9AA-2638A8CE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30</Pages>
  <Words>8369</Words>
  <Characters>44356</Characters>
  <Application>Microsoft Office Word</Application>
  <DocSecurity>0</DocSecurity>
  <Lines>369</Lines>
  <Paragraphs>105</Paragraphs>
  <ScaleCrop>false</ScaleCrop>
  <HeadingPairs>
    <vt:vector size="2" baseType="variant">
      <vt:variant>
        <vt:lpstr>Title</vt:lpstr>
      </vt:variant>
      <vt:variant>
        <vt:i4>1</vt:i4>
      </vt:variant>
    </vt:vector>
  </HeadingPairs>
  <TitlesOfParts>
    <vt:vector size="1" baseType="lpstr">
      <vt:lpstr/>
    </vt:vector>
  </TitlesOfParts>
  <Company>kimeb</Company>
  <LinksUpToDate>false</LinksUpToDate>
  <CharactersWithSpaces>52620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Reedik Magi</dc:creator>
  <cp:lastModifiedBy>Sara Hägg</cp:lastModifiedBy>
  <cp:revision>35</cp:revision>
  <cp:lastPrinted>2015-02-24T10:53:00Z</cp:lastPrinted>
  <dcterms:created xsi:type="dcterms:W3CDTF">2015-03-04T14:44:00Z</dcterms:created>
  <dcterms:modified xsi:type="dcterms:W3CDTF">2015-04-28T15:15:00Z</dcterms:modified>
</cp:coreProperties>
</file>