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14"/>
        <w:gridCol w:w="2214"/>
        <w:gridCol w:w="2214"/>
        <w:gridCol w:w="2214"/>
      </w:tblGrid>
      <w:tr w:rsidR="005048DC" w:rsidTr="005048DC"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048DC" w:rsidRDefault="005048DC">
            <w:pPr>
              <w:jc w:val="center"/>
              <w:rPr>
                <w:rFonts w:ascii="Times" w:hAnsi="Times"/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Variables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048DC" w:rsidRDefault="005048DC">
            <w:pPr>
              <w:jc w:val="center"/>
              <w:rPr>
                <w:rFonts w:ascii="Times" w:hAnsi="Times"/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Coeff</w:t>
            </w:r>
            <w:proofErr w:type="spellEnd"/>
            <w:r>
              <w:rPr>
                <w:b/>
                <w:bCs/>
                <w:color w:val="000000"/>
              </w:rPr>
              <w:t>.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048DC" w:rsidRDefault="005048DC">
            <w:pPr>
              <w:jc w:val="center"/>
              <w:rPr>
                <w:rFonts w:ascii="Times" w:hAnsi="Times"/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Adjusted SE*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048DC" w:rsidRDefault="005048DC">
            <w:pPr>
              <w:jc w:val="center"/>
              <w:rPr>
                <w:rFonts w:ascii="Times" w:hAnsi="Times"/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Adjusted 95% CI*</w:t>
            </w:r>
          </w:p>
        </w:tc>
      </w:tr>
      <w:tr w:rsidR="005048DC" w:rsidTr="005048DC">
        <w:tc>
          <w:tcPr>
            <w:tcW w:w="2214" w:type="dxa"/>
            <w:tcBorders>
              <w:left w:val="nil"/>
              <w:bottom w:val="nil"/>
              <w:right w:val="nil"/>
            </w:tcBorders>
            <w:vAlign w:val="center"/>
          </w:tcPr>
          <w:p w:rsidR="005048DC" w:rsidRDefault="005048DC">
            <w:pPr>
              <w:jc w:val="center"/>
              <w:rPr>
                <w:rFonts w:ascii="Times" w:hAnsi="Times"/>
                <w:color w:val="000000"/>
              </w:rPr>
            </w:pPr>
            <w:r>
              <w:rPr>
                <w:color w:val="000000"/>
              </w:rPr>
              <w:t>Intercept</w:t>
            </w:r>
          </w:p>
        </w:tc>
        <w:tc>
          <w:tcPr>
            <w:tcW w:w="2214" w:type="dxa"/>
            <w:tcBorders>
              <w:left w:val="nil"/>
              <w:bottom w:val="nil"/>
              <w:right w:val="nil"/>
            </w:tcBorders>
            <w:vAlign w:val="center"/>
          </w:tcPr>
          <w:p w:rsidR="005048DC" w:rsidRDefault="005048DC">
            <w:pPr>
              <w:jc w:val="center"/>
              <w:rPr>
                <w:rFonts w:ascii="Times" w:hAnsi="Times"/>
                <w:color w:val="000000"/>
              </w:rPr>
            </w:pPr>
            <w:r>
              <w:rPr>
                <w:color w:val="000000"/>
              </w:rPr>
              <w:t>-1.2027</w:t>
            </w:r>
          </w:p>
        </w:tc>
        <w:tc>
          <w:tcPr>
            <w:tcW w:w="2214" w:type="dxa"/>
            <w:tcBorders>
              <w:left w:val="nil"/>
              <w:bottom w:val="nil"/>
              <w:right w:val="nil"/>
            </w:tcBorders>
            <w:vAlign w:val="center"/>
          </w:tcPr>
          <w:p w:rsidR="005048DC" w:rsidRDefault="005048DC">
            <w:pPr>
              <w:jc w:val="center"/>
              <w:rPr>
                <w:rFonts w:ascii="Times" w:hAnsi="Times"/>
                <w:color w:val="000000"/>
              </w:rPr>
            </w:pPr>
            <w:r>
              <w:rPr>
                <w:color w:val="000000"/>
              </w:rPr>
              <w:t>0.00108</w:t>
            </w:r>
          </w:p>
        </w:tc>
        <w:tc>
          <w:tcPr>
            <w:tcW w:w="2214" w:type="dxa"/>
            <w:tcBorders>
              <w:left w:val="nil"/>
              <w:bottom w:val="nil"/>
              <w:right w:val="nil"/>
            </w:tcBorders>
            <w:vAlign w:val="center"/>
          </w:tcPr>
          <w:p w:rsidR="005048DC" w:rsidRDefault="005048DC">
            <w:pPr>
              <w:jc w:val="center"/>
              <w:rPr>
                <w:rFonts w:ascii="Times" w:hAnsi="Times"/>
                <w:color w:val="000000"/>
              </w:rPr>
            </w:pPr>
            <w:r>
              <w:rPr>
                <w:color w:val="000000"/>
              </w:rPr>
              <w:t>(-1.2048, -1.2006)</w:t>
            </w:r>
          </w:p>
        </w:tc>
      </w:tr>
      <w:tr w:rsidR="005048DC" w:rsidTr="005048DC"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48DC" w:rsidRDefault="005048DC">
            <w:pPr>
              <w:jc w:val="center"/>
              <w:rPr>
                <w:rFonts w:ascii="Times" w:hAnsi="Times"/>
                <w:color w:val="000000"/>
              </w:rPr>
            </w:pPr>
            <w:r>
              <w:rPr>
                <w:color w:val="000000"/>
              </w:rPr>
              <w:t>Total LD</w:t>
            </w: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48DC" w:rsidRDefault="005048DC">
            <w:pPr>
              <w:jc w:val="center"/>
              <w:rPr>
                <w:rFonts w:ascii="Times" w:hAnsi="Times"/>
                <w:color w:val="000000"/>
              </w:rPr>
            </w:pPr>
            <w:r>
              <w:rPr>
                <w:color w:val="000000"/>
              </w:rPr>
              <w:t>0.0019</w:t>
            </w: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48DC" w:rsidRDefault="005048DC">
            <w:pPr>
              <w:jc w:val="center"/>
              <w:rPr>
                <w:rFonts w:ascii="Times" w:hAnsi="Times"/>
                <w:color w:val="000000"/>
              </w:rPr>
            </w:pPr>
            <w:r>
              <w:rPr>
                <w:color w:val="000000"/>
              </w:rPr>
              <w:t>0.00008</w:t>
            </w: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48DC" w:rsidRDefault="005048DC">
            <w:pPr>
              <w:jc w:val="center"/>
              <w:rPr>
                <w:rFonts w:ascii="Times" w:hAnsi="Times"/>
                <w:color w:val="000000"/>
              </w:rPr>
            </w:pPr>
            <w:r>
              <w:rPr>
                <w:color w:val="000000"/>
              </w:rPr>
              <w:t>(0.0018, 0.0021)</w:t>
            </w:r>
          </w:p>
        </w:tc>
      </w:tr>
      <w:tr w:rsidR="005048DC" w:rsidTr="005048DC"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48DC" w:rsidRDefault="005048DC">
            <w:pPr>
              <w:jc w:val="center"/>
              <w:rPr>
                <w:rFonts w:ascii="Times" w:hAnsi="Times"/>
                <w:color w:val="000000"/>
              </w:rPr>
            </w:pPr>
            <w:r>
              <w:rPr>
                <w:color w:val="000000"/>
              </w:rPr>
              <w:t>Intron</w:t>
            </w: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48DC" w:rsidRDefault="005048DC">
            <w:pPr>
              <w:jc w:val="center"/>
              <w:rPr>
                <w:rFonts w:ascii="Times" w:hAnsi="Times"/>
                <w:color w:val="000000"/>
              </w:rPr>
            </w:pPr>
            <w:r>
              <w:rPr>
                <w:color w:val="000000"/>
              </w:rPr>
              <w:t>0.0025</w:t>
            </w: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48DC" w:rsidRDefault="005048DC">
            <w:pPr>
              <w:jc w:val="center"/>
              <w:rPr>
                <w:rFonts w:ascii="Times" w:hAnsi="Times"/>
                <w:color w:val="000000"/>
              </w:rPr>
            </w:pPr>
            <w:r>
              <w:rPr>
                <w:color w:val="000000"/>
              </w:rPr>
              <w:t>0.00013</w:t>
            </w: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48DC" w:rsidRDefault="005048DC">
            <w:pPr>
              <w:jc w:val="center"/>
              <w:rPr>
                <w:rFonts w:ascii="Times" w:hAnsi="Times"/>
                <w:color w:val="000000"/>
              </w:rPr>
            </w:pPr>
            <w:r>
              <w:rPr>
                <w:color w:val="000000"/>
              </w:rPr>
              <w:t>(0.0022, 0.0028)</w:t>
            </w:r>
          </w:p>
        </w:tc>
      </w:tr>
      <w:tr w:rsidR="005048DC" w:rsidTr="005048DC"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48DC" w:rsidRDefault="005048DC">
            <w:pPr>
              <w:jc w:val="center"/>
              <w:rPr>
                <w:rFonts w:ascii="Times" w:hAnsi="Times"/>
                <w:color w:val="000000"/>
              </w:rPr>
            </w:pPr>
            <w:r>
              <w:rPr>
                <w:color w:val="000000"/>
              </w:rPr>
              <w:t>Exon</w:t>
            </w: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48DC" w:rsidRDefault="005048DC">
            <w:pPr>
              <w:jc w:val="center"/>
              <w:rPr>
                <w:rFonts w:ascii="Times" w:hAnsi="Times"/>
                <w:color w:val="000000"/>
              </w:rPr>
            </w:pPr>
            <w:r>
              <w:rPr>
                <w:color w:val="000000"/>
              </w:rPr>
              <w:t>0.1686</w:t>
            </w: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48DC" w:rsidRDefault="005048DC">
            <w:pPr>
              <w:jc w:val="center"/>
              <w:rPr>
                <w:rFonts w:ascii="Times" w:hAnsi="Times"/>
                <w:color w:val="000000"/>
              </w:rPr>
            </w:pPr>
            <w:r>
              <w:rPr>
                <w:color w:val="000000"/>
              </w:rPr>
              <w:t>0.00543</w:t>
            </w: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48DC" w:rsidRDefault="005048DC">
            <w:pPr>
              <w:jc w:val="center"/>
              <w:rPr>
                <w:rFonts w:ascii="Times" w:hAnsi="Times"/>
                <w:color w:val="000000"/>
              </w:rPr>
            </w:pPr>
            <w:r>
              <w:rPr>
                <w:color w:val="000000"/>
              </w:rPr>
              <w:t>(0.0062, 0.0275)</w:t>
            </w:r>
          </w:p>
        </w:tc>
      </w:tr>
      <w:tr w:rsidR="005048DC" w:rsidTr="005048DC"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48DC" w:rsidRDefault="005048DC">
            <w:pPr>
              <w:jc w:val="center"/>
              <w:rPr>
                <w:rFonts w:ascii="Times" w:hAnsi="Times"/>
                <w:color w:val="000000"/>
              </w:rPr>
            </w:pPr>
            <w:r>
              <w:rPr>
                <w:color w:val="000000"/>
              </w:rPr>
              <w:t>3’UTR</w:t>
            </w: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48DC" w:rsidRDefault="005048DC">
            <w:pPr>
              <w:jc w:val="center"/>
              <w:rPr>
                <w:rFonts w:ascii="Times" w:hAnsi="Times"/>
                <w:color w:val="000000"/>
              </w:rPr>
            </w:pPr>
            <w:r>
              <w:rPr>
                <w:color w:val="000000"/>
              </w:rPr>
              <w:t>0.1182</w:t>
            </w: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48DC" w:rsidRDefault="005048DC">
            <w:pPr>
              <w:jc w:val="center"/>
              <w:rPr>
                <w:rFonts w:ascii="Times" w:hAnsi="Times"/>
                <w:color w:val="000000"/>
              </w:rPr>
            </w:pPr>
            <w:r>
              <w:rPr>
                <w:color w:val="000000"/>
              </w:rPr>
              <w:t>0.0044</w:t>
            </w: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48DC" w:rsidRDefault="005048DC">
            <w:pPr>
              <w:jc w:val="center"/>
              <w:rPr>
                <w:rFonts w:ascii="Times" w:hAnsi="Times"/>
                <w:color w:val="000000"/>
              </w:rPr>
            </w:pPr>
            <w:r>
              <w:rPr>
                <w:color w:val="000000"/>
              </w:rPr>
              <w:t>(0.1182, 0.1269)</w:t>
            </w:r>
          </w:p>
        </w:tc>
      </w:tr>
      <w:tr w:rsidR="005048DC" w:rsidTr="005048DC"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48DC" w:rsidRDefault="005048DC">
            <w:pPr>
              <w:jc w:val="center"/>
              <w:rPr>
                <w:rFonts w:ascii="Times" w:hAnsi="Times"/>
                <w:color w:val="000000"/>
              </w:rPr>
            </w:pPr>
            <w:r>
              <w:rPr>
                <w:color w:val="000000"/>
              </w:rPr>
              <w:t>1K Upstream</w:t>
            </w: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48DC" w:rsidRDefault="005048DC">
            <w:pPr>
              <w:jc w:val="center"/>
              <w:rPr>
                <w:rFonts w:ascii="Times" w:hAnsi="Times"/>
                <w:color w:val="000000"/>
              </w:rPr>
            </w:pPr>
            <w:r>
              <w:rPr>
                <w:color w:val="000000"/>
              </w:rPr>
              <w:t>0.0905</w:t>
            </w: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48DC" w:rsidRDefault="005048DC">
            <w:pPr>
              <w:jc w:val="center"/>
              <w:rPr>
                <w:rFonts w:ascii="Times" w:hAnsi="Times"/>
                <w:color w:val="000000"/>
              </w:rPr>
            </w:pPr>
            <w:r>
              <w:rPr>
                <w:color w:val="000000"/>
              </w:rPr>
              <w:t>0.00668</w:t>
            </w: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48DC" w:rsidRDefault="005048DC">
            <w:pPr>
              <w:jc w:val="center"/>
              <w:rPr>
                <w:rFonts w:ascii="Times" w:hAnsi="Times"/>
                <w:color w:val="000000"/>
              </w:rPr>
            </w:pPr>
            <w:r>
              <w:rPr>
                <w:color w:val="000000"/>
              </w:rPr>
              <w:t>(0.0774, 0.1035)</w:t>
            </w:r>
          </w:p>
        </w:tc>
      </w:tr>
      <w:tr w:rsidR="005048DC" w:rsidTr="005048DC">
        <w:tc>
          <w:tcPr>
            <w:tcW w:w="2214" w:type="dxa"/>
            <w:tcBorders>
              <w:top w:val="nil"/>
              <w:left w:val="nil"/>
              <w:right w:val="nil"/>
            </w:tcBorders>
            <w:vAlign w:val="center"/>
          </w:tcPr>
          <w:p w:rsidR="005048DC" w:rsidRDefault="005048DC">
            <w:pPr>
              <w:jc w:val="center"/>
              <w:rPr>
                <w:rFonts w:ascii="Times" w:hAnsi="Times"/>
                <w:color w:val="000000"/>
              </w:rPr>
            </w:pPr>
            <w:r>
              <w:rPr>
                <w:color w:val="000000"/>
              </w:rPr>
              <w:t>5’UTR</w:t>
            </w:r>
          </w:p>
        </w:tc>
        <w:tc>
          <w:tcPr>
            <w:tcW w:w="2214" w:type="dxa"/>
            <w:tcBorders>
              <w:top w:val="nil"/>
              <w:left w:val="nil"/>
              <w:right w:val="nil"/>
            </w:tcBorders>
            <w:vAlign w:val="center"/>
          </w:tcPr>
          <w:p w:rsidR="005048DC" w:rsidRDefault="005048DC">
            <w:pPr>
              <w:jc w:val="center"/>
              <w:rPr>
                <w:rFonts w:ascii="Times" w:hAnsi="Times"/>
                <w:color w:val="000000"/>
              </w:rPr>
            </w:pPr>
            <w:r>
              <w:rPr>
                <w:color w:val="000000"/>
              </w:rPr>
              <w:t>0.3467</w:t>
            </w:r>
          </w:p>
        </w:tc>
        <w:tc>
          <w:tcPr>
            <w:tcW w:w="2214" w:type="dxa"/>
            <w:tcBorders>
              <w:top w:val="nil"/>
              <w:left w:val="nil"/>
              <w:right w:val="nil"/>
            </w:tcBorders>
            <w:vAlign w:val="center"/>
          </w:tcPr>
          <w:p w:rsidR="005048DC" w:rsidRDefault="005048DC">
            <w:pPr>
              <w:jc w:val="center"/>
              <w:rPr>
                <w:rFonts w:ascii="Times" w:hAnsi="Times"/>
                <w:color w:val="000000"/>
              </w:rPr>
            </w:pPr>
            <w:r>
              <w:rPr>
                <w:color w:val="000000"/>
              </w:rPr>
              <w:t>0.01303</w:t>
            </w:r>
          </w:p>
        </w:tc>
        <w:tc>
          <w:tcPr>
            <w:tcW w:w="2214" w:type="dxa"/>
            <w:tcBorders>
              <w:top w:val="nil"/>
              <w:left w:val="nil"/>
              <w:right w:val="nil"/>
            </w:tcBorders>
            <w:vAlign w:val="center"/>
          </w:tcPr>
          <w:p w:rsidR="005048DC" w:rsidRDefault="005048DC">
            <w:pPr>
              <w:jc w:val="center"/>
              <w:rPr>
                <w:rFonts w:ascii="Times" w:hAnsi="Times"/>
                <w:color w:val="000000"/>
              </w:rPr>
            </w:pPr>
            <w:r>
              <w:rPr>
                <w:color w:val="000000"/>
              </w:rPr>
              <w:t>(0.3212, 0.3723)</w:t>
            </w:r>
          </w:p>
        </w:tc>
      </w:tr>
    </w:tbl>
    <w:p w:rsidR="005048DC" w:rsidRDefault="005048DC" w:rsidP="005048DC">
      <w:pPr>
        <w:widowControl w:val="0"/>
        <w:tabs>
          <w:tab w:val="left" w:pos="560"/>
        </w:tabs>
        <w:autoSpaceDE w:val="0"/>
        <w:autoSpaceDN w:val="0"/>
        <w:adjustRightInd w:val="0"/>
        <w:rPr>
          <w:rFonts w:ascii="Times" w:hAnsi="Times"/>
          <w:color w:val="000000"/>
          <w:szCs w:val="22"/>
        </w:rPr>
      </w:pPr>
    </w:p>
    <w:p w:rsidR="005048DC" w:rsidRDefault="005048DC" w:rsidP="005048DC">
      <w:pPr>
        <w:widowControl w:val="0"/>
        <w:tabs>
          <w:tab w:val="left" w:pos="560"/>
        </w:tabs>
        <w:autoSpaceDE w:val="0"/>
        <w:autoSpaceDN w:val="0"/>
        <w:adjustRightInd w:val="0"/>
        <w:rPr>
          <w:rFonts w:ascii="Times" w:hAnsi="Times"/>
          <w:color w:val="000000"/>
          <w:szCs w:val="22"/>
        </w:rPr>
      </w:pPr>
      <w:bookmarkStart w:id="0" w:name="_GoBack"/>
      <w:bookmarkEnd w:id="0"/>
      <w:r w:rsidRPr="008B180D">
        <w:rPr>
          <w:rFonts w:ascii="Times" w:hAnsi="Times"/>
          <w:color w:val="000000"/>
          <w:szCs w:val="22"/>
        </w:rPr>
        <w:t>*Standard errors of regression coefficients adjusted to reflect effective independent sample size degrees of freedom of 10^5.</w:t>
      </w:r>
    </w:p>
    <w:p w:rsidR="006F3C86" w:rsidRDefault="006F3C86"/>
    <w:sectPr w:rsidR="006F3C86" w:rsidSect="00486F2C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8DC"/>
    <w:rsid w:val="00486F2C"/>
    <w:rsid w:val="005048DC"/>
    <w:rsid w:val="006F3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3A94C8B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48DC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048D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48DC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048D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691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69</Words>
  <Characters>395</Characters>
  <Application>Microsoft Macintosh Word</Application>
  <DocSecurity>0</DocSecurity>
  <Lines>3</Lines>
  <Paragraphs>1</Paragraphs>
  <ScaleCrop>false</ScaleCrop>
  <Company/>
  <LinksUpToDate>false</LinksUpToDate>
  <CharactersWithSpaces>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 Schork</dc:creator>
  <cp:keywords/>
  <dc:description/>
  <cp:lastModifiedBy>Andrew Schork</cp:lastModifiedBy>
  <cp:revision>1</cp:revision>
  <dcterms:created xsi:type="dcterms:W3CDTF">2013-01-08T22:27:00Z</dcterms:created>
  <dcterms:modified xsi:type="dcterms:W3CDTF">2013-01-08T22:37:00Z</dcterms:modified>
</cp:coreProperties>
</file>