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2FE27B" w14:textId="300FC216" w:rsidR="000423A8" w:rsidRPr="00C943CC" w:rsidRDefault="00C01BEB" w:rsidP="000423A8">
      <w:pPr>
        <w:spacing w:after="0" w:line="240" w:lineRule="auto"/>
        <w:rPr>
          <w:b/>
          <w:sz w:val="20"/>
          <w:szCs w:val="20"/>
          <w:lang w:val="en-US"/>
        </w:rPr>
      </w:pPr>
      <w:r w:rsidRPr="00C943CC">
        <w:rPr>
          <w:b/>
          <w:sz w:val="20"/>
          <w:szCs w:val="20"/>
          <w:lang w:val="en-US"/>
        </w:rPr>
        <w:t>Evaluat</w:t>
      </w:r>
      <w:r w:rsidR="00C943CC" w:rsidRPr="00C943CC">
        <w:rPr>
          <w:b/>
          <w:sz w:val="20"/>
          <w:szCs w:val="20"/>
          <w:lang w:val="en-US"/>
        </w:rPr>
        <w:t>ion 1</w:t>
      </w:r>
      <w:r w:rsidR="005B4D64">
        <w:rPr>
          <w:b/>
          <w:sz w:val="20"/>
          <w:szCs w:val="20"/>
          <w:lang w:val="en-US"/>
        </w:rPr>
        <w:t>2</w:t>
      </w:r>
      <w:r w:rsidR="00AD4803">
        <w:rPr>
          <w:b/>
          <w:sz w:val="20"/>
          <w:szCs w:val="20"/>
          <w:lang w:val="en-US"/>
        </w:rPr>
        <w:t>t</w:t>
      </w:r>
      <w:r w:rsidR="00C943CC" w:rsidRPr="00C943CC">
        <w:rPr>
          <w:b/>
          <w:sz w:val="20"/>
          <w:szCs w:val="20"/>
          <w:lang w:val="en-US"/>
        </w:rPr>
        <w:t>h edition</w:t>
      </w:r>
      <w:r w:rsidR="004967DA" w:rsidRPr="00C943CC">
        <w:rPr>
          <w:b/>
          <w:sz w:val="20"/>
          <w:szCs w:val="20"/>
          <w:lang w:val="en-US"/>
        </w:rPr>
        <w:t xml:space="preserve"> </w:t>
      </w:r>
      <w:r w:rsidR="00C943CC" w:rsidRPr="00C943CC">
        <w:rPr>
          <w:b/>
          <w:sz w:val="20"/>
          <w:szCs w:val="20"/>
          <w:lang w:val="en-US"/>
        </w:rPr>
        <w:t>Mentoring Progr</w:t>
      </w:r>
      <w:r w:rsidR="00C943CC">
        <w:rPr>
          <w:b/>
          <w:sz w:val="20"/>
          <w:szCs w:val="20"/>
          <w:lang w:val="en-US"/>
        </w:rPr>
        <w:t>am</w:t>
      </w:r>
      <w:r w:rsidR="004967DA" w:rsidRPr="00C943CC">
        <w:rPr>
          <w:b/>
          <w:sz w:val="20"/>
          <w:szCs w:val="20"/>
          <w:lang w:val="en-US"/>
        </w:rPr>
        <w:t xml:space="preserve"> </w:t>
      </w:r>
      <w:r w:rsidR="00AF63A6" w:rsidRPr="00C943CC">
        <w:rPr>
          <w:b/>
          <w:sz w:val="20"/>
          <w:szCs w:val="20"/>
          <w:lang w:val="en-US"/>
        </w:rPr>
        <w:t xml:space="preserve">WP </w:t>
      </w:r>
      <w:r w:rsidR="004967DA" w:rsidRPr="00C943CC">
        <w:rPr>
          <w:b/>
          <w:sz w:val="20"/>
          <w:szCs w:val="20"/>
          <w:lang w:val="en-US"/>
        </w:rPr>
        <w:t>202</w:t>
      </w:r>
      <w:r w:rsidR="00AD4803">
        <w:rPr>
          <w:b/>
          <w:sz w:val="20"/>
          <w:szCs w:val="20"/>
          <w:lang w:val="en-US"/>
        </w:rPr>
        <w:t>3</w:t>
      </w:r>
      <w:r w:rsidR="004967DA" w:rsidRPr="00C943CC">
        <w:rPr>
          <w:b/>
          <w:sz w:val="20"/>
          <w:szCs w:val="20"/>
          <w:lang w:val="en-US"/>
        </w:rPr>
        <w:t xml:space="preserve"> - 202</w:t>
      </w:r>
      <w:r w:rsidR="00AD4803">
        <w:rPr>
          <w:b/>
          <w:sz w:val="20"/>
          <w:szCs w:val="20"/>
          <w:lang w:val="en-US"/>
        </w:rPr>
        <w:t>4</w:t>
      </w:r>
    </w:p>
    <w:p w14:paraId="321085E4" w14:textId="77777777" w:rsidR="0038773E" w:rsidRPr="00C943CC" w:rsidRDefault="0038773E" w:rsidP="0038773E">
      <w:pPr>
        <w:pStyle w:val="Geenafstand"/>
        <w:rPr>
          <w:b/>
          <w:sz w:val="20"/>
          <w:szCs w:val="20"/>
          <w:lang w:val="en-US"/>
        </w:rPr>
      </w:pPr>
    </w:p>
    <w:p w14:paraId="3EED4363" w14:textId="03843FF8" w:rsidR="0038773E" w:rsidRPr="007C398A" w:rsidRDefault="0046449C" w:rsidP="0038773E">
      <w:pPr>
        <w:pStyle w:val="Geenafstand"/>
        <w:rPr>
          <w:b/>
          <w:sz w:val="20"/>
          <w:szCs w:val="20"/>
          <w:lang w:val="en-US"/>
        </w:rPr>
      </w:pPr>
      <w:r w:rsidRPr="007C398A">
        <w:rPr>
          <w:b/>
          <w:sz w:val="20"/>
          <w:szCs w:val="20"/>
          <w:lang w:val="en-US"/>
        </w:rPr>
        <w:t>Summary</w:t>
      </w:r>
    </w:p>
    <w:p w14:paraId="2F3EF25A" w14:textId="77777777" w:rsidR="00CB2081" w:rsidRPr="007C398A" w:rsidRDefault="00CB2081" w:rsidP="0038773E">
      <w:pPr>
        <w:pStyle w:val="Geenafstand"/>
        <w:rPr>
          <w:sz w:val="20"/>
          <w:szCs w:val="20"/>
          <w:lang w:val="en-US"/>
        </w:rPr>
      </w:pPr>
    </w:p>
    <w:p w14:paraId="7EEA50AF" w14:textId="6D4C23DE" w:rsidR="0019267B" w:rsidRDefault="009F2F45" w:rsidP="0038773E">
      <w:pPr>
        <w:pStyle w:val="Geenafstand"/>
        <w:rPr>
          <w:sz w:val="20"/>
          <w:szCs w:val="20"/>
          <w:lang w:val="en-NL"/>
        </w:rPr>
      </w:pPr>
      <w:r>
        <w:rPr>
          <w:sz w:val="20"/>
          <w:szCs w:val="20"/>
          <w:lang w:val="en-NL"/>
        </w:rPr>
        <w:t xml:space="preserve">With the exception of </w:t>
      </w:r>
      <w:r w:rsidR="0019267B">
        <w:rPr>
          <w:sz w:val="20"/>
          <w:szCs w:val="20"/>
          <w:lang w:val="en-NL"/>
        </w:rPr>
        <w:t>ACTA</w:t>
      </w:r>
      <w:r w:rsidR="00AD4803">
        <w:rPr>
          <w:sz w:val="20"/>
          <w:szCs w:val="20"/>
          <w:lang w:val="en-NL"/>
        </w:rPr>
        <w:t xml:space="preserve"> </w:t>
      </w:r>
      <w:r w:rsidR="0019267B">
        <w:rPr>
          <w:sz w:val="20"/>
          <w:szCs w:val="20"/>
          <w:lang w:val="en-NL"/>
        </w:rPr>
        <w:t>and FRT</w:t>
      </w:r>
      <w:r w:rsidR="00F93B9C">
        <w:rPr>
          <w:sz w:val="20"/>
          <w:szCs w:val="20"/>
          <w:lang w:val="en-NL"/>
        </w:rPr>
        <w:t xml:space="preserve">, </w:t>
      </w:r>
      <w:r w:rsidR="00A3297E">
        <w:rPr>
          <w:sz w:val="20"/>
          <w:szCs w:val="20"/>
          <w:lang w:val="en-NL"/>
        </w:rPr>
        <w:t>the faculties below participated in the mentoring program</w:t>
      </w:r>
      <w:r w:rsidR="00C17F94">
        <w:rPr>
          <w:sz w:val="20"/>
          <w:szCs w:val="20"/>
          <w:lang w:val="en-NL"/>
        </w:rPr>
        <w:t xml:space="preserve"> with </w:t>
      </w:r>
      <w:r w:rsidR="00AD4803">
        <w:rPr>
          <w:sz w:val="20"/>
          <w:szCs w:val="20"/>
          <w:lang w:val="en-NL"/>
        </w:rPr>
        <w:t>36</w:t>
      </w:r>
      <w:r w:rsidR="00C17F94">
        <w:rPr>
          <w:sz w:val="20"/>
          <w:szCs w:val="20"/>
          <w:lang w:val="en-NL"/>
        </w:rPr>
        <w:t xml:space="preserve"> couples.</w:t>
      </w:r>
    </w:p>
    <w:p w14:paraId="06487DA8" w14:textId="7C54DD2D" w:rsidR="00607D73" w:rsidRPr="0019267B" w:rsidRDefault="00607D73" w:rsidP="0038773E">
      <w:pPr>
        <w:pStyle w:val="Geenafstand"/>
        <w:rPr>
          <w:sz w:val="20"/>
          <w:szCs w:val="20"/>
          <w:lang w:val="en-NL"/>
        </w:rPr>
      </w:pPr>
      <w:r w:rsidRPr="00607D73">
        <w:rPr>
          <w:sz w:val="20"/>
          <w:szCs w:val="20"/>
          <w:lang w:val="en-NL"/>
        </w:rPr>
        <w:t>The rating for the overall programme by both mentees and mentors</w:t>
      </w:r>
      <w:r w:rsidR="00020C21">
        <w:rPr>
          <w:sz w:val="20"/>
          <w:szCs w:val="20"/>
          <w:lang w:val="en-NL"/>
        </w:rPr>
        <w:t xml:space="preserve"> is</w:t>
      </w:r>
      <w:r w:rsidRPr="00607D73">
        <w:rPr>
          <w:sz w:val="20"/>
          <w:szCs w:val="20"/>
          <w:lang w:val="en-NL"/>
        </w:rPr>
        <w:t xml:space="preserve"> at </w:t>
      </w:r>
      <w:r w:rsidR="00020C21">
        <w:rPr>
          <w:sz w:val="20"/>
          <w:szCs w:val="20"/>
          <w:lang w:val="en-NL"/>
        </w:rPr>
        <w:t>3</w:t>
      </w:r>
      <w:r w:rsidRPr="00607D73">
        <w:rPr>
          <w:sz w:val="20"/>
          <w:szCs w:val="20"/>
          <w:lang w:val="en-NL"/>
        </w:rPr>
        <w:t>.</w:t>
      </w:r>
      <w:r w:rsidR="007752AD">
        <w:rPr>
          <w:sz w:val="20"/>
          <w:szCs w:val="20"/>
          <w:lang w:val="en-NL"/>
        </w:rPr>
        <w:t>9</w:t>
      </w:r>
      <w:r w:rsidR="001624C5">
        <w:rPr>
          <w:sz w:val="20"/>
          <w:szCs w:val="20"/>
          <w:lang w:val="en-NL"/>
        </w:rPr>
        <w:t xml:space="preserve"> (mentees) and </w:t>
      </w:r>
      <w:r w:rsidR="0018604D">
        <w:rPr>
          <w:sz w:val="20"/>
          <w:szCs w:val="20"/>
          <w:lang w:val="en-NL"/>
        </w:rPr>
        <w:t>4.7 (mentors)</w:t>
      </w:r>
      <w:r w:rsidRPr="00607D73">
        <w:rPr>
          <w:sz w:val="20"/>
          <w:szCs w:val="20"/>
          <w:lang w:val="en-NL"/>
        </w:rPr>
        <w:t xml:space="preserve"> on a five-point scale, based on a response rate of </w:t>
      </w:r>
      <w:r w:rsidR="004A7694">
        <w:rPr>
          <w:sz w:val="20"/>
          <w:szCs w:val="20"/>
          <w:lang w:val="en-NL"/>
        </w:rPr>
        <w:t xml:space="preserve">36% </w:t>
      </w:r>
      <w:r w:rsidRPr="00607D73">
        <w:rPr>
          <w:sz w:val="20"/>
          <w:szCs w:val="20"/>
          <w:lang w:val="en-NL"/>
        </w:rPr>
        <w:t xml:space="preserve">of mentees and </w:t>
      </w:r>
      <w:r w:rsidR="004A7694">
        <w:rPr>
          <w:sz w:val="20"/>
          <w:szCs w:val="20"/>
          <w:lang w:val="en-NL"/>
        </w:rPr>
        <w:t>44,4</w:t>
      </w:r>
      <w:r w:rsidR="008A31E2">
        <w:rPr>
          <w:sz w:val="20"/>
          <w:szCs w:val="20"/>
          <w:lang w:val="en-NL"/>
        </w:rPr>
        <w:t>%</w:t>
      </w:r>
      <w:r w:rsidRPr="00607D73">
        <w:rPr>
          <w:sz w:val="20"/>
          <w:szCs w:val="20"/>
          <w:lang w:val="en-NL"/>
        </w:rPr>
        <w:t xml:space="preserve"> of mentors.</w:t>
      </w:r>
    </w:p>
    <w:p w14:paraId="76F20E76" w14:textId="77777777" w:rsidR="0013261E" w:rsidRPr="009B6374" w:rsidRDefault="0013261E" w:rsidP="0038773E">
      <w:pPr>
        <w:pStyle w:val="Geenafstand"/>
        <w:rPr>
          <w:sz w:val="20"/>
          <w:szCs w:val="20"/>
          <w:lang w:val="en-US"/>
        </w:rPr>
      </w:pPr>
    </w:p>
    <w:p w14:paraId="5CAD9216" w14:textId="77777777" w:rsidR="002D3359" w:rsidRPr="005F0124" w:rsidRDefault="00235946" w:rsidP="000423A8">
      <w:pPr>
        <w:pStyle w:val="Geenafstand"/>
        <w:rPr>
          <w:b/>
          <w:sz w:val="20"/>
          <w:szCs w:val="20"/>
        </w:rPr>
      </w:pPr>
      <w:r w:rsidRPr="005F0124">
        <w:rPr>
          <w:b/>
          <w:sz w:val="20"/>
          <w:szCs w:val="20"/>
        </w:rPr>
        <w:t>Deelname</w:t>
      </w:r>
    </w:p>
    <w:p w14:paraId="09CA3681" w14:textId="77777777" w:rsidR="00B944DD" w:rsidRPr="005F0124" w:rsidRDefault="00B944DD" w:rsidP="00B944DD">
      <w:pPr>
        <w:pStyle w:val="Lijstalinea"/>
        <w:spacing w:after="0" w:line="240" w:lineRule="auto"/>
        <w:ind w:left="0"/>
        <w:rPr>
          <w:b/>
          <w:sz w:val="20"/>
          <w:szCs w:val="20"/>
        </w:rPr>
      </w:pPr>
      <w:r w:rsidRPr="005F0124">
        <w:rPr>
          <w:b/>
          <w:sz w:val="20"/>
          <w:szCs w:val="20"/>
        </w:rPr>
        <w:tab/>
      </w:r>
      <w:r w:rsidRPr="005F0124">
        <w:rPr>
          <w:b/>
          <w:sz w:val="20"/>
          <w:szCs w:val="20"/>
        </w:rPr>
        <w:tab/>
      </w:r>
      <w:r w:rsidRPr="005F0124">
        <w:rPr>
          <w:b/>
          <w:sz w:val="20"/>
          <w:szCs w:val="20"/>
        </w:rPr>
        <w:tab/>
      </w:r>
      <w:r w:rsidRPr="005F0124">
        <w:rPr>
          <w:b/>
          <w:sz w:val="20"/>
          <w:szCs w:val="20"/>
        </w:rPr>
        <w:tab/>
      </w:r>
      <w:r w:rsidRPr="005F0124">
        <w:rPr>
          <w:b/>
          <w:sz w:val="20"/>
          <w:szCs w:val="20"/>
        </w:rPr>
        <w:tab/>
      </w:r>
      <w:r>
        <w:rPr>
          <w:b/>
          <w:sz w:val="20"/>
          <w:szCs w:val="20"/>
        </w:rPr>
        <w:tab/>
      </w:r>
      <w:r>
        <w:rPr>
          <w:b/>
          <w:sz w:val="20"/>
          <w:szCs w:val="20"/>
        </w:rPr>
        <w:tab/>
      </w:r>
      <w:r>
        <w:rPr>
          <w:b/>
          <w:sz w:val="20"/>
          <w:szCs w:val="20"/>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5"/>
        <w:gridCol w:w="3404"/>
        <w:gridCol w:w="3647"/>
      </w:tblGrid>
      <w:tr w:rsidR="0038773E" w:rsidRPr="00851873" w14:paraId="22AEEE83" w14:textId="77777777" w:rsidTr="00851873">
        <w:tc>
          <w:tcPr>
            <w:tcW w:w="1628" w:type="pct"/>
            <w:shd w:val="clear" w:color="auto" w:fill="auto"/>
          </w:tcPr>
          <w:p w14:paraId="2D99A48B" w14:textId="77777777" w:rsidR="0038773E" w:rsidRPr="00851873" w:rsidRDefault="0038773E" w:rsidP="00851873">
            <w:pPr>
              <w:pStyle w:val="Lijstalinea"/>
              <w:spacing w:after="0" w:line="240" w:lineRule="auto"/>
              <w:ind w:left="0"/>
              <w:rPr>
                <w:sz w:val="20"/>
                <w:szCs w:val="20"/>
              </w:rPr>
            </w:pPr>
            <w:r w:rsidRPr="00851873">
              <w:rPr>
                <w:sz w:val="20"/>
                <w:szCs w:val="20"/>
              </w:rPr>
              <w:t>Faculteit</w:t>
            </w:r>
          </w:p>
        </w:tc>
        <w:tc>
          <w:tcPr>
            <w:tcW w:w="1628" w:type="pct"/>
            <w:shd w:val="clear" w:color="auto" w:fill="auto"/>
          </w:tcPr>
          <w:p w14:paraId="7A4A2C61" w14:textId="7795D84E" w:rsidR="0038773E" w:rsidRPr="00851873" w:rsidRDefault="0038773E" w:rsidP="00851873">
            <w:pPr>
              <w:pStyle w:val="Lijstalinea"/>
              <w:spacing w:after="0" w:line="240" w:lineRule="auto"/>
              <w:ind w:left="0"/>
              <w:rPr>
                <w:sz w:val="20"/>
                <w:szCs w:val="20"/>
              </w:rPr>
            </w:pPr>
            <w:proofErr w:type="spellStart"/>
            <w:r w:rsidRPr="00851873">
              <w:rPr>
                <w:sz w:val="20"/>
                <w:szCs w:val="20"/>
              </w:rPr>
              <w:t>Mentees</w:t>
            </w:r>
            <w:proofErr w:type="spellEnd"/>
          </w:p>
        </w:tc>
        <w:tc>
          <w:tcPr>
            <w:tcW w:w="1744" w:type="pct"/>
            <w:shd w:val="clear" w:color="auto" w:fill="auto"/>
          </w:tcPr>
          <w:p w14:paraId="0A9574CF" w14:textId="77777777" w:rsidR="0038773E" w:rsidRPr="00851873" w:rsidRDefault="0038773E" w:rsidP="00851873">
            <w:pPr>
              <w:pStyle w:val="Lijstalinea"/>
              <w:spacing w:after="0" w:line="240" w:lineRule="auto"/>
              <w:ind w:left="0"/>
              <w:rPr>
                <w:sz w:val="20"/>
                <w:szCs w:val="20"/>
              </w:rPr>
            </w:pPr>
            <w:r w:rsidRPr="00851873">
              <w:rPr>
                <w:sz w:val="20"/>
                <w:szCs w:val="20"/>
              </w:rPr>
              <w:t>Mentoren</w:t>
            </w:r>
          </w:p>
        </w:tc>
      </w:tr>
      <w:tr w:rsidR="0038773E" w:rsidRPr="00851873" w14:paraId="19884CC2" w14:textId="77777777" w:rsidTr="00851873">
        <w:tc>
          <w:tcPr>
            <w:tcW w:w="1628" w:type="pct"/>
            <w:shd w:val="clear" w:color="auto" w:fill="auto"/>
          </w:tcPr>
          <w:p w14:paraId="2C00CBBE" w14:textId="77777777" w:rsidR="0038773E" w:rsidRPr="00851873" w:rsidRDefault="0038773E" w:rsidP="00851873">
            <w:pPr>
              <w:pStyle w:val="Lijstalinea"/>
              <w:spacing w:after="0" w:line="240" w:lineRule="auto"/>
              <w:ind w:left="0"/>
              <w:rPr>
                <w:sz w:val="20"/>
                <w:szCs w:val="20"/>
              </w:rPr>
            </w:pPr>
            <w:r w:rsidRPr="00851873">
              <w:rPr>
                <w:sz w:val="20"/>
                <w:szCs w:val="20"/>
              </w:rPr>
              <w:t>Beta</w:t>
            </w:r>
          </w:p>
        </w:tc>
        <w:tc>
          <w:tcPr>
            <w:tcW w:w="1628" w:type="pct"/>
            <w:shd w:val="clear" w:color="auto" w:fill="auto"/>
          </w:tcPr>
          <w:p w14:paraId="3594FBAF" w14:textId="4821694D" w:rsidR="0038773E" w:rsidRPr="00851873" w:rsidRDefault="008D7981" w:rsidP="00851873">
            <w:pPr>
              <w:pStyle w:val="Lijstalinea"/>
              <w:spacing w:after="0" w:line="240" w:lineRule="auto"/>
              <w:ind w:left="0"/>
              <w:rPr>
                <w:sz w:val="20"/>
                <w:szCs w:val="20"/>
              </w:rPr>
            </w:pPr>
            <w:r>
              <w:rPr>
                <w:sz w:val="20"/>
                <w:szCs w:val="20"/>
              </w:rPr>
              <w:t xml:space="preserve"> </w:t>
            </w:r>
            <w:r w:rsidR="009E7D1C">
              <w:rPr>
                <w:sz w:val="20"/>
                <w:szCs w:val="20"/>
              </w:rPr>
              <w:t xml:space="preserve"> </w:t>
            </w:r>
            <w:r>
              <w:rPr>
                <w:sz w:val="20"/>
                <w:szCs w:val="20"/>
              </w:rPr>
              <w:t xml:space="preserve"> </w:t>
            </w:r>
            <w:r w:rsidR="004A7694">
              <w:rPr>
                <w:sz w:val="20"/>
                <w:szCs w:val="20"/>
              </w:rPr>
              <w:t>11</w:t>
            </w:r>
          </w:p>
        </w:tc>
        <w:tc>
          <w:tcPr>
            <w:tcW w:w="1744" w:type="pct"/>
            <w:shd w:val="clear" w:color="auto" w:fill="auto"/>
          </w:tcPr>
          <w:p w14:paraId="2F88433D" w14:textId="4CA82614" w:rsidR="0038773E" w:rsidRPr="00851873" w:rsidRDefault="004A7694" w:rsidP="00851873">
            <w:pPr>
              <w:pStyle w:val="Lijstalinea"/>
              <w:spacing w:after="0" w:line="240" w:lineRule="auto"/>
              <w:ind w:left="0"/>
              <w:rPr>
                <w:sz w:val="20"/>
                <w:szCs w:val="20"/>
              </w:rPr>
            </w:pPr>
            <w:r>
              <w:rPr>
                <w:sz w:val="20"/>
                <w:szCs w:val="20"/>
              </w:rPr>
              <w:t>13</w:t>
            </w:r>
          </w:p>
        </w:tc>
      </w:tr>
      <w:tr w:rsidR="0038773E" w:rsidRPr="00851873" w14:paraId="19B8291C" w14:textId="77777777" w:rsidTr="00851873">
        <w:tc>
          <w:tcPr>
            <w:tcW w:w="1628" w:type="pct"/>
            <w:shd w:val="clear" w:color="auto" w:fill="auto"/>
          </w:tcPr>
          <w:p w14:paraId="1CF580E6" w14:textId="77777777" w:rsidR="0038773E" w:rsidRPr="00851873" w:rsidRDefault="000D70A5" w:rsidP="00851873">
            <w:pPr>
              <w:pStyle w:val="Lijstalinea"/>
              <w:spacing w:after="0" w:line="240" w:lineRule="auto"/>
              <w:ind w:left="0"/>
              <w:rPr>
                <w:sz w:val="20"/>
                <w:szCs w:val="20"/>
              </w:rPr>
            </w:pPr>
            <w:r>
              <w:rPr>
                <w:sz w:val="20"/>
                <w:szCs w:val="20"/>
              </w:rPr>
              <w:t>FSW</w:t>
            </w:r>
          </w:p>
        </w:tc>
        <w:tc>
          <w:tcPr>
            <w:tcW w:w="1628" w:type="pct"/>
            <w:shd w:val="clear" w:color="auto" w:fill="auto"/>
          </w:tcPr>
          <w:p w14:paraId="115EC9E7" w14:textId="2BE11555" w:rsidR="0038773E" w:rsidRPr="00851873" w:rsidRDefault="002616B3" w:rsidP="00851873">
            <w:pPr>
              <w:pStyle w:val="Lijstalinea"/>
              <w:spacing w:after="0" w:line="240" w:lineRule="auto"/>
              <w:ind w:left="0"/>
              <w:rPr>
                <w:sz w:val="20"/>
                <w:szCs w:val="20"/>
              </w:rPr>
            </w:pPr>
            <w:r>
              <w:rPr>
                <w:sz w:val="20"/>
                <w:szCs w:val="20"/>
              </w:rPr>
              <w:t xml:space="preserve"> </w:t>
            </w:r>
            <w:r w:rsidR="000D70A5">
              <w:rPr>
                <w:sz w:val="20"/>
                <w:szCs w:val="20"/>
              </w:rPr>
              <w:t xml:space="preserve"> </w:t>
            </w:r>
            <w:r w:rsidR="00C00EB6">
              <w:rPr>
                <w:sz w:val="20"/>
                <w:szCs w:val="20"/>
              </w:rPr>
              <w:t xml:space="preserve">   3</w:t>
            </w:r>
          </w:p>
        </w:tc>
        <w:tc>
          <w:tcPr>
            <w:tcW w:w="1744" w:type="pct"/>
            <w:shd w:val="clear" w:color="auto" w:fill="auto"/>
          </w:tcPr>
          <w:p w14:paraId="7C746E4B" w14:textId="6F897E2C" w:rsidR="0038773E" w:rsidRPr="00851873" w:rsidRDefault="00C00EB6" w:rsidP="00851873">
            <w:pPr>
              <w:pStyle w:val="Lijstalinea"/>
              <w:spacing w:after="0" w:line="240" w:lineRule="auto"/>
              <w:ind w:left="0"/>
              <w:rPr>
                <w:sz w:val="20"/>
                <w:szCs w:val="20"/>
              </w:rPr>
            </w:pPr>
            <w:r>
              <w:rPr>
                <w:sz w:val="20"/>
                <w:szCs w:val="20"/>
              </w:rPr>
              <w:t xml:space="preserve">  3</w:t>
            </w:r>
          </w:p>
        </w:tc>
      </w:tr>
      <w:tr w:rsidR="0038773E" w:rsidRPr="00851873" w14:paraId="1CE1CBDE" w14:textId="77777777" w:rsidTr="00851873">
        <w:tc>
          <w:tcPr>
            <w:tcW w:w="1628" w:type="pct"/>
            <w:shd w:val="clear" w:color="auto" w:fill="auto"/>
          </w:tcPr>
          <w:p w14:paraId="490DE65F" w14:textId="14FB2F90" w:rsidR="0038773E" w:rsidRPr="00851873" w:rsidRDefault="001A3A7A" w:rsidP="00851873">
            <w:pPr>
              <w:pStyle w:val="Lijstalinea"/>
              <w:spacing w:after="0" w:line="240" w:lineRule="auto"/>
              <w:ind w:left="0"/>
              <w:rPr>
                <w:sz w:val="20"/>
                <w:szCs w:val="20"/>
              </w:rPr>
            </w:pPr>
            <w:r>
              <w:rPr>
                <w:sz w:val="20"/>
                <w:szCs w:val="20"/>
              </w:rPr>
              <w:t>SBE</w:t>
            </w:r>
          </w:p>
        </w:tc>
        <w:tc>
          <w:tcPr>
            <w:tcW w:w="1628" w:type="pct"/>
            <w:shd w:val="clear" w:color="auto" w:fill="auto"/>
          </w:tcPr>
          <w:p w14:paraId="354BA420" w14:textId="11C53335" w:rsidR="0038773E" w:rsidRPr="00851873" w:rsidRDefault="00C00EB6" w:rsidP="00851873">
            <w:pPr>
              <w:pStyle w:val="Lijstalinea"/>
              <w:spacing w:after="0" w:line="240" w:lineRule="auto"/>
              <w:ind w:left="0"/>
              <w:rPr>
                <w:sz w:val="20"/>
                <w:szCs w:val="20"/>
              </w:rPr>
            </w:pPr>
            <w:r>
              <w:rPr>
                <w:sz w:val="20"/>
                <w:szCs w:val="20"/>
              </w:rPr>
              <w:t xml:space="preserve">     6</w:t>
            </w:r>
          </w:p>
        </w:tc>
        <w:tc>
          <w:tcPr>
            <w:tcW w:w="1744" w:type="pct"/>
            <w:shd w:val="clear" w:color="auto" w:fill="auto"/>
          </w:tcPr>
          <w:p w14:paraId="31E442C2" w14:textId="35CF2498" w:rsidR="0038773E" w:rsidRPr="00851873" w:rsidRDefault="00C00EB6" w:rsidP="00851873">
            <w:pPr>
              <w:pStyle w:val="Lijstalinea"/>
              <w:spacing w:after="0" w:line="240" w:lineRule="auto"/>
              <w:ind w:left="0"/>
              <w:rPr>
                <w:sz w:val="20"/>
                <w:szCs w:val="20"/>
              </w:rPr>
            </w:pPr>
            <w:r>
              <w:rPr>
                <w:sz w:val="20"/>
                <w:szCs w:val="20"/>
              </w:rPr>
              <w:t xml:space="preserve">  6</w:t>
            </w:r>
          </w:p>
        </w:tc>
      </w:tr>
      <w:tr w:rsidR="0038773E" w:rsidRPr="00851873" w14:paraId="7F42F491" w14:textId="77777777" w:rsidTr="00851873">
        <w:tc>
          <w:tcPr>
            <w:tcW w:w="1628" w:type="pct"/>
            <w:shd w:val="clear" w:color="auto" w:fill="auto"/>
          </w:tcPr>
          <w:p w14:paraId="1D56D0C1" w14:textId="75371E8F" w:rsidR="0038773E" w:rsidRPr="00851873" w:rsidRDefault="001A3A7A" w:rsidP="00851873">
            <w:pPr>
              <w:pStyle w:val="Lijstalinea"/>
              <w:spacing w:after="0" w:line="240" w:lineRule="auto"/>
              <w:ind w:left="0"/>
              <w:rPr>
                <w:sz w:val="20"/>
                <w:szCs w:val="20"/>
              </w:rPr>
            </w:pPr>
            <w:r>
              <w:rPr>
                <w:sz w:val="20"/>
                <w:szCs w:val="20"/>
              </w:rPr>
              <w:t>FGB</w:t>
            </w:r>
          </w:p>
        </w:tc>
        <w:tc>
          <w:tcPr>
            <w:tcW w:w="1628" w:type="pct"/>
            <w:shd w:val="clear" w:color="auto" w:fill="auto"/>
          </w:tcPr>
          <w:p w14:paraId="26932C12" w14:textId="11650ACA" w:rsidR="0038773E" w:rsidRPr="00851873" w:rsidRDefault="009E7D1C" w:rsidP="00851873">
            <w:pPr>
              <w:pStyle w:val="Lijstalinea"/>
              <w:spacing w:after="0" w:line="240" w:lineRule="auto"/>
              <w:ind w:left="0"/>
              <w:rPr>
                <w:sz w:val="20"/>
                <w:szCs w:val="20"/>
              </w:rPr>
            </w:pPr>
            <w:r>
              <w:rPr>
                <w:sz w:val="20"/>
                <w:szCs w:val="20"/>
              </w:rPr>
              <w:t xml:space="preserve">     7</w:t>
            </w:r>
          </w:p>
        </w:tc>
        <w:tc>
          <w:tcPr>
            <w:tcW w:w="1744" w:type="pct"/>
            <w:shd w:val="clear" w:color="auto" w:fill="auto"/>
          </w:tcPr>
          <w:p w14:paraId="770E6B9A" w14:textId="537845FA" w:rsidR="0038773E" w:rsidRPr="00851873" w:rsidRDefault="009E7D1C" w:rsidP="00851873">
            <w:pPr>
              <w:pStyle w:val="Lijstalinea"/>
              <w:spacing w:after="0" w:line="240" w:lineRule="auto"/>
              <w:ind w:left="0"/>
              <w:rPr>
                <w:sz w:val="20"/>
                <w:szCs w:val="20"/>
              </w:rPr>
            </w:pPr>
            <w:r>
              <w:rPr>
                <w:sz w:val="20"/>
                <w:szCs w:val="20"/>
              </w:rPr>
              <w:t xml:space="preserve">  6</w:t>
            </w:r>
          </w:p>
        </w:tc>
      </w:tr>
      <w:tr w:rsidR="0038773E" w:rsidRPr="00851873" w14:paraId="70602107" w14:textId="77777777" w:rsidTr="00851873">
        <w:tc>
          <w:tcPr>
            <w:tcW w:w="1628" w:type="pct"/>
            <w:shd w:val="clear" w:color="auto" w:fill="auto"/>
          </w:tcPr>
          <w:p w14:paraId="46AD682B" w14:textId="5F8F3D6D" w:rsidR="0038773E" w:rsidRPr="00851873" w:rsidRDefault="009E7D1C" w:rsidP="00851873">
            <w:pPr>
              <w:pStyle w:val="Lijstalinea"/>
              <w:spacing w:after="0" w:line="240" w:lineRule="auto"/>
              <w:ind w:left="0"/>
              <w:rPr>
                <w:sz w:val="20"/>
                <w:szCs w:val="20"/>
              </w:rPr>
            </w:pPr>
            <w:r>
              <w:rPr>
                <w:sz w:val="20"/>
                <w:szCs w:val="20"/>
              </w:rPr>
              <w:t>FGW</w:t>
            </w:r>
          </w:p>
        </w:tc>
        <w:tc>
          <w:tcPr>
            <w:tcW w:w="1628" w:type="pct"/>
            <w:shd w:val="clear" w:color="auto" w:fill="auto"/>
          </w:tcPr>
          <w:p w14:paraId="05821F74" w14:textId="6EDDB4BD" w:rsidR="0038773E" w:rsidRPr="00851873" w:rsidRDefault="009E7D1C" w:rsidP="00851873">
            <w:pPr>
              <w:pStyle w:val="Lijstalinea"/>
              <w:spacing w:after="0" w:line="240" w:lineRule="auto"/>
              <w:ind w:left="0"/>
              <w:rPr>
                <w:sz w:val="20"/>
                <w:szCs w:val="20"/>
              </w:rPr>
            </w:pPr>
            <w:r>
              <w:rPr>
                <w:sz w:val="20"/>
                <w:szCs w:val="20"/>
              </w:rPr>
              <w:t xml:space="preserve">     </w:t>
            </w:r>
            <w:r w:rsidR="00D2472D">
              <w:rPr>
                <w:sz w:val="20"/>
                <w:szCs w:val="20"/>
              </w:rPr>
              <w:t>4</w:t>
            </w:r>
          </w:p>
        </w:tc>
        <w:tc>
          <w:tcPr>
            <w:tcW w:w="1744" w:type="pct"/>
            <w:shd w:val="clear" w:color="auto" w:fill="auto"/>
          </w:tcPr>
          <w:p w14:paraId="6BFD52D8" w14:textId="288BA2CF" w:rsidR="0038773E" w:rsidRPr="00851873" w:rsidRDefault="009E7D1C" w:rsidP="00851873">
            <w:pPr>
              <w:pStyle w:val="Lijstalinea"/>
              <w:spacing w:after="0" w:line="240" w:lineRule="auto"/>
              <w:ind w:left="0"/>
              <w:rPr>
                <w:sz w:val="20"/>
                <w:szCs w:val="20"/>
              </w:rPr>
            </w:pPr>
            <w:r>
              <w:rPr>
                <w:sz w:val="20"/>
                <w:szCs w:val="20"/>
              </w:rPr>
              <w:t xml:space="preserve">  3</w:t>
            </w:r>
          </w:p>
        </w:tc>
      </w:tr>
      <w:tr w:rsidR="00726430" w:rsidRPr="00851873" w14:paraId="661E9050" w14:textId="77777777" w:rsidTr="00851873">
        <w:tc>
          <w:tcPr>
            <w:tcW w:w="1628" w:type="pct"/>
            <w:shd w:val="clear" w:color="auto" w:fill="auto"/>
          </w:tcPr>
          <w:p w14:paraId="4B756AF7" w14:textId="6FDF9E36" w:rsidR="00726430" w:rsidRDefault="009E7D1C" w:rsidP="00851873">
            <w:pPr>
              <w:pStyle w:val="Lijstalinea"/>
              <w:spacing w:after="0" w:line="240" w:lineRule="auto"/>
              <w:ind w:left="0"/>
              <w:rPr>
                <w:sz w:val="20"/>
                <w:szCs w:val="20"/>
              </w:rPr>
            </w:pPr>
            <w:r>
              <w:rPr>
                <w:sz w:val="20"/>
                <w:szCs w:val="20"/>
              </w:rPr>
              <w:t>RCH</w:t>
            </w:r>
          </w:p>
        </w:tc>
        <w:tc>
          <w:tcPr>
            <w:tcW w:w="1628" w:type="pct"/>
            <w:shd w:val="clear" w:color="auto" w:fill="auto"/>
          </w:tcPr>
          <w:p w14:paraId="729558E6" w14:textId="1542F07A" w:rsidR="00726430" w:rsidRDefault="009E7D1C" w:rsidP="00851873">
            <w:pPr>
              <w:pStyle w:val="Lijstalinea"/>
              <w:spacing w:after="0" w:line="240" w:lineRule="auto"/>
              <w:ind w:left="0"/>
              <w:rPr>
                <w:sz w:val="20"/>
                <w:szCs w:val="20"/>
              </w:rPr>
            </w:pPr>
            <w:r>
              <w:rPr>
                <w:sz w:val="20"/>
                <w:szCs w:val="20"/>
              </w:rPr>
              <w:t xml:space="preserve">     5</w:t>
            </w:r>
          </w:p>
        </w:tc>
        <w:tc>
          <w:tcPr>
            <w:tcW w:w="1744" w:type="pct"/>
            <w:shd w:val="clear" w:color="auto" w:fill="auto"/>
          </w:tcPr>
          <w:p w14:paraId="66806138" w14:textId="44104054" w:rsidR="00726430" w:rsidRPr="00851873" w:rsidRDefault="00726430" w:rsidP="00851873">
            <w:pPr>
              <w:pStyle w:val="Lijstalinea"/>
              <w:spacing w:after="0" w:line="240" w:lineRule="auto"/>
              <w:ind w:left="0"/>
              <w:rPr>
                <w:sz w:val="20"/>
                <w:szCs w:val="20"/>
              </w:rPr>
            </w:pPr>
            <w:r>
              <w:rPr>
                <w:sz w:val="20"/>
                <w:szCs w:val="20"/>
              </w:rPr>
              <w:t xml:space="preserve">  </w:t>
            </w:r>
            <w:r w:rsidR="009E7D1C">
              <w:rPr>
                <w:sz w:val="20"/>
                <w:szCs w:val="20"/>
              </w:rPr>
              <w:t>5</w:t>
            </w:r>
          </w:p>
        </w:tc>
      </w:tr>
      <w:tr w:rsidR="0038773E" w:rsidRPr="00851873" w14:paraId="7554071F" w14:textId="77777777" w:rsidTr="00851873">
        <w:tc>
          <w:tcPr>
            <w:tcW w:w="1628" w:type="pct"/>
            <w:shd w:val="clear" w:color="auto" w:fill="auto"/>
          </w:tcPr>
          <w:p w14:paraId="3D932747" w14:textId="77777777" w:rsidR="0038773E" w:rsidRPr="00851873" w:rsidRDefault="0038773E" w:rsidP="00851873">
            <w:pPr>
              <w:pStyle w:val="Lijstalinea"/>
              <w:spacing w:after="0" w:line="240" w:lineRule="auto"/>
              <w:ind w:left="0"/>
              <w:rPr>
                <w:sz w:val="20"/>
                <w:szCs w:val="20"/>
              </w:rPr>
            </w:pPr>
            <w:r w:rsidRPr="00851873">
              <w:rPr>
                <w:sz w:val="20"/>
                <w:szCs w:val="20"/>
              </w:rPr>
              <w:t>Totaal</w:t>
            </w:r>
          </w:p>
        </w:tc>
        <w:tc>
          <w:tcPr>
            <w:tcW w:w="1628" w:type="pct"/>
            <w:shd w:val="clear" w:color="auto" w:fill="auto"/>
          </w:tcPr>
          <w:p w14:paraId="51569CF1" w14:textId="1D8235C8" w:rsidR="0038773E" w:rsidRPr="00851873" w:rsidRDefault="00D2472D" w:rsidP="00851873">
            <w:pPr>
              <w:pStyle w:val="Lijstalinea"/>
              <w:spacing w:after="0" w:line="240" w:lineRule="auto"/>
              <w:ind w:left="0"/>
              <w:rPr>
                <w:sz w:val="20"/>
                <w:szCs w:val="20"/>
              </w:rPr>
            </w:pPr>
            <w:r>
              <w:rPr>
                <w:sz w:val="20"/>
                <w:szCs w:val="20"/>
              </w:rPr>
              <w:t xml:space="preserve">   36</w:t>
            </w:r>
          </w:p>
        </w:tc>
        <w:tc>
          <w:tcPr>
            <w:tcW w:w="1744" w:type="pct"/>
            <w:shd w:val="clear" w:color="auto" w:fill="auto"/>
          </w:tcPr>
          <w:p w14:paraId="02CFB4B4" w14:textId="2350FA48" w:rsidR="0038773E" w:rsidRPr="00851873" w:rsidRDefault="00D2472D" w:rsidP="00851873">
            <w:pPr>
              <w:pStyle w:val="Lijstalinea"/>
              <w:spacing w:after="0" w:line="240" w:lineRule="auto"/>
              <w:ind w:left="0"/>
              <w:rPr>
                <w:sz w:val="20"/>
                <w:szCs w:val="20"/>
              </w:rPr>
            </w:pPr>
            <w:r>
              <w:rPr>
                <w:sz w:val="20"/>
                <w:szCs w:val="20"/>
              </w:rPr>
              <w:t>36</w:t>
            </w:r>
          </w:p>
        </w:tc>
      </w:tr>
    </w:tbl>
    <w:p w14:paraId="712A0278" w14:textId="77777777" w:rsidR="000D70A5" w:rsidRDefault="000D70A5" w:rsidP="000423A8">
      <w:pPr>
        <w:pStyle w:val="Geenafstand"/>
        <w:rPr>
          <w:sz w:val="20"/>
          <w:szCs w:val="20"/>
        </w:rPr>
      </w:pPr>
    </w:p>
    <w:p w14:paraId="73AD9DBE" w14:textId="77777777" w:rsidR="0038773E" w:rsidRPr="007D1728" w:rsidRDefault="0038773E" w:rsidP="0038773E">
      <w:pPr>
        <w:pStyle w:val="Geenafstand"/>
        <w:rPr>
          <w:b/>
          <w:sz w:val="20"/>
          <w:szCs w:val="20"/>
          <w:lang w:val="en-US"/>
        </w:rPr>
      </w:pPr>
      <w:r w:rsidRPr="007D1728">
        <w:rPr>
          <w:b/>
          <w:sz w:val="20"/>
          <w:szCs w:val="20"/>
          <w:lang w:val="en-US"/>
        </w:rPr>
        <w:t xml:space="preserve">Gender </w:t>
      </w:r>
    </w:p>
    <w:p w14:paraId="03B0B51E" w14:textId="3C89891F" w:rsidR="00D91797" w:rsidRDefault="00D91797" w:rsidP="00D91797">
      <w:pPr>
        <w:pStyle w:val="Geenafstand"/>
        <w:rPr>
          <w:sz w:val="20"/>
          <w:szCs w:val="20"/>
          <w:lang w:val="en-US"/>
        </w:rPr>
      </w:pPr>
      <w:r w:rsidRPr="0097324C">
        <w:rPr>
          <w:sz w:val="20"/>
          <w:szCs w:val="20"/>
          <w:lang w:val="en-US"/>
        </w:rPr>
        <w:t xml:space="preserve">The male-female ratio is shown here because the mentorship grew out of the Charter </w:t>
      </w:r>
      <w:r w:rsidR="007D1728">
        <w:rPr>
          <w:sz w:val="20"/>
          <w:szCs w:val="20"/>
          <w:lang w:val="en-US"/>
        </w:rPr>
        <w:t xml:space="preserve">Talent to the </w:t>
      </w:r>
      <w:r w:rsidR="007C398A">
        <w:rPr>
          <w:sz w:val="20"/>
          <w:szCs w:val="20"/>
          <w:lang w:val="en-US"/>
        </w:rPr>
        <w:t>T</w:t>
      </w:r>
      <w:r w:rsidR="007D1728">
        <w:rPr>
          <w:sz w:val="20"/>
          <w:szCs w:val="20"/>
          <w:lang w:val="en-US"/>
        </w:rPr>
        <w:t xml:space="preserve">op </w:t>
      </w:r>
      <w:r w:rsidRPr="0097324C">
        <w:rPr>
          <w:sz w:val="20"/>
          <w:szCs w:val="20"/>
          <w:lang w:val="en-US"/>
        </w:rPr>
        <w:t>for more female professors. At that time, VU decided to open the mentorship to both men and women.</w:t>
      </w:r>
    </w:p>
    <w:p w14:paraId="3A9688BB" w14:textId="0964168E" w:rsidR="006E5F97" w:rsidRDefault="006E5F97" w:rsidP="00D91797">
      <w:pPr>
        <w:pStyle w:val="Geenafstand"/>
        <w:rPr>
          <w:sz w:val="20"/>
          <w:szCs w:val="20"/>
          <w:lang w:val="en-US"/>
        </w:rPr>
      </w:pPr>
      <w:r>
        <w:rPr>
          <w:sz w:val="20"/>
          <w:szCs w:val="20"/>
          <w:lang w:val="en-US"/>
        </w:rPr>
        <w:t xml:space="preserve">Mentees: </w:t>
      </w:r>
      <w:r w:rsidR="00284A93">
        <w:rPr>
          <w:sz w:val="20"/>
          <w:szCs w:val="20"/>
          <w:lang w:val="en-US"/>
        </w:rPr>
        <w:t>11</w:t>
      </w:r>
      <w:r>
        <w:rPr>
          <w:sz w:val="20"/>
          <w:szCs w:val="20"/>
          <w:lang w:val="en-US"/>
        </w:rPr>
        <w:t xml:space="preserve"> men (3</w:t>
      </w:r>
      <w:r w:rsidR="00284A93">
        <w:rPr>
          <w:sz w:val="20"/>
          <w:szCs w:val="20"/>
          <w:lang w:val="en-US"/>
        </w:rPr>
        <w:t>1</w:t>
      </w:r>
      <w:r>
        <w:rPr>
          <w:sz w:val="20"/>
          <w:szCs w:val="20"/>
          <w:lang w:val="en-US"/>
        </w:rPr>
        <w:t xml:space="preserve">%), </w:t>
      </w:r>
      <w:r w:rsidR="00284A93">
        <w:rPr>
          <w:sz w:val="20"/>
          <w:szCs w:val="20"/>
          <w:lang w:val="en-US"/>
        </w:rPr>
        <w:t>25</w:t>
      </w:r>
      <w:r>
        <w:rPr>
          <w:sz w:val="20"/>
          <w:szCs w:val="20"/>
          <w:lang w:val="en-US"/>
        </w:rPr>
        <w:t xml:space="preserve"> women (6</w:t>
      </w:r>
      <w:r w:rsidR="00284A93">
        <w:rPr>
          <w:sz w:val="20"/>
          <w:szCs w:val="20"/>
          <w:lang w:val="en-US"/>
        </w:rPr>
        <w:t>9</w:t>
      </w:r>
      <w:r>
        <w:rPr>
          <w:sz w:val="20"/>
          <w:szCs w:val="20"/>
          <w:lang w:val="en-US"/>
        </w:rPr>
        <w:t>%); Mentors</w:t>
      </w:r>
      <w:r w:rsidR="007D1728">
        <w:rPr>
          <w:sz w:val="20"/>
          <w:szCs w:val="20"/>
          <w:lang w:val="en-US"/>
        </w:rPr>
        <w:t>:</w:t>
      </w:r>
      <w:r w:rsidR="00433047">
        <w:rPr>
          <w:sz w:val="20"/>
          <w:szCs w:val="20"/>
          <w:lang w:val="en-US"/>
        </w:rPr>
        <w:t xml:space="preserve"> </w:t>
      </w:r>
      <w:r w:rsidR="00284A93">
        <w:rPr>
          <w:sz w:val="20"/>
          <w:szCs w:val="20"/>
          <w:lang w:val="en-US"/>
        </w:rPr>
        <w:t>27</w:t>
      </w:r>
      <w:r w:rsidR="00433047">
        <w:rPr>
          <w:sz w:val="20"/>
          <w:szCs w:val="20"/>
          <w:lang w:val="en-US"/>
        </w:rPr>
        <w:t xml:space="preserve"> men (75%), </w:t>
      </w:r>
      <w:r w:rsidR="00284A93">
        <w:rPr>
          <w:sz w:val="20"/>
          <w:szCs w:val="20"/>
          <w:lang w:val="en-US"/>
        </w:rPr>
        <w:t>9</w:t>
      </w:r>
      <w:r w:rsidR="00433047">
        <w:rPr>
          <w:sz w:val="20"/>
          <w:szCs w:val="20"/>
          <w:lang w:val="en-US"/>
        </w:rPr>
        <w:t xml:space="preserve"> women (25%).</w:t>
      </w:r>
    </w:p>
    <w:p w14:paraId="746C8F4B" w14:textId="77777777" w:rsidR="00E40F68" w:rsidRDefault="00E40F68" w:rsidP="00D91797">
      <w:pPr>
        <w:pStyle w:val="Geenafstand"/>
        <w:rPr>
          <w:sz w:val="20"/>
          <w:szCs w:val="20"/>
          <w:lang w:val="en-US"/>
        </w:rPr>
      </w:pPr>
    </w:p>
    <w:p w14:paraId="6F9C4B25" w14:textId="77AF6C79" w:rsidR="0038773E" w:rsidRPr="00DE4721" w:rsidRDefault="0038773E" w:rsidP="0038773E">
      <w:pPr>
        <w:pStyle w:val="Geenafstand"/>
        <w:rPr>
          <w:b/>
          <w:sz w:val="20"/>
          <w:szCs w:val="20"/>
          <w:lang w:val="en-US"/>
        </w:rPr>
      </w:pPr>
      <w:r w:rsidRPr="00DE4721">
        <w:rPr>
          <w:b/>
          <w:sz w:val="20"/>
          <w:szCs w:val="20"/>
          <w:lang w:val="en-US"/>
        </w:rPr>
        <w:t>Mentees</w:t>
      </w:r>
      <w:r w:rsidR="006055E1" w:rsidRPr="00DE4721">
        <w:rPr>
          <w:b/>
          <w:sz w:val="20"/>
          <w:szCs w:val="20"/>
          <w:lang w:val="en-US"/>
        </w:rPr>
        <w:t xml:space="preserve"> </w:t>
      </w:r>
      <w:r w:rsidR="00DE4721">
        <w:rPr>
          <w:b/>
          <w:sz w:val="20"/>
          <w:szCs w:val="20"/>
          <w:lang w:val="en-US"/>
        </w:rPr>
        <w:t>–</w:t>
      </w:r>
      <w:r w:rsidRPr="00DE4721">
        <w:rPr>
          <w:b/>
          <w:sz w:val="20"/>
          <w:szCs w:val="20"/>
          <w:lang w:val="en-US"/>
        </w:rPr>
        <w:t xml:space="preserve"> </w:t>
      </w:r>
      <w:r w:rsidR="00DE4721" w:rsidRPr="00DE4721">
        <w:rPr>
          <w:b/>
          <w:sz w:val="20"/>
          <w:szCs w:val="20"/>
          <w:lang w:val="en-US"/>
        </w:rPr>
        <w:t>mo</w:t>
      </w:r>
      <w:r w:rsidR="00DE4721">
        <w:rPr>
          <w:b/>
          <w:sz w:val="20"/>
          <w:szCs w:val="20"/>
          <w:lang w:val="en-US"/>
        </w:rPr>
        <w:t xml:space="preserve">tives </w:t>
      </w:r>
      <w:r w:rsidR="00D77DEF">
        <w:rPr>
          <w:b/>
          <w:sz w:val="20"/>
          <w:szCs w:val="20"/>
          <w:lang w:val="en-US"/>
        </w:rPr>
        <w:t xml:space="preserve">and results </w:t>
      </w:r>
      <w:r w:rsidR="00DE4721">
        <w:rPr>
          <w:b/>
          <w:sz w:val="20"/>
          <w:szCs w:val="20"/>
          <w:lang w:val="en-US"/>
        </w:rPr>
        <w:t>to participate in orde</w:t>
      </w:r>
      <w:r w:rsidR="007C398A">
        <w:rPr>
          <w:b/>
          <w:sz w:val="20"/>
          <w:szCs w:val="20"/>
          <w:lang w:val="en-US"/>
        </w:rPr>
        <w:t>r</w:t>
      </w:r>
      <w:r w:rsidR="00DE4721">
        <w:rPr>
          <w:b/>
          <w:sz w:val="20"/>
          <w:szCs w:val="20"/>
          <w:lang w:val="en-US"/>
        </w:rPr>
        <w:t xml:space="preserve"> of decreasing importance:</w:t>
      </w:r>
    </w:p>
    <w:p w14:paraId="2F9E7ED3" w14:textId="00211139" w:rsidR="00BE6482" w:rsidRDefault="00CB141F" w:rsidP="0038773E">
      <w:pPr>
        <w:pStyle w:val="Geenafstand"/>
        <w:rPr>
          <w:sz w:val="20"/>
          <w:szCs w:val="20"/>
          <w:lang w:val="en-US"/>
        </w:rPr>
      </w:pPr>
      <w:r w:rsidRPr="00CB141F">
        <w:rPr>
          <w:sz w:val="20"/>
          <w:szCs w:val="20"/>
          <w:lang w:val="en-US"/>
        </w:rPr>
        <w:t>Career</w:t>
      </w:r>
      <w:r>
        <w:rPr>
          <w:sz w:val="20"/>
          <w:szCs w:val="20"/>
          <w:lang w:val="en-US"/>
        </w:rPr>
        <w:t xml:space="preserve"> </w:t>
      </w:r>
      <w:r w:rsidRPr="00CB141F">
        <w:rPr>
          <w:sz w:val="20"/>
          <w:szCs w:val="20"/>
          <w:lang w:val="en-US"/>
        </w:rPr>
        <w:t>planning a</w:t>
      </w:r>
      <w:r>
        <w:rPr>
          <w:sz w:val="20"/>
          <w:szCs w:val="20"/>
          <w:lang w:val="en-US"/>
        </w:rPr>
        <w:t>nd – strategy</w:t>
      </w:r>
    </w:p>
    <w:p w14:paraId="059BB471" w14:textId="4633104F" w:rsidR="00CB141F" w:rsidRDefault="00CB141F" w:rsidP="0038773E">
      <w:pPr>
        <w:pStyle w:val="Geenafstand"/>
        <w:rPr>
          <w:sz w:val="20"/>
          <w:szCs w:val="20"/>
          <w:lang w:val="en-US"/>
        </w:rPr>
      </w:pPr>
      <w:r>
        <w:rPr>
          <w:sz w:val="20"/>
          <w:szCs w:val="20"/>
          <w:lang w:val="en-US"/>
        </w:rPr>
        <w:t>Priorit</w:t>
      </w:r>
      <w:r w:rsidR="00D77DEF">
        <w:rPr>
          <w:sz w:val="20"/>
          <w:szCs w:val="20"/>
          <w:lang w:val="en-US"/>
        </w:rPr>
        <w:t>i</w:t>
      </w:r>
      <w:r>
        <w:rPr>
          <w:sz w:val="20"/>
          <w:szCs w:val="20"/>
          <w:lang w:val="en-US"/>
        </w:rPr>
        <w:t>zing (research, teaching, managerial)</w:t>
      </w:r>
    </w:p>
    <w:p w14:paraId="19C64EAC" w14:textId="1D756383" w:rsidR="0087607A" w:rsidRPr="00CB141F" w:rsidRDefault="0087607A" w:rsidP="0038773E">
      <w:pPr>
        <w:pStyle w:val="Geenafstand"/>
        <w:rPr>
          <w:sz w:val="20"/>
          <w:szCs w:val="20"/>
          <w:lang w:val="en-US"/>
        </w:rPr>
      </w:pPr>
      <w:r>
        <w:rPr>
          <w:sz w:val="20"/>
          <w:szCs w:val="20"/>
          <w:lang w:val="en-US"/>
        </w:rPr>
        <w:t>Research and funding</w:t>
      </w:r>
    </w:p>
    <w:p w14:paraId="79D2A20C" w14:textId="171A8934" w:rsidR="00126DC3" w:rsidRDefault="00126DC3" w:rsidP="0038773E">
      <w:pPr>
        <w:pStyle w:val="Geenafstand"/>
        <w:rPr>
          <w:sz w:val="20"/>
          <w:szCs w:val="20"/>
          <w:lang w:val="en-US"/>
        </w:rPr>
      </w:pPr>
      <w:r>
        <w:rPr>
          <w:sz w:val="20"/>
          <w:szCs w:val="20"/>
          <w:lang w:val="en-US"/>
        </w:rPr>
        <w:t>Work-life balance</w:t>
      </w:r>
    </w:p>
    <w:p w14:paraId="6E01C168" w14:textId="77777777" w:rsidR="00126DC3" w:rsidRPr="00CB141F" w:rsidRDefault="00126DC3" w:rsidP="0038773E">
      <w:pPr>
        <w:pStyle w:val="Geenafstand"/>
        <w:rPr>
          <w:sz w:val="20"/>
          <w:szCs w:val="20"/>
          <w:lang w:val="en-US"/>
        </w:rPr>
      </w:pPr>
    </w:p>
    <w:p w14:paraId="089533CA" w14:textId="3DE4758B" w:rsidR="00BE6482" w:rsidRDefault="00962703" w:rsidP="00FC18CA">
      <w:pPr>
        <w:pStyle w:val="Geenafstand"/>
        <w:rPr>
          <w:sz w:val="20"/>
          <w:szCs w:val="20"/>
          <w:lang w:val="en-US"/>
        </w:rPr>
      </w:pPr>
      <w:r w:rsidRPr="00962703">
        <w:rPr>
          <w:sz w:val="20"/>
          <w:szCs w:val="20"/>
          <w:lang w:val="en-US"/>
        </w:rPr>
        <w:t xml:space="preserve">Quotes: </w:t>
      </w:r>
    </w:p>
    <w:p w14:paraId="17DC63AB" w14:textId="5145A8E7" w:rsidR="00CF5AD0" w:rsidRDefault="00CF5AD0" w:rsidP="006722F1">
      <w:pPr>
        <w:pStyle w:val="Geenafstand"/>
        <w:rPr>
          <w:rFonts w:eastAsia="Segoe UI Emoji" w:cs="Calibri"/>
          <w:i/>
          <w:iCs/>
          <w:sz w:val="20"/>
          <w:szCs w:val="20"/>
          <w:lang w:val="en-US"/>
        </w:rPr>
      </w:pPr>
      <w:r>
        <w:rPr>
          <w:rFonts w:eastAsia="Segoe UI Emoji" w:cs="Calibri"/>
          <w:i/>
          <w:iCs/>
          <w:sz w:val="20"/>
          <w:szCs w:val="20"/>
          <w:lang w:val="en-US"/>
        </w:rPr>
        <w:t>How to strategize and make sure that continuous progress is being booked beyond of the current requirements for building a long-term strategy.</w:t>
      </w:r>
    </w:p>
    <w:p w14:paraId="2551BB32" w14:textId="77777777" w:rsidR="00D66703" w:rsidRDefault="00D66703" w:rsidP="00D66703">
      <w:pPr>
        <w:spacing w:after="0" w:line="240" w:lineRule="auto"/>
        <w:rPr>
          <w:rFonts w:eastAsia="Segoe UI Emoji" w:cs="Calibri"/>
          <w:i/>
          <w:iCs/>
          <w:sz w:val="20"/>
          <w:szCs w:val="20"/>
          <w:lang w:val="en-US"/>
        </w:rPr>
      </w:pPr>
      <w:r>
        <w:rPr>
          <w:rFonts w:eastAsia="Segoe UI Emoji" w:cs="Calibri"/>
          <w:i/>
          <w:iCs/>
          <w:sz w:val="20"/>
          <w:szCs w:val="20"/>
          <w:lang w:val="en-US"/>
        </w:rPr>
        <w:t xml:space="preserve">He helped me a lot with adjusting to the Dutch academic system and managing expectations. </w:t>
      </w:r>
    </w:p>
    <w:p w14:paraId="1D04590E" w14:textId="4D1F9B48" w:rsidR="00D66703" w:rsidRDefault="00CF1A70" w:rsidP="006722F1">
      <w:pPr>
        <w:pStyle w:val="Geenafstand"/>
        <w:rPr>
          <w:rFonts w:eastAsia="Times New Roman" w:cs="Calibri"/>
          <w:i/>
          <w:iCs/>
          <w:sz w:val="20"/>
          <w:szCs w:val="20"/>
          <w:lang w:val="en-US"/>
        </w:rPr>
      </w:pPr>
      <w:r w:rsidRPr="00FB11AD">
        <w:rPr>
          <w:rFonts w:eastAsia="Times New Roman" w:cs="Calibri"/>
          <w:i/>
          <w:iCs/>
          <w:sz w:val="20"/>
          <w:szCs w:val="20"/>
          <w:lang w:val="en-US"/>
        </w:rPr>
        <w:t>Specific tricks on how to teach and organize new research projects.</w:t>
      </w:r>
    </w:p>
    <w:p w14:paraId="380CB8E4" w14:textId="05030929" w:rsidR="001960EB" w:rsidRDefault="003A462E" w:rsidP="006722F1">
      <w:pPr>
        <w:pStyle w:val="Geenafstand"/>
        <w:rPr>
          <w:rFonts w:eastAsia="Segoe UI Emoji" w:cs="Calibri"/>
          <w:i/>
          <w:iCs/>
          <w:sz w:val="20"/>
          <w:szCs w:val="20"/>
          <w:lang w:val="en-US"/>
        </w:rPr>
      </w:pPr>
      <w:r>
        <w:rPr>
          <w:rFonts w:eastAsia="Segoe UI Emoji" w:cs="Calibri"/>
          <w:i/>
          <w:iCs/>
          <w:sz w:val="20"/>
          <w:szCs w:val="20"/>
          <w:lang w:val="en-US"/>
        </w:rPr>
        <w:t>Experiences from another department show that there are different ways to deal with education and work load.</w:t>
      </w:r>
    </w:p>
    <w:p w14:paraId="4F901CF6" w14:textId="39626AB0" w:rsidR="005B70EF" w:rsidRDefault="005B70EF" w:rsidP="006722F1">
      <w:pPr>
        <w:pStyle w:val="Geenafstand"/>
        <w:rPr>
          <w:rFonts w:eastAsia="Segoe UI Emoji" w:cs="Calibri"/>
          <w:i/>
          <w:iCs/>
          <w:sz w:val="20"/>
          <w:szCs w:val="20"/>
          <w:lang w:val="en-US"/>
        </w:rPr>
      </w:pPr>
      <w:r>
        <w:rPr>
          <w:rFonts w:eastAsia="Segoe UI Emoji" w:cs="Calibri"/>
          <w:i/>
          <w:iCs/>
          <w:sz w:val="20"/>
          <w:szCs w:val="20"/>
          <w:lang w:val="en-US"/>
        </w:rPr>
        <w:t>Importance of collaboration and integration.</w:t>
      </w:r>
    </w:p>
    <w:p w14:paraId="137C601A" w14:textId="77777777" w:rsidR="005B70EF" w:rsidRDefault="005B70EF" w:rsidP="006722F1">
      <w:pPr>
        <w:pStyle w:val="Geenafstand"/>
        <w:rPr>
          <w:b/>
          <w:sz w:val="20"/>
          <w:szCs w:val="20"/>
          <w:lang w:val="en-US"/>
        </w:rPr>
      </w:pPr>
    </w:p>
    <w:p w14:paraId="4C855FA9" w14:textId="6A661D14" w:rsidR="006722F1" w:rsidRPr="00FA7B3D" w:rsidRDefault="006722F1" w:rsidP="006722F1">
      <w:pPr>
        <w:pStyle w:val="Geenafstand"/>
        <w:rPr>
          <w:b/>
          <w:sz w:val="20"/>
          <w:szCs w:val="20"/>
          <w:lang w:val="en-US"/>
        </w:rPr>
      </w:pPr>
      <w:r w:rsidRPr="00FA7B3D">
        <w:rPr>
          <w:b/>
          <w:sz w:val="20"/>
          <w:szCs w:val="20"/>
          <w:lang w:val="en-US"/>
        </w:rPr>
        <w:t>Mentor</w:t>
      </w:r>
      <w:r w:rsidR="00E30765">
        <w:rPr>
          <w:b/>
          <w:sz w:val="20"/>
          <w:szCs w:val="20"/>
          <w:lang w:val="en-US"/>
        </w:rPr>
        <w:t>s</w:t>
      </w:r>
      <w:r w:rsidR="006055E1" w:rsidRPr="00FA7B3D">
        <w:rPr>
          <w:b/>
          <w:sz w:val="20"/>
          <w:szCs w:val="20"/>
          <w:lang w:val="en-US"/>
        </w:rPr>
        <w:t xml:space="preserve"> </w:t>
      </w:r>
      <w:r w:rsidR="00FA7B3D" w:rsidRPr="00FA7B3D">
        <w:rPr>
          <w:b/>
          <w:sz w:val="20"/>
          <w:szCs w:val="20"/>
          <w:lang w:val="en-US"/>
        </w:rPr>
        <w:t>–</w:t>
      </w:r>
      <w:r w:rsidRPr="00FA7B3D">
        <w:rPr>
          <w:b/>
          <w:sz w:val="20"/>
          <w:szCs w:val="20"/>
          <w:lang w:val="en-US"/>
        </w:rPr>
        <w:t xml:space="preserve"> </w:t>
      </w:r>
      <w:r w:rsidR="00FA7B3D" w:rsidRPr="00FA7B3D">
        <w:rPr>
          <w:b/>
          <w:sz w:val="20"/>
          <w:szCs w:val="20"/>
          <w:lang w:val="en-US"/>
        </w:rPr>
        <w:t xml:space="preserve">motives to </w:t>
      </w:r>
      <w:r w:rsidR="00FA7B3D">
        <w:rPr>
          <w:b/>
          <w:sz w:val="20"/>
          <w:szCs w:val="20"/>
          <w:lang w:val="en-US"/>
        </w:rPr>
        <w:t>partic</w:t>
      </w:r>
      <w:r w:rsidR="0087607A">
        <w:rPr>
          <w:b/>
          <w:sz w:val="20"/>
          <w:szCs w:val="20"/>
          <w:lang w:val="en-US"/>
        </w:rPr>
        <w:t>i</w:t>
      </w:r>
      <w:r w:rsidR="00FA7B3D">
        <w:rPr>
          <w:b/>
          <w:sz w:val="20"/>
          <w:szCs w:val="20"/>
          <w:lang w:val="en-US"/>
        </w:rPr>
        <w:t>pate</w:t>
      </w:r>
    </w:p>
    <w:p w14:paraId="6BC41341" w14:textId="26D671FB" w:rsidR="00BF0D29" w:rsidRDefault="006722F1" w:rsidP="006722F1">
      <w:pPr>
        <w:pStyle w:val="Geenafstand"/>
        <w:rPr>
          <w:sz w:val="20"/>
          <w:szCs w:val="20"/>
          <w:lang w:val="en-US"/>
        </w:rPr>
      </w:pPr>
      <w:r>
        <w:rPr>
          <w:sz w:val="20"/>
          <w:szCs w:val="20"/>
          <w:lang w:val="en-US"/>
        </w:rPr>
        <w:t>Social R</w:t>
      </w:r>
      <w:r w:rsidRPr="00E25770">
        <w:rPr>
          <w:sz w:val="20"/>
          <w:szCs w:val="20"/>
          <w:lang w:val="en-US"/>
        </w:rPr>
        <w:t>esponsibility (giving back to</w:t>
      </w:r>
      <w:r>
        <w:rPr>
          <w:sz w:val="20"/>
          <w:szCs w:val="20"/>
          <w:lang w:val="en-US"/>
        </w:rPr>
        <w:t xml:space="preserve"> </w:t>
      </w:r>
      <w:r w:rsidRPr="00E25770">
        <w:rPr>
          <w:sz w:val="20"/>
          <w:szCs w:val="20"/>
          <w:lang w:val="en-US"/>
        </w:rPr>
        <w:t xml:space="preserve">the academic community, </w:t>
      </w:r>
      <w:r>
        <w:rPr>
          <w:sz w:val="20"/>
          <w:szCs w:val="20"/>
          <w:lang w:val="en-US"/>
        </w:rPr>
        <w:t xml:space="preserve">VU, society) </w:t>
      </w:r>
    </w:p>
    <w:p w14:paraId="33B3B9AD" w14:textId="24CC7554" w:rsidR="006722F1" w:rsidRPr="00E25770" w:rsidRDefault="00BF0D29" w:rsidP="006722F1">
      <w:pPr>
        <w:pStyle w:val="Geenafstand"/>
        <w:rPr>
          <w:sz w:val="20"/>
          <w:szCs w:val="20"/>
          <w:lang w:val="en-US"/>
        </w:rPr>
      </w:pPr>
      <w:r>
        <w:rPr>
          <w:sz w:val="20"/>
          <w:szCs w:val="20"/>
          <w:lang w:val="en-US"/>
        </w:rPr>
        <w:t>Investing in new talent or younger generation</w:t>
      </w:r>
      <w:r w:rsidR="006722F1">
        <w:rPr>
          <w:sz w:val="20"/>
          <w:szCs w:val="20"/>
          <w:lang w:val="en-US"/>
        </w:rPr>
        <w:t xml:space="preserve">  </w:t>
      </w:r>
    </w:p>
    <w:p w14:paraId="1E4DD4C8" w14:textId="3B774A31" w:rsidR="009B6374" w:rsidRPr="009B6374" w:rsidRDefault="009B6374" w:rsidP="006722F1">
      <w:pPr>
        <w:pStyle w:val="Geenafstand"/>
        <w:rPr>
          <w:sz w:val="20"/>
          <w:szCs w:val="20"/>
          <w:lang w:val="en-US"/>
        </w:rPr>
      </w:pPr>
      <w:r w:rsidRPr="0093073D">
        <w:rPr>
          <w:sz w:val="20"/>
          <w:szCs w:val="20"/>
          <w:lang w:val="en-US"/>
        </w:rPr>
        <w:t>Sharing experience and insights w</w:t>
      </w:r>
      <w:r>
        <w:rPr>
          <w:sz w:val="20"/>
          <w:szCs w:val="20"/>
          <w:lang w:val="en-US"/>
        </w:rPr>
        <w:t>ith younger colleagues</w:t>
      </w:r>
      <w:r w:rsidRPr="0093073D">
        <w:rPr>
          <w:sz w:val="20"/>
          <w:szCs w:val="20"/>
          <w:lang w:val="en-US"/>
        </w:rPr>
        <w:tab/>
      </w:r>
      <w:r w:rsidRPr="0093073D">
        <w:rPr>
          <w:sz w:val="20"/>
          <w:szCs w:val="20"/>
          <w:lang w:val="en-US"/>
        </w:rPr>
        <w:tab/>
      </w:r>
    </w:p>
    <w:p w14:paraId="06725636" w14:textId="310DAA32" w:rsidR="006722F1" w:rsidRPr="0093073D" w:rsidRDefault="00440E6B" w:rsidP="006722F1">
      <w:pPr>
        <w:pStyle w:val="Geenafstand"/>
        <w:rPr>
          <w:sz w:val="20"/>
          <w:szCs w:val="20"/>
          <w:lang w:val="en-US"/>
        </w:rPr>
      </w:pPr>
      <w:r w:rsidRPr="007C398A">
        <w:rPr>
          <w:sz w:val="20"/>
          <w:szCs w:val="20"/>
          <w:lang w:val="en-US"/>
        </w:rPr>
        <w:t>Investing in new talent</w:t>
      </w:r>
    </w:p>
    <w:p w14:paraId="6A29AE9A" w14:textId="77777777" w:rsidR="00440E6B" w:rsidRPr="007C398A" w:rsidRDefault="00440E6B" w:rsidP="006722F1">
      <w:pPr>
        <w:pStyle w:val="Geenafstand"/>
        <w:rPr>
          <w:sz w:val="20"/>
          <w:szCs w:val="20"/>
          <w:lang w:val="en-US"/>
        </w:rPr>
      </w:pPr>
      <w:r w:rsidRPr="007C398A">
        <w:rPr>
          <w:sz w:val="20"/>
          <w:szCs w:val="20"/>
          <w:lang w:val="en-US"/>
        </w:rPr>
        <w:t>Diversity (gender)</w:t>
      </w:r>
    </w:p>
    <w:p w14:paraId="2A99542D" w14:textId="6788120F" w:rsidR="006722F1" w:rsidRPr="00223B64" w:rsidRDefault="006722F1" w:rsidP="006722F1">
      <w:pPr>
        <w:pStyle w:val="Geenafstand"/>
        <w:rPr>
          <w:sz w:val="20"/>
          <w:szCs w:val="20"/>
          <w:lang w:val="en-US"/>
        </w:rPr>
      </w:pPr>
      <w:r w:rsidRPr="00223B64">
        <w:rPr>
          <w:sz w:val="20"/>
          <w:szCs w:val="20"/>
          <w:lang w:val="en-US"/>
        </w:rPr>
        <w:tab/>
      </w:r>
      <w:r w:rsidRPr="00223B64">
        <w:rPr>
          <w:sz w:val="20"/>
          <w:szCs w:val="20"/>
          <w:lang w:val="en-US"/>
        </w:rPr>
        <w:tab/>
      </w:r>
      <w:r w:rsidRPr="00223B64">
        <w:rPr>
          <w:sz w:val="20"/>
          <w:szCs w:val="20"/>
          <w:lang w:val="en-US"/>
        </w:rPr>
        <w:tab/>
      </w:r>
    </w:p>
    <w:p w14:paraId="573F1AD6" w14:textId="68EE235A" w:rsidR="006722F1" w:rsidRPr="007C398A" w:rsidRDefault="006722F1" w:rsidP="006722F1">
      <w:pPr>
        <w:pStyle w:val="Geenafstand"/>
        <w:rPr>
          <w:b/>
          <w:sz w:val="20"/>
          <w:szCs w:val="20"/>
          <w:lang w:val="en-US"/>
        </w:rPr>
      </w:pPr>
      <w:r w:rsidRPr="007C398A">
        <w:rPr>
          <w:b/>
          <w:sz w:val="20"/>
          <w:szCs w:val="20"/>
          <w:lang w:val="en-US"/>
        </w:rPr>
        <w:t>Mentor</w:t>
      </w:r>
      <w:r w:rsidR="00801D5B" w:rsidRPr="007C398A">
        <w:rPr>
          <w:b/>
          <w:sz w:val="20"/>
          <w:szCs w:val="20"/>
          <w:lang w:val="en-US"/>
        </w:rPr>
        <w:t>s</w:t>
      </w:r>
      <w:r w:rsidR="006055E1" w:rsidRPr="007C398A">
        <w:rPr>
          <w:b/>
          <w:sz w:val="20"/>
          <w:szCs w:val="20"/>
          <w:lang w:val="en-US"/>
        </w:rPr>
        <w:t xml:space="preserve"> </w:t>
      </w:r>
      <w:r w:rsidR="009B6374" w:rsidRPr="007C398A">
        <w:rPr>
          <w:b/>
          <w:sz w:val="20"/>
          <w:szCs w:val="20"/>
          <w:lang w:val="en-US"/>
        </w:rPr>
        <w:t>–</w:t>
      </w:r>
      <w:r w:rsidRPr="007C398A">
        <w:rPr>
          <w:b/>
          <w:sz w:val="20"/>
          <w:szCs w:val="20"/>
          <w:lang w:val="en-US"/>
        </w:rPr>
        <w:t xml:space="preserve"> </w:t>
      </w:r>
      <w:r w:rsidR="006055E1" w:rsidRPr="007C398A">
        <w:rPr>
          <w:b/>
          <w:sz w:val="20"/>
          <w:szCs w:val="20"/>
          <w:lang w:val="en-US"/>
        </w:rPr>
        <w:t>r</w:t>
      </w:r>
      <w:r w:rsidRPr="007C398A">
        <w:rPr>
          <w:b/>
          <w:sz w:val="20"/>
          <w:szCs w:val="20"/>
          <w:lang w:val="en-US"/>
        </w:rPr>
        <w:t>esult</w:t>
      </w:r>
      <w:r w:rsidR="0064107A" w:rsidRPr="007C398A">
        <w:rPr>
          <w:b/>
          <w:sz w:val="20"/>
          <w:szCs w:val="20"/>
          <w:lang w:val="en-US"/>
        </w:rPr>
        <w:t>s</w:t>
      </w:r>
    </w:p>
    <w:p w14:paraId="5EC6E081" w14:textId="77777777" w:rsidR="009B6374" w:rsidRDefault="009B6374" w:rsidP="009B6374">
      <w:pPr>
        <w:pStyle w:val="Geenafstand"/>
        <w:rPr>
          <w:sz w:val="20"/>
          <w:szCs w:val="20"/>
          <w:lang w:val="en-US"/>
        </w:rPr>
      </w:pPr>
      <w:r w:rsidRPr="00136F8E">
        <w:rPr>
          <w:sz w:val="20"/>
          <w:szCs w:val="20"/>
          <w:lang w:val="en-US"/>
        </w:rPr>
        <w:t>Insights in the challenges and obstacles within the VU</w:t>
      </w:r>
      <w:r>
        <w:rPr>
          <w:sz w:val="20"/>
          <w:szCs w:val="20"/>
          <w:lang w:val="en-US"/>
        </w:rPr>
        <w:t xml:space="preserve"> </w:t>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r>
    </w:p>
    <w:p w14:paraId="0E9F9D51" w14:textId="77777777" w:rsidR="009B6374" w:rsidRDefault="009B6374" w:rsidP="009B6374">
      <w:pPr>
        <w:pStyle w:val="Geenafstand"/>
        <w:rPr>
          <w:sz w:val="20"/>
          <w:szCs w:val="20"/>
          <w:lang w:val="en-US"/>
        </w:rPr>
      </w:pPr>
      <w:r w:rsidRPr="0079197D">
        <w:rPr>
          <w:sz w:val="20"/>
          <w:szCs w:val="20"/>
          <w:lang w:val="en-US"/>
        </w:rPr>
        <w:t xml:space="preserve">Taking a look behind the scenes in another department </w:t>
      </w:r>
      <w:r>
        <w:rPr>
          <w:sz w:val="20"/>
          <w:szCs w:val="20"/>
          <w:lang w:val="en-US"/>
        </w:rPr>
        <w:tab/>
      </w:r>
      <w:r>
        <w:rPr>
          <w:sz w:val="20"/>
          <w:szCs w:val="20"/>
          <w:lang w:val="en-US"/>
        </w:rPr>
        <w:tab/>
      </w:r>
      <w:r w:rsidRPr="0079197D">
        <w:rPr>
          <w:sz w:val="20"/>
          <w:szCs w:val="20"/>
          <w:lang w:val="en-US"/>
        </w:rPr>
        <w:tab/>
      </w:r>
      <w:r w:rsidRPr="0079197D">
        <w:rPr>
          <w:sz w:val="20"/>
          <w:szCs w:val="20"/>
          <w:lang w:val="en-US"/>
        </w:rPr>
        <w:tab/>
      </w:r>
      <w:r w:rsidRPr="0079197D">
        <w:rPr>
          <w:sz w:val="20"/>
          <w:szCs w:val="20"/>
          <w:lang w:val="en-US"/>
        </w:rPr>
        <w:tab/>
      </w:r>
    </w:p>
    <w:p w14:paraId="1C62E7D9" w14:textId="77777777" w:rsidR="009B6374" w:rsidRPr="00440375" w:rsidRDefault="009B6374" w:rsidP="009B6374">
      <w:pPr>
        <w:pStyle w:val="Geenafstand"/>
        <w:rPr>
          <w:sz w:val="20"/>
          <w:szCs w:val="20"/>
          <w:lang w:val="en-US"/>
        </w:rPr>
      </w:pPr>
      <w:r w:rsidRPr="0079197D">
        <w:rPr>
          <w:sz w:val="20"/>
          <w:szCs w:val="20"/>
          <w:lang w:val="en-US"/>
        </w:rPr>
        <w:t xml:space="preserve">Reflection on my own career </w:t>
      </w:r>
      <w:r w:rsidRPr="0079197D">
        <w:rPr>
          <w:sz w:val="20"/>
          <w:szCs w:val="20"/>
          <w:lang w:val="en-US"/>
        </w:rPr>
        <w:tab/>
      </w:r>
      <w:r>
        <w:rPr>
          <w:sz w:val="20"/>
          <w:szCs w:val="20"/>
          <w:lang w:val="en-US"/>
        </w:rPr>
        <w:tab/>
      </w:r>
      <w:r>
        <w:rPr>
          <w:sz w:val="20"/>
          <w:szCs w:val="20"/>
          <w:lang w:val="en-US"/>
        </w:rPr>
        <w:tab/>
      </w:r>
      <w:r w:rsidRPr="0079197D">
        <w:rPr>
          <w:sz w:val="20"/>
          <w:szCs w:val="20"/>
          <w:lang w:val="en-US"/>
        </w:rPr>
        <w:tab/>
      </w:r>
      <w:r>
        <w:rPr>
          <w:sz w:val="20"/>
          <w:szCs w:val="20"/>
          <w:lang w:val="en-US"/>
        </w:rPr>
        <w:tab/>
      </w:r>
      <w:r w:rsidRPr="0079197D">
        <w:rPr>
          <w:sz w:val="20"/>
          <w:szCs w:val="20"/>
          <w:lang w:val="en-US"/>
        </w:rPr>
        <w:tab/>
      </w:r>
      <w:r w:rsidRPr="0079197D">
        <w:rPr>
          <w:sz w:val="20"/>
          <w:szCs w:val="20"/>
          <w:lang w:val="en-US"/>
        </w:rPr>
        <w:tab/>
      </w:r>
      <w:r w:rsidRPr="0079197D">
        <w:rPr>
          <w:sz w:val="20"/>
          <w:szCs w:val="20"/>
          <w:lang w:val="en-US"/>
        </w:rPr>
        <w:tab/>
      </w:r>
      <w:r w:rsidRPr="0079197D">
        <w:rPr>
          <w:sz w:val="20"/>
          <w:szCs w:val="20"/>
          <w:lang w:val="en-US"/>
        </w:rPr>
        <w:tab/>
      </w:r>
      <w:r w:rsidRPr="00440375">
        <w:rPr>
          <w:sz w:val="20"/>
          <w:szCs w:val="20"/>
          <w:lang w:val="en-US"/>
        </w:rPr>
        <w:tab/>
      </w:r>
    </w:p>
    <w:p w14:paraId="24013E7C" w14:textId="196524E2" w:rsidR="009B6374" w:rsidRPr="007C398A" w:rsidRDefault="009B6374" w:rsidP="009B6374">
      <w:pPr>
        <w:pStyle w:val="Geenafstand"/>
        <w:rPr>
          <w:b/>
          <w:sz w:val="20"/>
          <w:szCs w:val="20"/>
          <w:lang w:val="en-US"/>
        </w:rPr>
      </w:pPr>
      <w:r w:rsidRPr="00136F8E">
        <w:rPr>
          <w:sz w:val="20"/>
          <w:szCs w:val="20"/>
          <w:lang w:val="en-US"/>
        </w:rPr>
        <w:t>Development of communication / coaching skills</w:t>
      </w:r>
    </w:p>
    <w:p w14:paraId="18A0A4E4" w14:textId="640D9CD9" w:rsidR="006722F1" w:rsidRPr="007C398A" w:rsidRDefault="006722F1" w:rsidP="006722F1">
      <w:pPr>
        <w:pStyle w:val="Geenafstand"/>
        <w:rPr>
          <w:sz w:val="20"/>
          <w:szCs w:val="20"/>
          <w:lang w:val="en-US"/>
        </w:rPr>
      </w:pPr>
      <w:r w:rsidRPr="007C398A">
        <w:rPr>
          <w:sz w:val="20"/>
          <w:szCs w:val="20"/>
          <w:lang w:val="en-US"/>
        </w:rPr>
        <w:tab/>
      </w:r>
      <w:r w:rsidRPr="007C398A">
        <w:rPr>
          <w:sz w:val="20"/>
          <w:szCs w:val="20"/>
          <w:lang w:val="en-US"/>
        </w:rPr>
        <w:tab/>
      </w:r>
      <w:r w:rsidRPr="007C398A">
        <w:rPr>
          <w:sz w:val="20"/>
          <w:szCs w:val="20"/>
          <w:lang w:val="en-US"/>
        </w:rPr>
        <w:tab/>
      </w:r>
      <w:r w:rsidRPr="007C398A">
        <w:rPr>
          <w:sz w:val="20"/>
          <w:szCs w:val="20"/>
          <w:lang w:val="en-US"/>
        </w:rPr>
        <w:tab/>
      </w:r>
      <w:r w:rsidRPr="007C398A">
        <w:rPr>
          <w:sz w:val="20"/>
          <w:szCs w:val="20"/>
          <w:lang w:val="en-US"/>
        </w:rPr>
        <w:tab/>
      </w:r>
      <w:r w:rsidRPr="007C398A">
        <w:rPr>
          <w:sz w:val="20"/>
          <w:szCs w:val="20"/>
          <w:lang w:val="en-US"/>
        </w:rPr>
        <w:tab/>
      </w:r>
    </w:p>
    <w:p w14:paraId="07F78C24" w14:textId="77777777" w:rsidR="009E12B7" w:rsidRDefault="00AF63A6" w:rsidP="006722F1">
      <w:pPr>
        <w:pStyle w:val="Geenafstand"/>
        <w:rPr>
          <w:sz w:val="20"/>
          <w:szCs w:val="20"/>
          <w:lang w:val="en-US"/>
        </w:rPr>
      </w:pPr>
      <w:r>
        <w:rPr>
          <w:sz w:val="20"/>
          <w:szCs w:val="20"/>
          <w:lang w:val="en-US"/>
        </w:rPr>
        <w:t xml:space="preserve">Quotes: </w:t>
      </w:r>
    </w:p>
    <w:p w14:paraId="24046BD2" w14:textId="77777777" w:rsidR="008A4386" w:rsidRPr="00712A2E" w:rsidRDefault="008A4386" w:rsidP="008A4386">
      <w:pPr>
        <w:pStyle w:val="Geenafstand"/>
        <w:rPr>
          <w:rFonts w:cs="Calibri"/>
          <w:i/>
          <w:iCs/>
          <w:sz w:val="20"/>
          <w:szCs w:val="20"/>
          <w:lang w:val="en-US"/>
        </w:rPr>
      </w:pPr>
      <w:r w:rsidRPr="00712A2E">
        <w:rPr>
          <w:rFonts w:cs="Calibri"/>
          <w:i/>
          <w:iCs/>
          <w:sz w:val="20"/>
          <w:szCs w:val="20"/>
          <w:lang w:val="en-US"/>
        </w:rPr>
        <w:t xml:space="preserve">Helping young staff members to make the best choices for their career is important for their personal development. In some cases confidential reflection on conflicts or conflicting interests, is also important. For the VU, optimally support talented staff, may help to keep staff motivated and connected to his university. </w:t>
      </w:r>
    </w:p>
    <w:p w14:paraId="006734CA" w14:textId="77777777" w:rsidR="00EF701B" w:rsidRPr="00712A2E" w:rsidRDefault="00EF701B" w:rsidP="00EF701B">
      <w:pPr>
        <w:pStyle w:val="Geenafstand"/>
        <w:rPr>
          <w:rFonts w:cs="Calibri"/>
          <w:i/>
          <w:iCs/>
          <w:sz w:val="20"/>
          <w:szCs w:val="20"/>
          <w:lang w:val="en-US"/>
        </w:rPr>
      </w:pPr>
      <w:r w:rsidRPr="00712A2E">
        <w:rPr>
          <w:rFonts w:cs="Calibri"/>
          <w:i/>
          <w:iCs/>
          <w:sz w:val="20"/>
          <w:szCs w:val="20"/>
          <w:lang w:val="en-US"/>
        </w:rPr>
        <w:t>I think it helps them to have a sounding board to help them think about career issues and trade-offs who is not their team leader; and also useful that they might be from another discipline.</w:t>
      </w:r>
    </w:p>
    <w:p w14:paraId="62D34EE1" w14:textId="4D304189" w:rsidR="00C66FD5" w:rsidRDefault="000873FE" w:rsidP="006722F1">
      <w:pPr>
        <w:pStyle w:val="Geenafstand"/>
        <w:rPr>
          <w:sz w:val="20"/>
          <w:szCs w:val="20"/>
          <w:lang w:val="en-US"/>
        </w:rPr>
      </w:pPr>
      <w:r w:rsidRPr="00712A2E">
        <w:rPr>
          <w:rFonts w:cs="Calibri"/>
          <w:i/>
          <w:iCs/>
          <w:sz w:val="20"/>
          <w:szCs w:val="20"/>
          <w:lang w:val="en-US"/>
        </w:rPr>
        <w:t>I hope the advice they get from mentors helps them plot their own course – identify their strengths, weaknesses, passions and build on those. I hope it helps them get tenured / promoted to the level they strive for. And to be happy and satisfied in their work.</w:t>
      </w:r>
    </w:p>
    <w:p w14:paraId="7CB624B9" w14:textId="77777777" w:rsidR="006722F1" w:rsidRPr="006A5CD0" w:rsidRDefault="006722F1" w:rsidP="006722F1">
      <w:pPr>
        <w:pStyle w:val="Geenafstand"/>
        <w:pBdr>
          <w:bottom w:val="dotted" w:sz="24" w:space="1" w:color="auto"/>
        </w:pBdr>
        <w:rPr>
          <w:i/>
          <w:sz w:val="20"/>
          <w:szCs w:val="20"/>
          <w:lang w:val="en-US"/>
        </w:rPr>
      </w:pPr>
    </w:p>
    <w:p w14:paraId="72ABD640" w14:textId="77777777" w:rsidR="00456D42" w:rsidRPr="006A5CD0" w:rsidRDefault="00456D42" w:rsidP="006722F1">
      <w:pPr>
        <w:pStyle w:val="Geenafstand"/>
        <w:rPr>
          <w:i/>
          <w:sz w:val="20"/>
          <w:szCs w:val="20"/>
          <w:lang w:val="en-US"/>
        </w:rPr>
      </w:pPr>
    </w:p>
    <w:sectPr w:rsidR="00456D42" w:rsidRPr="006A5CD0" w:rsidSect="0001057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28E66CF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562921480" o:spid="_x0000_i1025" type="#_x0000_t75" style="width:11.4pt;height:11.4pt;visibility:visible;mso-wrap-style:square">
            <v:imagedata r:id="rId1" o:title=""/>
          </v:shape>
        </w:pict>
      </mc:Choice>
      <mc:Fallback>
        <w:drawing>
          <wp:inline distT="0" distB="0" distL="0" distR="0" wp14:anchorId="59A9286B" wp14:editId="49808529">
            <wp:extent cx="144780" cy="144780"/>
            <wp:effectExtent l="0" t="0" r="0" b="0"/>
            <wp:docPr id="562921480" name="Afbeelding 562921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mc:Fallback>
    </mc:AlternateContent>
  </w:numPicBullet>
  <w:abstractNum w:abstractNumId="0" w15:restartNumberingAfterBreak="0">
    <w:nsid w:val="019D0465"/>
    <w:multiLevelType w:val="hybridMultilevel"/>
    <w:tmpl w:val="DA20C150"/>
    <w:lvl w:ilvl="0" w:tplc="04130007">
      <w:start w:val="1"/>
      <w:numFmt w:val="bullet"/>
      <w:lvlText w:val=""/>
      <w:lvlPicBulletId w:val="0"/>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6883CE8"/>
    <w:multiLevelType w:val="hybridMultilevel"/>
    <w:tmpl w:val="4AF2A72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7B97B58"/>
    <w:multiLevelType w:val="hybridMultilevel"/>
    <w:tmpl w:val="42F4E1D2"/>
    <w:lvl w:ilvl="0" w:tplc="04130007">
      <w:start w:val="1"/>
      <w:numFmt w:val="bullet"/>
      <w:lvlText w:val=""/>
      <w:lvlPicBulletId w:val="0"/>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7FD275B"/>
    <w:multiLevelType w:val="hybridMultilevel"/>
    <w:tmpl w:val="0CA2DDC4"/>
    <w:lvl w:ilvl="0" w:tplc="04130007">
      <w:start w:val="1"/>
      <w:numFmt w:val="bullet"/>
      <w:lvlText w:val=""/>
      <w:lvlPicBulletId w:val="0"/>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D1F041C"/>
    <w:multiLevelType w:val="multilevel"/>
    <w:tmpl w:val="8C08A4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F22F6E"/>
    <w:multiLevelType w:val="hybridMultilevel"/>
    <w:tmpl w:val="7FE60C6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1CF77BE"/>
    <w:multiLevelType w:val="hybridMultilevel"/>
    <w:tmpl w:val="FFCE2468"/>
    <w:lvl w:ilvl="0" w:tplc="04130007">
      <w:start w:val="1"/>
      <w:numFmt w:val="bullet"/>
      <w:lvlText w:val=""/>
      <w:lvlPicBulletId w:val="0"/>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28656AA"/>
    <w:multiLevelType w:val="hybridMultilevel"/>
    <w:tmpl w:val="BA12E0E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68807AE"/>
    <w:multiLevelType w:val="hybridMultilevel"/>
    <w:tmpl w:val="8176079A"/>
    <w:lvl w:ilvl="0" w:tplc="04130007">
      <w:start w:val="1"/>
      <w:numFmt w:val="bullet"/>
      <w:lvlText w:val=""/>
      <w:lvlPicBulletId w:val="0"/>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7B536F8"/>
    <w:multiLevelType w:val="hybridMultilevel"/>
    <w:tmpl w:val="E6F86D66"/>
    <w:lvl w:ilvl="0" w:tplc="0413000F">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1C675153"/>
    <w:multiLevelType w:val="hybridMultilevel"/>
    <w:tmpl w:val="553C74EE"/>
    <w:lvl w:ilvl="0" w:tplc="04130007">
      <w:start w:val="1"/>
      <w:numFmt w:val="bullet"/>
      <w:lvlText w:val=""/>
      <w:lvlPicBulletId w:val="0"/>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470057C"/>
    <w:multiLevelType w:val="hybridMultilevel"/>
    <w:tmpl w:val="24C633FA"/>
    <w:lvl w:ilvl="0" w:tplc="04130007">
      <w:start w:val="1"/>
      <w:numFmt w:val="bullet"/>
      <w:lvlText w:val=""/>
      <w:lvlPicBulletId w:val="0"/>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68E4F5E"/>
    <w:multiLevelType w:val="hybridMultilevel"/>
    <w:tmpl w:val="427C08C0"/>
    <w:lvl w:ilvl="0" w:tplc="04130007">
      <w:start w:val="1"/>
      <w:numFmt w:val="bullet"/>
      <w:lvlText w:val=""/>
      <w:lvlPicBulletId w:val="0"/>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8EF22E5"/>
    <w:multiLevelType w:val="hybridMultilevel"/>
    <w:tmpl w:val="C822407C"/>
    <w:lvl w:ilvl="0" w:tplc="04130007">
      <w:start w:val="1"/>
      <w:numFmt w:val="bullet"/>
      <w:lvlText w:val=""/>
      <w:lvlPicBulletId w:val="0"/>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C4D536C"/>
    <w:multiLevelType w:val="hybridMultilevel"/>
    <w:tmpl w:val="3BCA0298"/>
    <w:lvl w:ilvl="0" w:tplc="04130007">
      <w:start w:val="1"/>
      <w:numFmt w:val="bullet"/>
      <w:lvlText w:val=""/>
      <w:lvlPicBulletId w:val="0"/>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F3C5FF0"/>
    <w:multiLevelType w:val="hybridMultilevel"/>
    <w:tmpl w:val="A030E300"/>
    <w:lvl w:ilvl="0" w:tplc="EC2E2566">
      <w:start w:val="1"/>
      <w:numFmt w:val="bullet"/>
      <w:lvlText w:val="-"/>
      <w:lvlJc w:val="left"/>
      <w:pPr>
        <w:ind w:left="108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39C2C41"/>
    <w:multiLevelType w:val="multilevel"/>
    <w:tmpl w:val="65E0B9B8"/>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pStyle w:val="Kop4"/>
      <w:lvlText w:val="%1.%2.%3.%4."/>
      <w:lvlJc w:val="left"/>
      <w:pPr>
        <w:tabs>
          <w:tab w:val="num" w:pos="864"/>
        </w:tabs>
        <w:ind w:left="864" w:hanging="864"/>
      </w:pPr>
    </w:lvl>
    <w:lvl w:ilvl="4">
      <w:start w:val="1"/>
      <w:numFmt w:val="decimal"/>
      <w:pStyle w:val="Kop5"/>
      <w:lvlText w:val="%1.%2.%3.%4.%5"/>
      <w:lvlJc w:val="left"/>
      <w:pPr>
        <w:tabs>
          <w:tab w:val="num" w:pos="1008"/>
        </w:tabs>
        <w:ind w:left="1008" w:hanging="1008"/>
      </w:pPr>
    </w:lvl>
    <w:lvl w:ilvl="5">
      <w:start w:val="1"/>
      <w:numFmt w:val="decimal"/>
      <w:pStyle w:val="Kop6"/>
      <w:lvlText w:val="%1.%2.%3.%4.%5.%6"/>
      <w:lvlJc w:val="left"/>
      <w:pPr>
        <w:tabs>
          <w:tab w:val="num" w:pos="1152"/>
        </w:tabs>
        <w:ind w:left="1152" w:hanging="1152"/>
      </w:pPr>
    </w:lvl>
    <w:lvl w:ilvl="6">
      <w:start w:val="1"/>
      <w:numFmt w:val="decimal"/>
      <w:pStyle w:val="Kop7"/>
      <w:lvlText w:val="%1.%2.%3.%4.%5.%6.%7"/>
      <w:lvlJc w:val="left"/>
      <w:pPr>
        <w:tabs>
          <w:tab w:val="num" w:pos="1296"/>
        </w:tabs>
        <w:ind w:left="1296" w:hanging="1296"/>
      </w:pPr>
    </w:lvl>
    <w:lvl w:ilvl="7">
      <w:start w:val="1"/>
      <w:numFmt w:val="decimal"/>
      <w:pStyle w:val="Kop8"/>
      <w:lvlText w:val="%1.%2.%3.%4.%5.%6.%7.%8"/>
      <w:lvlJc w:val="left"/>
      <w:pPr>
        <w:tabs>
          <w:tab w:val="num" w:pos="1440"/>
        </w:tabs>
        <w:ind w:left="1440" w:hanging="1440"/>
      </w:pPr>
    </w:lvl>
    <w:lvl w:ilvl="8">
      <w:start w:val="1"/>
      <w:numFmt w:val="decimal"/>
      <w:pStyle w:val="Kop9"/>
      <w:lvlText w:val="%1.%2.%3.%4.%5.%6.%7.%8.%9"/>
      <w:lvlJc w:val="left"/>
      <w:pPr>
        <w:tabs>
          <w:tab w:val="num" w:pos="1584"/>
        </w:tabs>
        <w:ind w:left="1584" w:hanging="1584"/>
      </w:pPr>
    </w:lvl>
  </w:abstractNum>
  <w:abstractNum w:abstractNumId="17" w15:restartNumberingAfterBreak="0">
    <w:nsid w:val="3D604F62"/>
    <w:multiLevelType w:val="hybridMultilevel"/>
    <w:tmpl w:val="3634BE02"/>
    <w:lvl w:ilvl="0" w:tplc="04130007">
      <w:start w:val="1"/>
      <w:numFmt w:val="bullet"/>
      <w:lvlText w:val=""/>
      <w:lvlPicBulletId w:val="0"/>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6072BE5"/>
    <w:multiLevelType w:val="hybridMultilevel"/>
    <w:tmpl w:val="AB36E15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480E128C"/>
    <w:multiLevelType w:val="hybridMultilevel"/>
    <w:tmpl w:val="55DA16F2"/>
    <w:lvl w:ilvl="0" w:tplc="04130007">
      <w:start w:val="1"/>
      <w:numFmt w:val="bullet"/>
      <w:lvlText w:val=""/>
      <w:lvlPicBulletId w:val="0"/>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B5E2731"/>
    <w:multiLevelType w:val="hybridMultilevel"/>
    <w:tmpl w:val="D2A6AFD0"/>
    <w:lvl w:ilvl="0" w:tplc="04130007">
      <w:start w:val="1"/>
      <w:numFmt w:val="bullet"/>
      <w:lvlText w:val=""/>
      <w:lvlPicBulletId w:val="0"/>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52E7378E"/>
    <w:multiLevelType w:val="hybridMultilevel"/>
    <w:tmpl w:val="E9AE38B8"/>
    <w:lvl w:ilvl="0" w:tplc="04130007">
      <w:start w:val="1"/>
      <w:numFmt w:val="bullet"/>
      <w:lvlText w:val=""/>
      <w:lvlPicBulletId w:val="0"/>
      <w:lvlJc w:val="left"/>
      <w:pPr>
        <w:ind w:left="765" w:hanging="360"/>
      </w:pPr>
      <w:rPr>
        <w:rFonts w:ascii="Symbol" w:hAnsi="Symbol" w:hint="default"/>
      </w:rPr>
    </w:lvl>
    <w:lvl w:ilvl="1" w:tplc="04130003" w:tentative="1">
      <w:start w:val="1"/>
      <w:numFmt w:val="bullet"/>
      <w:lvlText w:val="o"/>
      <w:lvlJc w:val="left"/>
      <w:pPr>
        <w:ind w:left="1485" w:hanging="360"/>
      </w:pPr>
      <w:rPr>
        <w:rFonts w:ascii="Courier New" w:hAnsi="Courier New" w:cs="Courier New" w:hint="default"/>
      </w:rPr>
    </w:lvl>
    <w:lvl w:ilvl="2" w:tplc="04130005" w:tentative="1">
      <w:start w:val="1"/>
      <w:numFmt w:val="bullet"/>
      <w:lvlText w:val=""/>
      <w:lvlJc w:val="left"/>
      <w:pPr>
        <w:ind w:left="2205" w:hanging="360"/>
      </w:pPr>
      <w:rPr>
        <w:rFonts w:ascii="Wingdings" w:hAnsi="Wingdings" w:hint="default"/>
      </w:rPr>
    </w:lvl>
    <w:lvl w:ilvl="3" w:tplc="04130001" w:tentative="1">
      <w:start w:val="1"/>
      <w:numFmt w:val="bullet"/>
      <w:lvlText w:val=""/>
      <w:lvlJc w:val="left"/>
      <w:pPr>
        <w:ind w:left="2925" w:hanging="360"/>
      </w:pPr>
      <w:rPr>
        <w:rFonts w:ascii="Symbol" w:hAnsi="Symbol" w:hint="default"/>
      </w:rPr>
    </w:lvl>
    <w:lvl w:ilvl="4" w:tplc="04130003" w:tentative="1">
      <w:start w:val="1"/>
      <w:numFmt w:val="bullet"/>
      <w:lvlText w:val="o"/>
      <w:lvlJc w:val="left"/>
      <w:pPr>
        <w:ind w:left="3645" w:hanging="360"/>
      </w:pPr>
      <w:rPr>
        <w:rFonts w:ascii="Courier New" w:hAnsi="Courier New" w:cs="Courier New" w:hint="default"/>
      </w:rPr>
    </w:lvl>
    <w:lvl w:ilvl="5" w:tplc="04130005" w:tentative="1">
      <w:start w:val="1"/>
      <w:numFmt w:val="bullet"/>
      <w:lvlText w:val=""/>
      <w:lvlJc w:val="left"/>
      <w:pPr>
        <w:ind w:left="4365" w:hanging="360"/>
      </w:pPr>
      <w:rPr>
        <w:rFonts w:ascii="Wingdings" w:hAnsi="Wingdings" w:hint="default"/>
      </w:rPr>
    </w:lvl>
    <w:lvl w:ilvl="6" w:tplc="04130001" w:tentative="1">
      <w:start w:val="1"/>
      <w:numFmt w:val="bullet"/>
      <w:lvlText w:val=""/>
      <w:lvlJc w:val="left"/>
      <w:pPr>
        <w:ind w:left="5085" w:hanging="360"/>
      </w:pPr>
      <w:rPr>
        <w:rFonts w:ascii="Symbol" w:hAnsi="Symbol" w:hint="default"/>
      </w:rPr>
    </w:lvl>
    <w:lvl w:ilvl="7" w:tplc="04130003" w:tentative="1">
      <w:start w:val="1"/>
      <w:numFmt w:val="bullet"/>
      <w:lvlText w:val="o"/>
      <w:lvlJc w:val="left"/>
      <w:pPr>
        <w:ind w:left="5805" w:hanging="360"/>
      </w:pPr>
      <w:rPr>
        <w:rFonts w:ascii="Courier New" w:hAnsi="Courier New" w:cs="Courier New" w:hint="default"/>
      </w:rPr>
    </w:lvl>
    <w:lvl w:ilvl="8" w:tplc="04130005" w:tentative="1">
      <w:start w:val="1"/>
      <w:numFmt w:val="bullet"/>
      <w:lvlText w:val=""/>
      <w:lvlJc w:val="left"/>
      <w:pPr>
        <w:ind w:left="6525" w:hanging="360"/>
      </w:pPr>
      <w:rPr>
        <w:rFonts w:ascii="Wingdings" w:hAnsi="Wingdings" w:hint="default"/>
      </w:rPr>
    </w:lvl>
  </w:abstractNum>
  <w:abstractNum w:abstractNumId="22" w15:restartNumberingAfterBreak="0">
    <w:nsid w:val="58CF4C8B"/>
    <w:multiLevelType w:val="hybridMultilevel"/>
    <w:tmpl w:val="82848860"/>
    <w:lvl w:ilvl="0" w:tplc="04130007">
      <w:start w:val="1"/>
      <w:numFmt w:val="bullet"/>
      <w:lvlText w:val=""/>
      <w:lvlPicBulletId w:val="0"/>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5B1D3A43"/>
    <w:multiLevelType w:val="hybridMultilevel"/>
    <w:tmpl w:val="A4FE2D76"/>
    <w:lvl w:ilvl="0" w:tplc="0409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5E2154B5"/>
    <w:multiLevelType w:val="hybridMultilevel"/>
    <w:tmpl w:val="2B92F542"/>
    <w:lvl w:ilvl="0" w:tplc="0413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4F1191"/>
    <w:multiLevelType w:val="hybridMultilevel"/>
    <w:tmpl w:val="40E28EC8"/>
    <w:lvl w:ilvl="0" w:tplc="04130007">
      <w:start w:val="1"/>
      <w:numFmt w:val="bullet"/>
      <w:lvlText w:val=""/>
      <w:lvlPicBulletId w:val="0"/>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6765500A"/>
    <w:multiLevelType w:val="hybridMultilevel"/>
    <w:tmpl w:val="BF4EC254"/>
    <w:lvl w:ilvl="0" w:tplc="04130007">
      <w:start w:val="1"/>
      <w:numFmt w:val="bullet"/>
      <w:lvlText w:val=""/>
      <w:lvlPicBulletId w:val="0"/>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67B560AA"/>
    <w:multiLevelType w:val="hybridMultilevel"/>
    <w:tmpl w:val="1EE205B2"/>
    <w:lvl w:ilvl="0" w:tplc="EC2E2566">
      <w:start w:val="1"/>
      <w:numFmt w:val="bullet"/>
      <w:lvlText w:val="-"/>
      <w:lvlJc w:val="left"/>
      <w:pPr>
        <w:ind w:left="1080" w:hanging="360"/>
      </w:pPr>
      <w:rPr>
        <w:rFonts w:ascii="Calibri" w:eastAsia="Calibri" w:hAnsi="Calibri"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8" w15:restartNumberingAfterBreak="0">
    <w:nsid w:val="691A4C38"/>
    <w:multiLevelType w:val="hybridMultilevel"/>
    <w:tmpl w:val="AB1E26CE"/>
    <w:lvl w:ilvl="0" w:tplc="04130007">
      <w:start w:val="1"/>
      <w:numFmt w:val="bullet"/>
      <w:lvlText w:val=""/>
      <w:lvlPicBulletId w:val="0"/>
      <w:lvlJc w:val="left"/>
      <w:pPr>
        <w:ind w:left="765" w:hanging="360"/>
      </w:pPr>
      <w:rPr>
        <w:rFonts w:ascii="Symbol" w:hAnsi="Symbol" w:hint="default"/>
      </w:rPr>
    </w:lvl>
    <w:lvl w:ilvl="1" w:tplc="04130003" w:tentative="1">
      <w:start w:val="1"/>
      <w:numFmt w:val="bullet"/>
      <w:lvlText w:val="o"/>
      <w:lvlJc w:val="left"/>
      <w:pPr>
        <w:ind w:left="1485" w:hanging="360"/>
      </w:pPr>
      <w:rPr>
        <w:rFonts w:ascii="Courier New" w:hAnsi="Courier New" w:cs="Courier New" w:hint="default"/>
      </w:rPr>
    </w:lvl>
    <w:lvl w:ilvl="2" w:tplc="04130005" w:tentative="1">
      <w:start w:val="1"/>
      <w:numFmt w:val="bullet"/>
      <w:lvlText w:val=""/>
      <w:lvlJc w:val="left"/>
      <w:pPr>
        <w:ind w:left="2205" w:hanging="360"/>
      </w:pPr>
      <w:rPr>
        <w:rFonts w:ascii="Wingdings" w:hAnsi="Wingdings" w:hint="default"/>
      </w:rPr>
    </w:lvl>
    <w:lvl w:ilvl="3" w:tplc="04130001" w:tentative="1">
      <w:start w:val="1"/>
      <w:numFmt w:val="bullet"/>
      <w:lvlText w:val=""/>
      <w:lvlJc w:val="left"/>
      <w:pPr>
        <w:ind w:left="2925" w:hanging="360"/>
      </w:pPr>
      <w:rPr>
        <w:rFonts w:ascii="Symbol" w:hAnsi="Symbol" w:hint="default"/>
      </w:rPr>
    </w:lvl>
    <w:lvl w:ilvl="4" w:tplc="04130003" w:tentative="1">
      <w:start w:val="1"/>
      <w:numFmt w:val="bullet"/>
      <w:lvlText w:val="o"/>
      <w:lvlJc w:val="left"/>
      <w:pPr>
        <w:ind w:left="3645" w:hanging="360"/>
      </w:pPr>
      <w:rPr>
        <w:rFonts w:ascii="Courier New" w:hAnsi="Courier New" w:cs="Courier New" w:hint="default"/>
      </w:rPr>
    </w:lvl>
    <w:lvl w:ilvl="5" w:tplc="04130005" w:tentative="1">
      <w:start w:val="1"/>
      <w:numFmt w:val="bullet"/>
      <w:lvlText w:val=""/>
      <w:lvlJc w:val="left"/>
      <w:pPr>
        <w:ind w:left="4365" w:hanging="360"/>
      </w:pPr>
      <w:rPr>
        <w:rFonts w:ascii="Wingdings" w:hAnsi="Wingdings" w:hint="default"/>
      </w:rPr>
    </w:lvl>
    <w:lvl w:ilvl="6" w:tplc="04130001" w:tentative="1">
      <w:start w:val="1"/>
      <w:numFmt w:val="bullet"/>
      <w:lvlText w:val=""/>
      <w:lvlJc w:val="left"/>
      <w:pPr>
        <w:ind w:left="5085" w:hanging="360"/>
      </w:pPr>
      <w:rPr>
        <w:rFonts w:ascii="Symbol" w:hAnsi="Symbol" w:hint="default"/>
      </w:rPr>
    </w:lvl>
    <w:lvl w:ilvl="7" w:tplc="04130003" w:tentative="1">
      <w:start w:val="1"/>
      <w:numFmt w:val="bullet"/>
      <w:lvlText w:val="o"/>
      <w:lvlJc w:val="left"/>
      <w:pPr>
        <w:ind w:left="5805" w:hanging="360"/>
      </w:pPr>
      <w:rPr>
        <w:rFonts w:ascii="Courier New" w:hAnsi="Courier New" w:cs="Courier New" w:hint="default"/>
      </w:rPr>
    </w:lvl>
    <w:lvl w:ilvl="8" w:tplc="04130005" w:tentative="1">
      <w:start w:val="1"/>
      <w:numFmt w:val="bullet"/>
      <w:lvlText w:val=""/>
      <w:lvlJc w:val="left"/>
      <w:pPr>
        <w:ind w:left="6525" w:hanging="360"/>
      </w:pPr>
      <w:rPr>
        <w:rFonts w:ascii="Wingdings" w:hAnsi="Wingdings" w:hint="default"/>
      </w:rPr>
    </w:lvl>
  </w:abstractNum>
  <w:abstractNum w:abstractNumId="29" w15:restartNumberingAfterBreak="0">
    <w:nsid w:val="6BFD1594"/>
    <w:multiLevelType w:val="hybridMultilevel"/>
    <w:tmpl w:val="0338C0CC"/>
    <w:lvl w:ilvl="0" w:tplc="04130007">
      <w:start w:val="1"/>
      <w:numFmt w:val="bullet"/>
      <w:lvlText w:val=""/>
      <w:lvlPicBulletId w:val="0"/>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6C7A4B8A"/>
    <w:multiLevelType w:val="hybridMultilevel"/>
    <w:tmpl w:val="5762B55E"/>
    <w:lvl w:ilvl="0" w:tplc="0409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73DE5429"/>
    <w:multiLevelType w:val="hybridMultilevel"/>
    <w:tmpl w:val="F486516C"/>
    <w:lvl w:ilvl="0" w:tplc="04130007">
      <w:start w:val="1"/>
      <w:numFmt w:val="bullet"/>
      <w:lvlText w:val=""/>
      <w:lvlPicBulletId w:val="0"/>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73E57574"/>
    <w:multiLevelType w:val="hybridMultilevel"/>
    <w:tmpl w:val="BDFC0FCA"/>
    <w:lvl w:ilvl="0" w:tplc="0413000D">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7405230C"/>
    <w:multiLevelType w:val="hybridMultilevel"/>
    <w:tmpl w:val="9C5A9BD2"/>
    <w:lvl w:ilvl="0" w:tplc="04130007">
      <w:start w:val="1"/>
      <w:numFmt w:val="bullet"/>
      <w:lvlText w:val=""/>
      <w:lvlPicBulletId w:val="0"/>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751E4A54"/>
    <w:multiLevelType w:val="hybridMultilevel"/>
    <w:tmpl w:val="99E8C3DA"/>
    <w:lvl w:ilvl="0" w:tplc="04130007">
      <w:start w:val="1"/>
      <w:numFmt w:val="bullet"/>
      <w:lvlText w:val=""/>
      <w:lvlPicBulletId w:val="0"/>
      <w:lvlJc w:val="left"/>
      <w:pPr>
        <w:ind w:left="765" w:hanging="360"/>
      </w:pPr>
      <w:rPr>
        <w:rFonts w:ascii="Symbol" w:hAnsi="Symbol" w:hint="default"/>
      </w:rPr>
    </w:lvl>
    <w:lvl w:ilvl="1" w:tplc="04130003" w:tentative="1">
      <w:start w:val="1"/>
      <w:numFmt w:val="bullet"/>
      <w:lvlText w:val="o"/>
      <w:lvlJc w:val="left"/>
      <w:pPr>
        <w:ind w:left="1485" w:hanging="360"/>
      </w:pPr>
      <w:rPr>
        <w:rFonts w:ascii="Courier New" w:hAnsi="Courier New" w:cs="Courier New" w:hint="default"/>
      </w:rPr>
    </w:lvl>
    <w:lvl w:ilvl="2" w:tplc="04130005" w:tentative="1">
      <w:start w:val="1"/>
      <w:numFmt w:val="bullet"/>
      <w:lvlText w:val=""/>
      <w:lvlJc w:val="left"/>
      <w:pPr>
        <w:ind w:left="2205" w:hanging="360"/>
      </w:pPr>
      <w:rPr>
        <w:rFonts w:ascii="Wingdings" w:hAnsi="Wingdings" w:hint="default"/>
      </w:rPr>
    </w:lvl>
    <w:lvl w:ilvl="3" w:tplc="04130001" w:tentative="1">
      <w:start w:val="1"/>
      <w:numFmt w:val="bullet"/>
      <w:lvlText w:val=""/>
      <w:lvlJc w:val="left"/>
      <w:pPr>
        <w:ind w:left="2925" w:hanging="360"/>
      </w:pPr>
      <w:rPr>
        <w:rFonts w:ascii="Symbol" w:hAnsi="Symbol" w:hint="default"/>
      </w:rPr>
    </w:lvl>
    <w:lvl w:ilvl="4" w:tplc="04130003" w:tentative="1">
      <w:start w:val="1"/>
      <w:numFmt w:val="bullet"/>
      <w:lvlText w:val="o"/>
      <w:lvlJc w:val="left"/>
      <w:pPr>
        <w:ind w:left="3645" w:hanging="360"/>
      </w:pPr>
      <w:rPr>
        <w:rFonts w:ascii="Courier New" w:hAnsi="Courier New" w:cs="Courier New" w:hint="default"/>
      </w:rPr>
    </w:lvl>
    <w:lvl w:ilvl="5" w:tplc="04130005" w:tentative="1">
      <w:start w:val="1"/>
      <w:numFmt w:val="bullet"/>
      <w:lvlText w:val=""/>
      <w:lvlJc w:val="left"/>
      <w:pPr>
        <w:ind w:left="4365" w:hanging="360"/>
      </w:pPr>
      <w:rPr>
        <w:rFonts w:ascii="Wingdings" w:hAnsi="Wingdings" w:hint="default"/>
      </w:rPr>
    </w:lvl>
    <w:lvl w:ilvl="6" w:tplc="04130001" w:tentative="1">
      <w:start w:val="1"/>
      <w:numFmt w:val="bullet"/>
      <w:lvlText w:val=""/>
      <w:lvlJc w:val="left"/>
      <w:pPr>
        <w:ind w:left="5085" w:hanging="360"/>
      </w:pPr>
      <w:rPr>
        <w:rFonts w:ascii="Symbol" w:hAnsi="Symbol" w:hint="default"/>
      </w:rPr>
    </w:lvl>
    <w:lvl w:ilvl="7" w:tplc="04130003" w:tentative="1">
      <w:start w:val="1"/>
      <w:numFmt w:val="bullet"/>
      <w:lvlText w:val="o"/>
      <w:lvlJc w:val="left"/>
      <w:pPr>
        <w:ind w:left="5805" w:hanging="360"/>
      </w:pPr>
      <w:rPr>
        <w:rFonts w:ascii="Courier New" w:hAnsi="Courier New" w:cs="Courier New" w:hint="default"/>
      </w:rPr>
    </w:lvl>
    <w:lvl w:ilvl="8" w:tplc="04130005" w:tentative="1">
      <w:start w:val="1"/>
      <w:numFmt w:val="bullet"/>
      <w:lvlText w:val=""/>
      <w:lvlJc w:val="left"/>
      <w:pPr>
        <w:ind w:left="6525" w:hanging="360"/>
      </w:pPr>
      <w:rPr>
        <w:rFonts w:ascii="Wingdings" w:hAnsi="Wingdings" w:hint="default"/>
      </w:rPr>
    </w:lvl>
  </w:abstractNum>
  <w:abstractNum w:abstractNumId="35" w15:restartNumberingAfterBreak="0">
    <w:nsid w:val="76765B5A"/>
    <w:multiLevelType w:val="hybridMultilevel"/>
    <w:tmpl w:val="C52CE49A"/>
    <w:lvl w:ilvl="0" w:tplc="04130007">
      <w:start w:val="1"/>
      <w:numFmt w:val="bullet"/>
      <w:lvlText w:val=""/>
      <w:lvlPicBulletId w:val="0"/>
      <w:lvlJc w:val="left"/>
      <w:pPr>
        <w:ind w:left="765" w:hanging="360"/>
      </w:pPr>
      <w:rPr>
        <w:rFonts w:ascii="Symbol" w:hAnsi="Symbol" w:hint="default"/>
      </w:rPr>
    </w:lvl>
    <w:lvl w:ilvl="1" w:tplc="04130003" w:tentative="1">
      <w:start w:val="1"/>
      <w:numFmt w:val="bullet"/>
      <w:lvlText w:val="o"/>
      <w:lvlJc w:val="left"/>
      <w:pPr>
        <w:ind w:left="1485" w:hanging="360"/>
      </w:pPr>
      <w:rPr>
        <w:rFonts w:ascii="Courier New" w:hAnsi="Courier New" w:cs="Courier New" w:hint="default"/>
      </w:rPr>
    </w:lvl>
    <w:lvl w:ilvl="2" w:tplc="04130005" w:tentative="1">
      <w:start w:val="1"/>
      <w:numFmt w:val="bullet"/>
      <w:lvlText w:val=""/>
      <w:lvlJc w:val="left"/>
      <w:pPr>
        <w:ind w:left="2205" w:hanging="360"/>
      </w:pPr>
      <w:rPr>
        <w:rFonts w:ascii="Wingdings" w:hAnsi="Wingdings" w:hint="default"/>
      </w:rPr>
    </w:lvl>
    <w:lvl w:ilvl="3" w:tplc="04130001" w:tentative="1">
      <w:start w:val="1"/>
      <w:numFmt w:val="bullet"/>
      <w:lvlText w:val=""/>
      <w:lvlJc w:val="left"/>
      <w:pPr>
        <w:ind w:left="2925" w:hanging="360"/>
      </w:pPr>
      <w:rPr>
        <w:rFonts w:ascii="Symbol" w:hAnsi="Symbol" w:hint="default"/>
      </w:rPr>
    </w:lvl>
    <w:lvl w:ilvl="4" w:tplc="04130003" w:tentative="1">
      <w:start w:val="1"/>
      <w:numFmt w:val="bullet"/>
      <w:lvlText w:val="o"/>
      <w:lvlJc w:val="left"/>
      <w:pPr>
        <w:ind w:left="3645" w:hanging="360"/>
      </w:pPr>
      <w:rPr>
        <w:rFonts w:ascii="Courier New" w:hAnsi="Courier New" w:cs="Courier New" w:hint="default"/>
      </w:rPr>
    </w:lvl>
    <w:lvl w:ilvl="5" w:tplc="04130005" w:tentative="1">
      <w:start w:val="1"/>
      <w:numFmt w:val="bullet"/>
      <w:lvlText w:val=""/>
      <w:lvlJc w:val="left"/>
      <w:pPr>
        <w:ind w:left="4365" w:hanging="360"/>
      </w:pPr>
      <w:rPr>
        <w:rFonts w:ascii="Wingdings" w:hAnsi="Wingdings" w:hint="default"/>
      </w:rPr>
    </w:lvl>
    <w:lvl w:ilvl="6" w:tplc="04130001" w:tentative="1">
      <w:start w:val="1"/>
      <w:numFmt w:val="bullet"/>
      <w:lvlText w:val=""/>
      <w:lvlJc w:val="left"/>
      <w:pPr>
        <w:ind w:left="5085" w:hanging="360"/>
      </w:pPr>
      <w:rPr>
        <w:rFonts w:ascii="Symbol" w:hAnsi="Symbol" w:hint="default"/>
      </w:rPr>
    </w:lvl>
    <w:lvl w:ilvl="7" w:tplc="04130003" w:tentative="1">
      <w:start w:val="1"/>
      <w:numFmt w:val="bullet"/>
      <w:lvlText w:val="o"/>
      <w:lvlJc w:val="left"/>
      <w:pPr>
        <w:ind w:left="5805" w:hanging="360"/>
      </w:pPr>
      <w:rPr>
        <w:rFonts w:ascii="Courier New" w:hAnsi="Courier New" w:cs="Courier New" w:hint="default"/>
      </w:rPr>
    </w:lvl>
    <w:lvl w:ilvl="8" w:tplc="04130005" w:tentative="1">
      <w:start w:val="1"/>
      <w:numFmt w:val="bullet"/>
      <w:lvlText w:val=""/>
      <w:lvlJc w:val="left"/>
      <w:pPr>
        <w:ind w:left="6525" w:hanging="360"/>
      </w:pPr>
      <w:rPr>
        <w:rFonts w:ascii="Wingdings" w:hAnsi="Wingdings" w:hint="default"/>
      </w:rPr>
    </w:lvl>
  </w:abstractNum>
  <w:abstractNum w:abstractNumId="36" w15:restartNumberingAfterBreak="0">
    <w:nsid w:val="7A3F1EF4"/>
    <w:multiLevelType w:val="hybridMultilevel"/>
    <w:tmpl w:val="9C3E7340"/>
    <w:lvl w:ilvl="0" w:tplc="D4D45878">
      <w:start w:val="1"/>
      <w:numFmt w:val="bullet"/>
      <w:lvlText w:val=""/>
      <w:lvlPicBulletId w:val="0"/>
      <w:lvlJc w:val="left"/>
      <w:pPr>
        <w:ind w:left="360" w:hanging="360"/>
      </w:pPr>
      <w:rPr>
        <w:rFonts w:ascii="Symbol" w:hAnsi="Symbol" w:hint="default"/>
        <w:lang w:val="en-US"/>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7" w15:restartNumberingAfterBreak="0">
    <w:nsid w:val="7C940D7C"/>
    <w:multiLevelType w:val="hybridMultilevel"/>
    <w:tmpl w:val="E886F4DC"/>
    <w:lvl w:ilvl="0" w:tplc="04130007">
      <w:start w:val="1"/>
      <w:numFmt w:val="bullet"/>
      <w:lvlText w:val=""/>
      <w:lvlPicBulletId w:val="0"/>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7F386024"/>
    <w:multiLevelType w:val="hybridMultilevel"/>
    <w:tmpl w:val="42EE09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7F553379"/>
    <w:multiLevelType w:val="hybridMultilevel"/>
    <w:tmpl w:val="D97E5FCC"/>
    <w:lvl w:ilvl="0" w:tplc="04130007">
      <w:start w:val="1"/>
      <w:numFmt w:val="bullet"/>
      <w:lvlText w:val=""/>
      <w:lvlPicBulletId w:val="0"/>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688795693">
    <w:abstractNumId w:val="18"/>
  </w:num>
  <w:num w:numId="2" w16cid:durableId="2115441926">
    <w:abstractNumId w:val="27"/>
  </w:num>
  <w:num w:numId="3" w16cid:durableId="500316403">
    <w:abstractNumId w:val="5"/>
  </w:num>
  <w:num w:numId="4" w16cid:durableId="606811881">
    <w:abstractNumId w:val="23"/>
  </w:num>
  <w:num w:numId="5" w16cid:durableId="1597712867">
    <w:abstractNumId w:val="1"/>
  </w:num>
  <w:num w:numId="6" w16cid:durableId="151364147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43195740">
    <w:abstractNumId w:val="30"/>
  </w:num>
  <w:num w:numId="8" w16cid:durableId="656963007">
    <w:abstractNumId w:val="20"/>
  </w:num>
  <w:num w:numId="9" w16cid:durableId="1143960059">
    <w:abstractNumId w:val="12"/>
  </w:num>
  <w:num w:numId="10" w16cid:durableId="1983537391">
    <w:abstractNumId w:val="15"/>
  </w:num>
  <w:num w:numId="11" w16cid:durableId="296760641">
    <w:abstractNumId w:val="34"/>
  </w:num>
  <w:num w:numId="12" w16cid:durableId="2028409628">
    <w:abstractNumId w:val="8"/>
  </w:num>
  <w:num w:numId="13" w16cid:durableId="2140757297">
    <w:abstractNumId w:val="7"/>
  </w:num>
  <w:num w:numId="14" w16cid:durableId="840395306">
    <w:abstractNumId w:val="0"/>
  </w:num>
  <w:num w:numId="15" w16cid:durableId="1265645922">
    <w:abstractNumId w:val="2"/>
  </w:num>
  <w:num w:numId="16" w16cid:durableId="978458224">
    <w:abstractNumId w:val="9"/>
  </w:num>
  <w:num w:numId="17" w16cid:durableId="1555044160">
    <w:abstractNumId w:val="6"/>
  </w:num>
  <w:num w:numId="18" w16cid:durableId="1539050723">
    <w:abstractNumId w:val="14"/>
  </w:num>
  <w:num w:numId="19" w16cid:durableId="982392045">
    <w:abstractNumId w:val="37"/>
  </w:num>
  <w:num w:numId="20" w16cid:durableId="881750485">
    <w:abstractNumId w:val="26"/>
  </w:num>
  <w:num w:numId="21" w16cid:durableId="602110381">
    <w:abstractNumId w:val="32"/>
  </w:num>
  <w:num w:numId="22" w16cid:durableId="2082945495">
    <w:abstractNumId w:val="39"/>
  </w:num>
  <w:num w:numId="23" w16cid:durableId="208614120">
    <w:abstractNumId w:val="33"/>
  </w:num>
  <w:num w:numId="24" w16cid:durableId="607811931">
    <w:abstractNumId w:val="22"/>
  </w:num>
  <w:num w:numId="25" w16cid:durableId="1762793895">
    <w:abstractNumId w:val="11"/>
  </w:num>
  <w:num w:numId="26" w16cid:durableId="1298878648">
    <w:abstractNumId w:val="29"/>
  </w:num>
  <w:num w:numId="27" w16cid:durableId="1724861723">
    <w:abstractNumId w:val="3"/>
  </w:num>
  <w:num w:numId="28" w16cid:durableId="1695574145">
    <w:abstractNumId w:val="17"/>
  </w:num>
  <w:num w:numId="29" w16cid:durableId="1410232434">
    <w:abstractNumId w:val="38"/>
  </w:num>
  <w:num w:numId="30" w16cid:durableId="714891109">
    <w:abstractNumId w:val="36"/>
  </w:num>
  <w:num w:numId="31" w16cid:durableId="65300083">
    <w:abstractNumId w:val="35"/>
  </w:num>
  <w:num w:numId="32" w16cid:durableId="582568057">
    <w:abstractNumId w:val="28"/>
  </w:num>
  <w:num w:numId="33" w16cid:durableId="1061830550">
    <w:abstractNumId w:val="25"/>
  </w:num>
  <w:num w:numId="34" w16cid:durableId="565919048">
    <w:abstractNumId w:val="10"/>
  </w:num>
  <w:num w:numId="35" w16cid:durableId="1124613651">
    <w:abstractNumId w:val="13"/>
  </w:num>
  <w:num w:numId="36" w16cid:durableId="476647027">
    <w:abstractNumId w:val="21"/>
  </w:num>
  <w:num w:numId="37" w16cid:durableId="1409620596">
    <w:abstractNumId w:val="31"/>
  </w:num>
  <w:num w:numId="38" w16cid:durableId="1544513688">
    <w:abstractNumId w:val="19"/>
  </w:num>
  <w:num w:numId="39" w16cid:durableId="928584285">
    <w:abstractNumId w:val="24"/>
  </w:num>
  <w:num w:numId="40" w16cid:durableId="2243361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CDE"/>
    <w:rsid w:val="00003D36"/>
    <w:rsid w:val="00004043"/>
    <w:rsid w:val="0001057B"/>
    <w:rsid w:val="00011B61"/>
    <w:rsid w:val="0001548B"/>
    <w:rsid w:val="00020C21"/>
    <w:rsid w:val="00031D7A"/>
    <w:rsid w:val="000422DB"/>
    <w:rsid w:val="000423A8"/>
    <w:rsid w:val="00052D98"/>
    <w:rsid w:val="00052F62"/>
    <w:rsid w:val="00054A18"/>
    <w:rsid w:val="00056149"/>
    <w:rsid w:val="00060CDE"/>
    <w:rsid w:val="00061737"/>
    <w:rsid w:val="00065916"/>
    <w:rsid w:val="00067B36"/>
    <w:rsid w:val="000803CC"/>
    <w:rsid w:val="00082CEE"/>
    <w:rsid w:val="00085814"/>
    <w:rsid w:val="000873FE"/>
    <w:rsid w:val="000A3F4D"/>
    <w:rsid w:val="000D0D95"/>
    <w:rsid w:val="000D6DEC"/>
    <w:rsid w:val="000D70A5"/>
    <w:rsid w:val="000E3F5A"/>
    <w:rsid w:val="001120B7"/>
    <w:rsid w:val="0011780D"/>
    <w:rsid w:val="00124355"/>
    <w:rsid w:val="00126DC3"/>
    <w:rsid w:val="0013261E"/>
    <w:rsid w:val="00132C49"/>
    <w:rsid w:val="00134F40"/>
    <w:rsid w:val="00136F8E"/>
    <w:rsid w:val="00141B93"/>
    <w:rsid w:val="00160F68"/>
    <w:rsid w:val="001624C5"/>
    <w:rsid w:val="00183D19"/>
    <w:rsid w:val="0018604D"/>
    <w:rsid w:val="0019267B"/>
    <w:rsid w:val="001960EB"/>
    <w:rsid w:val="001A3735"/>
    <w:rsid w:val="001A3A7A"/>
    <w:rsid w:val="001B3153"/>
    <w:rsid w:val="001C7AB2"/>
    <w:rsid w:val="001D2487"/>
    <w:rsid w:val="001F1158"/>
    <w:rsid w:val="001F5978"/>
    <w:rsid w:val="00217997"/>
    <w:rsid w:val="00223B64"/>
    <w:rsid w:val="00223CF9"/>
    <w:rsid w:val="0022787F"/>
    <w:rsid w:val="00235946"/>
    <w:rsid w:val="00235AC0"/>
    <w:rsid w:val="002448DA"/>
    <w:rsid w:val="002616B3"/>
    <w:rsid w:val="00264510"/>
    <w:rsid w:val="00274455"/>
    <w:rsid w:val="00284A93"/>
    <w:rsid w:val="00290385"/>
    <w:rsid w:val="002923B3"/>
    <w:rsid w:val="002A2B25"/>
    <w:rsid w:val="002D3157"/>
    <w:rsid w:val="002D3359"/>
    <w:rsid w:val="002E0A72"/>
    <w:rsid w:val="002F16CB"/>
    <w:rsid w:val="0030544E"/>
    <w:rsid w:val="003056B9"/>
    <w:rsid w:val="00323412"/>
    <w:rsid w:val="003335F5"/>
    <w:rsid w:val="003353C0"/>
    <w:rsid w:val="0033559C"/>
    <w:rsid w:val="003355A5"/>
    <w:rsid w:val="003416E7"/>
    <w:rsid w:val="00341F3A"/>
    <w:rsid w:val="003461DC"/>
    <w:rsid w:val="00354128"/>
    <w:rsid w:val="0036139C"/>
    <w:rsid w:val="00361434"/>
    <w:rsid w:val="003632AB"/>
    <w:rsid w:val="00371D81"/>
    <w:rsid w:val="00382FBF"/>
    <w:rsid w:val="0038773E"/>
    <w:rsid w:val="003A462E"/>
    <w:rsid w:val="003C1C55"/>
    <w:rsid w:val="003C2EC6"/>
    <w:rsid w:val="003C6F00"/>
    <w:rsid w:val="003D1861"/>
    <w:rsid w:val="003D250B"/>
    <w:rsid w:val="003E299C"/>
    <w:rsid w:val="003E32AD"/>
    <w:rsid w:val="003F435C"/>
    <w:rsid w:val="003F4FCB"/>
    <w:rsid w:val="0040039C"/>
    <w:rsid w:val="00410348"/>
    <w:rsid w:val="00420D5F"/>
    <w:rsid w:val="00433047"/>
    <w:rsid w:val="004407D5"/>
    <w:rsid w:val="00440E6B"/>
    <w:rsid w:val="00443C7E"/>
    <w:rsid w:val="00444051"/>
    <w:rsid w:val="0045112F"/>
    <w:rsid w:val="00456D42"/>
    <w:rsid w:val="0046449C"/>
    <w:rsid w:val="0048172E"/>
    <w:rsid w:val="004967DA"/>
    <w:rsid w:val="00496FA7"/>
    <w:rsid w:val="004A7694"/>
    <w:rsid w:val="004A77A9"/>
    <w:rsid w:val="004A7D0E"/>
    <w:rsid w:val="004B1DF7"/>
    <w:rsid w:val="004B6D60"/>
    <w:rsid w:val="004C2D28"/>
    <w:rsid w:val="004D69D7"/>
    <w:rsid w:val="004D79B3"/>
    <w:rsid w:val="004E1681"/>
    <w:rsid w:val="004E733D"/>
    <w:rsid w:val="00500B69"/>
    <w:rsid w:val="00503600"/>
    <w:rsid w:val="00504D74"/>
    <w:rsid w:val="00505544"/>
    <w:rsid w:val="00506079"/>
    <w:rsid w:val="00510D2D"/>
    <w:rsid w:val="00522D51"/>
    <w:rsid w:val="00531110"/>
    <w:rsid w:val="005328AB"/>
    <w:rsid w:val="00534F06"/>
    <w:rsid w:val="00542E97"/>
    <w:rsid w:val="005442B3"/>
    <w:rsid w:val="0054756C"/>
    <w:rsid w:val="00551BDD"/>
    <w:rsid w:val="00560DF6"/>
    <w:rsid w:val="005707AF"/>
    <w:rsid w:val="0057234C"/>
    <w:rsid w:val="00575E39"/>
    <w:rsid w:val="00592055"/>
    <w:rsid w:val="00593B64"/>
    <w:rsid w:val="005A3796"/>
    <w:rsid w:val="005B1327"/>
    <w:rsid w:val="005B4D64"/>
    <w:rsid w:val="005B70EF"/>
    <w:rsid w:val="005C37B1"/>
    <w:rsid w:val="005C5453"/>
    <w:rsid w:val="005D57A1"/>
    <w:rsid w:val="005D594F"/>
    <w:rsid w:val="005F0124"/>
    <w:rsid w:val="005F43DB"/>
    <w:rsid w:val="005F571A"/>
    <w:rsid w:val="00600165"/>
    <w:rsid w:val="006055E1"/>
    <w:rsid w:val="00605DFB"/>
    <w:rsid w:val="00607D73"/>
    <w:rsid w:val="006127AB"/>
    <w:rsid w:val="00612C70"/>
    <w:rsid w:val="00613D36"/>
    <w:rsid w:val="00623096"/>
    <w:rsid w:val="00631D04"/>
    <w:rsid w:val="00632EDD"/>
    <w:rsid w:val="00633E87"/>
    <w:rsid w:val="006360A2"/>
    <w:rsid w:val="0064107A"/>
    <w:rsid w:val="0065174B"/>
    <w:rsid w:val="00654DBB"/>
    <w:rsid w:val="006615F8"/>
    <w:rsid w:val="006722F1"/>
    <w:rsid w:val="00677D34"/>
    <w:rsid w:val="0068140D"/>
    <w:rsid w:val="00682F1F"/>
    <w:rsid w:val="00695FA9"/>
    <w:rsid w:val="006962F3"/>
    <w:rsid w:val="006A1464"/>
    <w:rsid w:val="006A153B"/>
    <w:rsid w:val="006A32EC"/>
    <w:rsid w:val="006A491B"/>
    <w:rsid w:val="006A5CD0"/>
    <w:rsid w:val="006B394E"/>
    <w:rsid w:val="006B6C5B"/>
    <w:rsid w:val="006C3541"/>
    <w:rsid w:val="006D23D3"/>
    <w:rsid w:val="006D3E92"/>
    <w:rsid w:val="006E2286"/>
    <w:rsid w:val="006E2D42"/>
    <w:rsid w:val="006E5F97"/>
    <w:rsid w:val="006F0727"/>
    <w:rsid w:val="006F4D2B"/>
    <w:rsid w:val="006F56B9"/>
    <w:rsid w:val="0070402E"/>
    <w:rsid w:val="00715CAD"/>
    <w:rsid w:val="00724068"/>
    <w:rsid w:val="00726430"/>
    <w:rsid w:val="00732C4A"/>
    <w:rsid w:val="007330FC"/>
    <w:rsid w:val="00744876"/>
    <w:rsid w:val="00751CCE"/>
    <w:rsid w:val="00760775"/>
    <w:rsid w:val="00761AC8"/>
    <w:rsid w:val="00762DF6"/>
    <w:rsid w:val="00772CE0"/>
    <w:rsid w:val="007752AD"/>
    <w:rsid w:val="00781E12"/>
    <w:rsid w:val="00795B38"/>
    <w:rsid w:val="007B554C"/>
    <w:rsid w:val="007C07B7"/>
    <w:rsid w:val="007C398A"/>
    <w:rsid w:val="007C4AC0"/>
    <w:rsid w:val="007C52F5"/>
    <w:rsid w:val="007C70C5"/>
    <w:rsid w:val="007C7F2B"/>
    <w:rsid w:val="007D0DEC"/>
    <w:rsid w:val="007D1098"/>
    <w:rsid w:val="007D1728"/>
    <w:rsid w:val="007D3A77"/>
    <w:rsid w:val="007E5196"/>
    <w:rsid w:val="007E7FF0"/>
    <w:rsid w:val="007F79FC"/>
    <w:rsid w:val="00801D5B"/>
    <w:rsid w:val="008213CC"/>
    <w:rsid w:val="00836916"/>
    <w:rsid w:val="00851873"/>
    <w:rsid w:val="00853A07"/>
    <w:rsid w:val="0085546B"/>
    <w:rsid w:val="0087607A"/>
    <w:rsid w:val="00881A9E"/>
    <w:rsid w:val="008861EF"/>
    <w:rsid w:val="00887EF0"/>
    <w:rsid w:val="008A1137"/>
    <w:rsid w:val="008A31E2"/>
    <w:rsid w:val="008A4386"/>
    <w:rsid w:val="008C0103"/>
    <w:rsid w:val="008C3951"/>
    <w:rsid w:val="008C5A33"/>
    <w:rsid w:val="008C7A28"/>
    <w:rsid w:val="008D4D75"/>
    <w:rsid w:val="008D7981"/>
    <w:rsid w:val="008E0AC2"/>
    <w:rsid w:val="008E1312"/>
    <w:rsid w:val="008E6BA6"/>
    <w:rsid w:val="008E6CF6"/>
    <w:rsid w:val="008F408E"/>
    <w:rsid w:val="00904377"/>
    <w:rsid w:val="00906D4C"/>
    <w:rsid w:val="00924622"/>
    <w:rsid w:val="0093073D"/>
    <w:rsid w:val="00953F07"/>
    <w:rsid w:val="00955557"/>
    <w:rsid w:val="0095576A"/>
    <w:rsid w:val="00962703"/>
    <w:rsid w:val="009633C4"/>
    <w:rsid w:val="009657C6"/>
    <w:rsid w:val="0097560D"/>
    <w:rsid w:val="009946A2"/>
    <w:rsid w:val="00996B77"/>
    <w:rsid w:val="009A077F"/>
    <w:rsid w:val="009B6374"/>
    <w:rsid w:val="009C0B23"/>
    <w:rsid w:val="009C440B"/>
    <w:rsid w:val="009D08FD"/>
    <w:rsid w:val="009D49B1"/>
    <w:rsid w:val="009E0FFA"/>
    <w:rsid w:val="009E12B7"/>
    <w:rsid w:val="009E15F2"/>
    <w:rsid w:val="009E7D1C"/>
    <w:rsid w:val="009F2F45"/>
    <w:rsid w:val="00A26813"/>
    <w:rsid w:val="00A314A0"/>
    <w:rsid w:val="00A3297E"/>
    <w:rsid w:val="00A4059E"/>
    <w:rsid w:val="00A40939"/>
    <w:rsid w:val="00A41720"/>
    <w:rsid w:val="00A44326"/>
    <w:rsid w:val="00A50576"/>
    <w:rsid w:val="00A5146E"/>
    <w:rsid w:val="00A537C1"/>
    <w:rsid w:val="00A60318"/>
    <w:rsid w:val="00A713A0"/>
    <w:rsid w:val="00A769A3"/>
    <w:rsid w:val="00A76F0A"/>
    <w:rsid w:val="00A8707F"/>
    <w:rsid w:val="00A961BD"/>
    <w:rsid w:val="00AB015E"/>
    <w:rsid w:val="00AB668F"/>
    <w:rsid w:val="00AC0B09"/>
    <w:rsid w:val="00AD4803"/>
    <w:rsid w:val="00AF63A6"/>
    <w:rsid w:val="00AF6DD4"/>
    <w:rsid w:val="00B0156D"/>
    <w:rsid w:val="00B15ADD"/>
    <w:rsid w:val="00B2454A"/>
    <w:rsid w:val="00B37F23"/>
    <w:rsid w:val="00B40F79"/>
    <w:rsid w:val="00B46210"/>
    <w:rsid w:val="00B54092"/>
    <w:rsid w:val="00B5417E"/>
    <w:rsid w:val="00B61BC8"/>
    <w:rsid w:val="00B62960"/>
    <w:rsid w:val="00B6508D"/>
    <w:rsid w:val="00B7042E"/>
    <w:rsid w:val="00B76B63"/>
    <w:rsid w:val="00B944DD"/>
    <w:rsid w:val="00B96EDF"/>
    <w:rsid w:val="00B97E57"/>
    <w:rsid w:val="00BA6662"/>
    <w:rsid w:val="00BB0F71"/>
    <w:rsid w:val="00BB3993"/>
    <w:rsid w:val="00BC783A"/>
    <w:rsid w:val="00BD4FB1"/>
    <w:rsid w:val="00BD65E5"/>
    <w:rsid w:val="00BE03C2"/>
    <w:rsid w:val="00BE326C"/>
    <w:rsid w:val="00BE6482"/>
    <w:rsid w:val="00BF0D29"/>
    <w:rsid w:val="00C00EB6"/>
    <w:rsid w:val="00C01BEB"/>
    <w:rsid w:val="00C0420A"/>
    <w:rsid w:val="00C060C4"/>
    <w:rsid w:val="00C149ED"/>
    <w:rsid w:val="00C17797"/>
    <w:rsid w:val="00C17F94"/>
    <w:rsid w:val="00C20FF8"/>
    <w:rsid w:val="00C24E5B"/>
    <w:rsid w:val="00C34D72"/>
    <w:rsid w:val="00C449E9"/>
    <w:rsid w:val="00C57609"/>
    <w:rsid w:val="00C57DD2"/>
    <w:rsid w:val="00C60283"/>
    <w:rsid w:val="00C66FD5"/>
    <w:rsid w:val="00C776E3"/>
    <w:rsid w:val="00C81882"/>
    <w:rsid w:val="00C869EC"/>
    <w:rsid w:val="00C87754"/>
    <w:rsid w:val="00C91544"/>
    <w:rsid w:val="00C943CC"/>
    <w:rsid w:val="00C964DC"/>
    <w:rsid w:val="00CA6C50"/>
    <w:rsid w:val="00CB141F"/>
    <w:rsid w:val="00CB2081"/>
    <w:rsid w:val="00CC5714"/>
    <w:rsid w:val="00CF0251"/>
    <w:rsid w:val="00CF1A70"/>
    <w:rsid w:val="00CF3AF8"/>
    <w:rsid w:val="00CF5AD0"/>
    <w:rsid w:val="00D04A04"/>
    <w:rsid w:val="00D2472D"/>
    <w:rsid w:val="00D329B8"/>
    <w:rsid w:val="00D477C8"/>
    <w:rsid w:val="00D66703"/>
    <w:rsid w:val="00D7498D"/>
    <w:rsid w:val="00D77DEF"/>
    <w:rsid w:val="00D87181"/>
    <w:rsid w:val="00D87794"/>
    <w:rsid w:val="00D915F8"/>
    <w:rsid w:val="00D91797"/>
    <w:rsid w:val="00D93F62"/>
    <w:rsid w:val="00DB2033"/>
    <w:rsid w:val="00DB4E82"/>
    <w:rsid w:val="00DB709F"/>
    <w:rsid w:val="00DD2CF7"/>
    <w:rsid w:val="00DE1D88"/>
    <w:rsid w:val="00DE4721"/>
    <w:rsid w:val="00DE4E3B"/>
    <w:rsid w:val="00DE6230"/>
    <w:rsid w:val="00E151CE"/>
    <w:rsid w:val="00E2309F"/>
    <w:rsid w:val="00E25770"/>
    <w:rsid w:val="00E2593D"/>
    <w:rsid w:val="00E30765"/>
    <w:rsid w:val="00E3175D"/>
    <w:rsid w:val="00E324F1"/>
    <w:rsid w:val="00E40F68"/>
    <w:rsid w:val="00E46D2A"/>
    <w:rsid w:val="00E57D1E"/>
    <w:rsid w:val="00E765D5"/>
    <w:rsid w:val="00E85298"/>
    <w:rsid w:val="00E86C90"/>
    <w:rsid w:val="00EB2DC8"/>
    <w:rsid w:val="00EB7170"/>
    <w:rsid w:val="00EC4113"/>
    <w:rsid w:val="00ED1CFB"/>
    <w:rsid w:val="00ED30CA"/>
    <w:rsid w:val="00EE2C70"/>
    <w:rsid w:val="00EE5E15"/>
    <w:rsid w:val="00EF2240"/>
    <w:rsid w:val="00EF48D1"/>
    <w:rsid w:val="00EF701B"/>
    <w:rsid w:val="00F004A7"/>
    <w:rsid w:val="00F03EBE"/>
    <w:rsid w:val="00F15ACA"/>
    <w:rsid w:val="00F24191"/>
    <w:rsid w:val="00F25914"/>
    <w:rsid w:val="00F432C7"/>
    <w:rsid w:val="00F4412B"/>
    <w:rsid w:val="00F51F94"/>
    <w:rsid w:val="00F62682"/>
    <w:rsid w:val="00F751F8"/>
    <w:rsid w:val="00F76756"/>
    <w:rsid w:val="00F8521A"/>
    <w:rsid w:val="00F93B9C"/>
    <w:rsid w:val="00F94A51"/>
    <w:rsid w:val="00F96EF2"/>
    <w:rsid w:val="00FA396B"/>
    <w:rsid w:val="00FA7B3D"/>
    <w:rsid w:val="00FC18CA"/>
    <w:rsid w:val="00FD0306"/>
    <w:rsid w:val="00FE76B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E085C"/>
  <w15:chartTrackingRefBased/>
  <w15:docId w15:val="{84A335FA-2FBA-4701-A59D-78986E698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200" w:line="276" w:lineRule="auto"/>
    </w:pPr>
    <w:rPr>
      <w:sz w:val="22"/>
      <w:szCs w:val="22"/>
      <w:lang w:eastAsia="en-US"/>
    </w:rPr>
  </w:style>
  <w:style w:type="paragraph" w:styleId="Kop1">
    <w:name w:val="heading 1"/>
    <w:basedOn w:val="Standaard"/>
    <w:next w:val="Standaard"/>
    <w:link w:val="Kop1Char"/>
    <w:qFormat/>
    <w:rsid w:val="00677D34"/>
    <w:pPr>
      <w:keepNext/>
      <w:widowControl w:val="0"/>
      <w:numPr>
        <w:numId w:val="6"/>
      </w:numPr>
      <w:spacing w:before="360" w:after="240" w:line="240" w:lineRule="exact"/>
      <w:ind w:left="431" w:hanging="431"/>
      <w:outlineLvl w:val="0"/>
    </w:pPr>
    <w:rPr>
      <w:rFonts w:ascii="Times New Roman" w:eastAsia="Times New Roman" w:hAnsi="Times New Roman" w:cs="Arial"/>
      <w:b/>
      <w:bCs/>
      <w:kern w:val="32"/>
      <w:szCs w:val="32"/>
      <w:lang w:eastAsia="nl-NL"/>
    </w:rPr>
  </w:style>
  <w:style w:type="paragraph" w:styleId="Kop2">
    <w:name w:val="heading 2"/>
    <w:basedOn w:val="Standaard"/>
    <w:next w:val="Standaard"/>
    <w:link w:val="Kop2Char"/>
    <w:semiHidden/>
    <w:unhideWhenUsed/>
    <w:qFormat/>
    <w:rsid w:val="00677D34"/>
    <w:pPr>
      <w:keepNext/>
      <w:widowControl w:val="0"/>
      <w:numPr>
        <w:ilvl w:val="1"/>
        <w:numId w:val="6"/>
      </w:numPr>
      <w:spacing w:before="360" w:after="240" w:line="240" w:lineRule="exact"/>
      <w:ind w:left="578" w:hanging="578"/>
      <w:outlineLvl w:val="1"/>
    </w:pPr>
    <w:rPr>
      <w:rFonts w:ascii="Times New Roman" w:eastAsia="Times New Roman" w:hAnsi="Times New Roman" w:cs="Arial"/>
      <w:b/>
      <w:bCs/>
      <w:i/>
      <w:iCs/>
      <w:szCs w:val="28"/>
      <w:lang w:eastAsia="nl-NL"/>
    </w:rPr>
  </w:style>
  <w:style w:type="paragraph" w:styleId="Kop3">
    <w:name w:val="heading 3"/>
    <w:basedOn w:val="Standaard"/>
    <w:next w:val="Standaard"/>
    <w:link w:val="Kop3Char"/>
    <w:semiHidden/>
    <w:unhideWhenUsed/>
    <w:qFormat/>
    <w:rsid w:val="00677D34"/>
    <w:pPr>
      <w:keepNext/>
      <w:widowControl w:val="0"/>
      <w:numPr>
        <w:ilvl w:val="2"/>
        <w:numId w:val="6"/>
      </w:numPr>
      <w:spacing w:before="360" w:after="240" w:line="240" w:lineRule="exact"/>
      <w:outlineLvl w:val="2"/>
    </w:pPr>
    <w:rPr>
      <w:rFonts w:ascii="Times New Roman" w:eastAsia="Times New Roman" w:hAnsi="Times New Roman" w:cs="Arial"/>
      <w:bCs/>
      <w:i/>
      <w:szCs w:val="26"/>
      <w:lang w:eastAsia="nl-NL"/>
    </w:rPr>
  </w:style>
  <w:style w:type="paragraph" w:styleId="Kop4">
    <w:name w:val="heading 4"/>
    <w:basedOn w:val="Standaard"/>
    <w:next w:val="Standaard"/>
    <w:link w:val="Kop4Char"/>
    <w:semiHidden/>
    <w:unhideWhenUsed/>
    <w:qFormat/>
    <w:rsid w:val="00677D34"/>
    <w:pPr>
      <w:keepNext/>
      <w:widowControl w:val="0"/>
      <w:numPr>
        <w:ilvl w:val="3"/>
        <w:numId w:val="6"/>
      </w:numPr>
      <w:spacing w:before="240" w:after="60" w:line="240" w:lineRule="exact"/>
      <w:outlineLvl w:val="3"/>
    </w:pPr>
    <w:rPr>
      <w:rFonts w:ascii="Times New Roman" w:eastAsia="Times New Roman" w:hAnsi="Times New Roman"/>
      <w:b/>
      <w:bCs/>
      <w:sz w:val="28"/>
      <w:szCs w:val="28"/>
      <w:lang w:eastAsia="nl-NL"/>
    </w:rPr>
  </w:style>
  <w:style w:type="paragraph" w:styleId="Kop5">
    <w:name w:val="heading 5"/>
    <w:basedOn w:val="Standaard"/>
    <w:next w:val="Standaard"/>
    <w:link w:val="Kop5Char"/>
    <w:semiHidden/>
    <w:unhideWhenUsed/>
    <w:qFormat/>
    <w:rsid w:val="00677D34"/>
    <w:pPr>
      <w:widowControl w:val="0"/>
      <w:numPr>
        <w:ilvl w:val="4"/>
        <w:numId w:val="6"/>
      </w:numPr>
      <w:spacing w:before="240" w:after="60" w:line="240" w:lineRule="exact"/>
      <w:outlineLvl w:val="4"/>
    </w:pPr>
    <w:rPr>
      <w:rFonts w:ascii="Times New Roman" w:eastAsia="Times New Roman" w:hAnsi="Times New Roman"/>
      <w:b/>
      <w:bCs/>
      <w:i/>
      <w:iCs/>
      <w:sz w:val="26"/>
      <w:szCs w:val="26"/>
      <w:lang w:eastAsia="nl-NL"/>
    </w:rPr>
  </w:style>
  <w:style w:type="paragraph" w:styleId="Kop6">
    <w:name w:val="heading 6"/>
    <w:basedOn w:val="Standaard"/>
    <w:next w:val="Standaard"/>
    <w:link w:val="Kop6Char"/>
    <w:semiHidden/>
    <w:unhideWhenUsed/>
    <w:qFormat/>
    <w:rsid w:val="00677D34"/>
    <w:pPr>
      <w:widowControl w:val="0"/>
      <w:numPr>
        <w:ilvl w:val="5"/>
        <w:numId w:val="6"/>
      </w:numPr>
      <w:spacing w:before="240" w:after="60" w:line="240" w:lineRule="exact"/>
      <w:outlineLvl w:val="5"/>
    </w:pPr>
    <w:rPr>
      <w:rFonts w:ascii="Times New Roman" w:eastAsia="Times New Roman" w:hAnsi="Times New Roman"/>
      <w:b/>
      <w:bCs/>
      <w:lang w:eastAsia="nl-NL"/>
    </w:rPr>
  </w:style>
  <w:style w:type="paragraph" w:styleId="Kop7">
    <w:name w:val="heading 7"/>
    <w:basedOn w:val="Standaard"/>
    <w:next w:val="Standaard"/>
    <w:link w:val="Kop7Char"/>
    <w:semiHidden/>
    <w:unhideWhenUsed/>
    <w:qFormat/>
    <w:rsid w:val="00677D34"/>
    <w:pPr>
      <w:widowControl w:val="0"/>
      <w:numPr>
        <w:ilvl w:val="6"/>
        <w:numId w:val="6"/>
      </w:numPr>
      <w:spacing w:before="240" w:after="60" w:line="240" w:lineRule="exact"/>
      <w:outlineLvl w:val="6"/>
    </w:pPr>
    <w:rPr>
      <w:rFonts w:ascii="Times New Roman" w:eastAsia="Times New Roman" w:hAnsi="Times New Roman"/>
      <w:sz w:val="24"/>
      <w:szCs w:val="24"/>
      <w:lang w:eastAsia="nl-NL"/>
    </w:rPr>
  </w:style>
  <w:style w:type="paragraph" w:styleId="Kop8">
    <w:name w:val="heading 8"/>
    <w:basedOn w:val="Standaard"/>
    <w:next w:val="Standaard"/>
    <w:link w:val="Kop8Char"/>
    <w:semiHidden/>
    <w:unhideWhenUsed/>
    <w:qFormat/>
    <w:rsid w:val="00677D34"/>
    <w:pPr>
      <w:widowControl w:val="0"/>
      <w:numPr>
        <w:ilvl w:val="7"/>
        <w:numId w:val="6"/>
      </w:numPr>
      <w:spacing w:before="240" w:after="60" w:line="240" w:lineRule="exact"/>
      <w:outlineLvl w:val="7"/>
    </w:pPr>
    <w:rPr>
      <w:rFonts w:ascii="Times New Roman" w:eastAsia="Times New Roman" w:hAnsi="Times New Roman"/>
      <w:i/>
      <w:iCs/>
      <w:sz w:val="24"/>
      <w:szCs w:val="24"/>
      <w:lang w:eastAsia="nl-NL"/>
    </w:rPr>
  </w:style>
  <w:style w:type="paragraph" w:styleId="Kop9">
    <w:name w:val="heading 9"/>
    <w:basedOn w:val="Standaard"/>
    <w:next w:val="Standaard"/>
    <w:link w:val="Kop9Char"/>
    <w:semiHidden/>
    <w:unhideWhenUsed/>
    <w:qFormat/>
    <w:rsid w:val="00677D34"/>
    <w:pPr>
      <w:widowControl w:val="0"/>
      <w:numPr>
        <w:ilvl w:val="8"/>
        <w:numId w:val="6"/>
      </w:numPr>
      <w:spacing w:before="240" w:after="60" w:line="240" w:lineRule="exact"/>
      <w:outlineLvl w:val="8"/>
    </w:pPr>
    <w:rPr>
      <w:rFonts w:ascii="Arial" w:eastAsia="Times New Roman" w:hAnsi="Arial" w:cs="Arial"/>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60CDE"/>
    <w:pPr>
      <w:ind w:left="720"/>
      <w:contextualSpacing/>
    </w:pPr>
  </w:style>
  <w:style w:type="paragraph" w:styleId="Geenafstand">
    <w:name w:val="No Spacing"/>
    <w:uiPriority w:val="1"/>
    <w:qFormat/>
    <w:rsid w:val="005C37B1"/>
    <w:rPr>
      <w:sz w:val="22"/>
      <w:szCs w:val="22"/>
      <w:lang w:eastAsia="en-US"/>
    </w:rPr>
  </w:style>
  <w:style w:type="paragraph" w:customStyle="1" w:styleId="Default">
    <w:name w:val="Default"/>
    <w:rsid w:val="000803CC"/>
    <w:pPr>
      <w:autoSpaceDE w:val="0"/>
      <w:autoSpaceDN w:val="0"/>
      <w:adjustRightInd w:val="0"/>
    </w:pPr>
    <w:rPr>
      <w:rFonts w:cs="Calibri"/>
      <w:color w:val="000000"/>
      <w:sz w:val="24"/>
      <w:szCs w:val="24"/>
    </w:rPr>
  </w:style>
  <w:style w:type="character" w:customStyle="1" w:styleId="Kop1Char">
    <w:name w:val="Kop 1 Char"/>
    <w:link w:val="Kop1"/>
    <w:rsid w:val="00677D34"/>
    <w:rPr>
      <w:rFonts w:ascii="Times New Roman" w:eastAsia="Times New Roman" w:hAnsi="Times New Roman" w:cs="Arial"/>
      <w:b/>
      <w:bCs/>
      <w:kern w:val="32"/>
      <w:sz w:val="22"/>
      <w:szCs w:val="32"/>
    </w:rPr>
  </w:style>
  <w:style w:type="character" w:customStyle="1" w:styleId="Kop2Char">
    <w:name w:val="Kop 2 Char"/>
    <w:link w:val="Kop2"/>
    <w:semiHidden/>
    <w:rsid w:val="00677D34"/>
    <w:rPr>
      <w:rFonts w:ascii="Times New Roman" w:eastAsia="Times New Roman" w:hAnsi="Times New Roman" w:cs="Arial"/>
      <w:b/>
      <w:bCs/>
      <w:i/>
      <w:iCs/>
      <w:sz w:val="22"/>
      <w:szCs w:val="28"/>
    </w:rPr>
  </w:style>
  <w:style w:type="character" w:customStyle="1" w:styleId="Kop3Char">
    <w:name w:val="Kop 3 Char"/>
    <w:link w:val="Kop3"/>
    <w:semiHidden/>
    <w:rsid w:val="00677D34"/>
    <w:rPr>
      <w:rFonts w:ascii="Times New Roman" w:eastAsia="Times New Roman" w:hAnsi="Times New Roman" w:cs="Arial"/>
      <w:bCs/>
      <w:i/>
      <w:sz w:val="22"/>
      <w:szCs w:val="26"/>
    </w:rPr>
  </w:style>
  <w:style w:type="character" w:customStyle="1" w:styleId="Kop4Char">
    <w:name w:val="Kop 4 Char"/>
    <w:link w:val="Kop4"/>
    <w:semiHidden/>
    <w:rsid w:val="00677D34"/>
    <w:rPr>
      <w:rFonts w:ascii="Times New Roman" w:eastAsia="Times New Roman" w:hAnsi="Times New Roman"/>
      <w:b/>
      <w:bCs/>
      <w:sz w:val="28"/>
      <w:szCs w:val="28"/>
    </w:rPr>
  </w:style>
  <w:style w:type="character" w:customStyle="1" w:styleId="Kop5Char">
    <w:name w:val="Kop 5 Char"/>
    <w:link w:val="Kop5"/>
    <w:semiHidden/>
    <w:rsid w:val="00677D34"/>
    <w:rPr>
      <w:rFonts w:ascii="Times New Roman" w:eastAsia="Times New Roman" w:hAnsi="Times New Roman"/>
      <w:b/>
      <w:bCs/>
      <w:i/>
      <w:iCs/>
      <w:sz w:val="26"/>
      <w:szCs w:val="26"/>
    </w:rPr>
  </w:style>
  <w:style w:type="character" w:customStyle="1" w:styleId="Kop6Char">
    <w:name w:val="Kop 6 Char"/>
    <w:link w:val="Kop6"/>
    <w:semiHidden/>
    <w:rsid w:val="00677D34"/>
    <w:rPr>
      <w:rFonts w:ascii="Times New Roman" w:eastAsia="Times New Roman" w:hAnsi="Times New Roman"/>
      <w:b/>
      <w:bCs/>
      <w:sz w:val="22"/>
      <w:szCs w:val="22"/>
    </w:rPr>
  </w:style>
  <w:style w:type="character" w:customStyle="1" w:styleId="Kop7Char">
    <w:name w:val="Kop 7 Char"/>
    <w:link w:val="Kop7"/>
    <w:semiHidden/>
    <w:rsid w:val="00677D34"/>
    <w:rPr>
      <w:rFonts w:ascii="Times New Roman" w:eastAsia="Times New Roman" w:hAnsi="Times New Roman"/>
      <w:sz w:val="24"/>
      <w:szCs w:val="24"/>
    </w:rPr>
  </w:style>
  <w:style w:type="character" w:customStyle="1" w:styleId="Kop8Char">
    <w:name w:val="Kop 8 Char"/>
    <w:link w:val="Kop8"/>
    <w:semiHidden/>
    <w:rsid w:val="00677D34"/>
    <w:rPr>
      <w:rFonts w:ascii="Times New Roman" w:eastAsia="Times New Roman" w:hAnsi="Times New Roman"/>
      <w:i/>
      <w:iCs/>
      <w:sz w:val="24"/>
      <w:szCs w:val="24"/>
    </w:rPr>
  </w:style>
  <w:style w:type="character" w:customStyle="1" w:styleId="Kop9Char">
    <w:name w:val="Kop 9 Char"/>
    <w:link w:val="Kop9"/>
    <w:semiHidden/>
    <w:rsid w:val="00677D34"/>
    <w:rPr>
      <w:rFonts w:ascii="Arial" w:eastAsia="Times New Roman" w:hAnsi="Arial" w:cs="Arial"/>
      <w:sz w:val="22"/>
      <w:szCs w:val="22"/>
    </w:rPr>
  </w:style>
  <w:style w:type="paragraph" w:styleId="Ballontekst">
    <w:name w:val="Balloon Text"/>
    <w:basedOn w:val="Standaard"/>
    <w:link w:val="BallontekstChar"/>
    <w:uiPriority w:val="99"/>
    <w:semiHidden/>
    <w:unhideWhenUsed/>
    <w:rsid w:val="00732C4A"/>
    <w:pPr>
      <w:spacing w:after="0" w:line="240" w:lineRule="auto"/>
    </w:pPr>
    <w:rPr>
      <w:rFonts w:ascii="Tahoma" w:hAnsi="Tahoma" w:cs="Tahoma"/>
      <w:sz w:val="16"/>
      <w:szCs w:val="16"/>
    </w:rPr>
  </w:style>
  <w:style w:type="character" w:customStyle="1" w:styleId="BallontekstChar">
    <w:name w:val="Ballontekst Char"/>
    <w:link w:val="Ballontekst"/>
    <w:uiPriority w:val="99"/>
    <w:semiHidden/>
    <w:rsid w:val="00732C4A"/>
    <w:rPr>
      <w:rFonts w:ascii="Tahoma" w:hAnsi="Tahoma" w:cs="Tahoma"/>
      <w:sz w:val="16"/>
      <w:szCs w:val="16"/>
      <w:lang w:eastAsia="en-US"/>
    </w:rPr>
  </w:style>
  <w:style w:type="table" w:styleId="Tabelraster">
    <w:name w:val="Table Grid"/>
    <w:basedOn w:val="Standaardtabel"/>
    <w:uiPriority w:val="59"/>
    <w:rsid w:val="003877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uiPriority w:val="99"/>
    <w:semiHidden/>
    <w:unhideWhenUsed/>
    <w:rsid w:val="00D93F62"/>
    <w:rPr>
      <w:sz w:val="16"/>
      <w:szCs w:val="16"/>
    </w:rPr>
  </w:style>
  <w:style w:type="paragraph" w:styleId="Tekstopmerking">
    <w:name w:val="annotation text"/>
    <w:basedOn w:val="Standaard"/>
    <w:link w:val="TekstopmerkingChar"/>
    <w:uiPriority w:val="99"/>
    <w:semiHidden/>
    <w:unhideWhenUsed/>
    <w:rsid w:val="00D93F62"/>
    <w:rPr>
      <w:sz w:val="20"/>
      <w:szCs w:val="20"/>
    </w:rPr>
  </w:style>
  <w:style w:type="character" w:customStyle="1" w:styleId="TekstopmerkingChar">
    <w:name w:val="Tekst opmerking Char"/>
    <w:link w:val="Tekstopmerking"/>
    <w:uiPriority w:val="99"/>
    <w:semiHidden/>
    <w:rsid w:val="00D93F62"/>
    <w:rPr>
      <w:lang w:eastAsia="en-US"/>
    </w:rPr>
  </w:style>
  <w:style w:type="paragraph" w:styleId="Onderwerpvanopmerking">
    <w:name w:val="annotation subject"/>
    <w:basedOn w:val="Tekstopmerking"/>
    <w:next w:val="Tekstopmerking"/>
    <w:link w:val="OnderwerpvanopmerkingChar"/>
    <w:uiPriority w:val="99"/>
    <w:semiHidden/>
    <w:unhideWhenUsed/>
    <w:rsid w:val="00D93F62"/>
    <w:rPr>
      <w:b/>
      <w:bCs/>
    </w:rPr>
  </w:style>
  <w:style w:type="character" w:customStyle="1" w:styleId="OnderwerpvanopmerkingChar">
    <w:name w:val="Onderwerp van opmerking Char"/>
    <w:link w:val="Onderwerpvanopmerking"/>
    <w:uiPriority w:val="99"/>
    <w:semiHidden/>
    <w:rsid w:val="00D93F62"/>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822998">
      <w:bodyDiv w:val="1"/>
      <w:marLeft w:val="0"/>
      <w:marRight w:val="0"/>
      <w:marTop w:val="0"/>
      <w:marBottom w:val="0"/>
      <w:divBdr>
        <w:top w:val="none" w:sz="0" w:space="0" w:color="auto"/>
        <w:left w:val="none" w:sz="0" w:space="0" w:color="auto"/>
        <w:bottom w:val="none" w:sz="0" w:space="0" w:color="auto"/>
        <w:right w:val="none" w:sz="0" w:space="0" w:color="auto"/>
      </w:divBdr>
    </w:div>
    <w:div w:id="531458547">
      <w:bodyDiv w:val="1"/>
      <w:marLeft w:val="0"/>
      <w:marRight w:val="0"/>
      <w:marTop w:val="0"/>
      <w:marBottom w:val="0"/>
      <w:divBdr>
        <w:top w:val="none" w:sz="0" w:space="0" w:color="auto"/>
        <w:left w:val="none" w:sz="0" w:space="0" w:color="auto"/>
        <w:bottom w:val="none" w:sz="0" w:space="0" w:color="auto"/>
        <w:right w:val="none" w:sz="0" w:space="0" w:color="auto"/>
      </w:divBdr>
    </w:div>
    <w:div w:id="1385527175">
      <w:bodyDiv w:val="1"/>
      <w:marLeft w:val="0"/>
      <w:marRight w:val="0"/>
      <w:marTop w:val="0"/>
      <w:marBottom w:val="0"/>
      <w:divBdr>
        <w:top w:val="none" w:sz="0" w:space="0" w:color="auto"/>
        <w:left w:val="none" w:sz="0" w:space="0" w:color="auto"/>
        <w:bottom w:val="none" w:sz="0" w:space="0" w:color="auto"/>
        <w:right w:val="none" w:sz="0" w:space="0" w:color="auto"/>
      </w:divBdr>
    </w:div>
    <w:div w:id="1413895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0be884b-78b8-4fd6-a2f8-c343c8698f1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4B83D15457E0B54881E768ADA865AE5C" ma:contentTypeVersion="16" ma:contentTypeDescription="Ein neues Dokument erstellen." ma:contentTypeScope="" ma:versionID="681cd0c2424f19192dcf534ecb5e5a5b">
  <xsd:schema xmlns:xsd="http://www.w3.org/2001/XMLSchema" xmlns:xs="http://www.w3.org/2001/XMLSchema" xmlns:p="http://schemas.microsoft.com/office/2006/metadata/properties" xmlns:ns3="a0be884b-78b8-4fd6-a2f8-c343c8698f18" xmlns:ns4="7fa700ed-ebd7-461a-a7db-7e67c9c96ba5" targetNamespace="http://schemas.microsoft.com/office/2006/metadata/properties" ma:root="true" ma:fieldsID="147eb56fc1cf6c04d059e246976bb317" ns3:_="" ns4:_="">
    <xsd:import namespace="a0be884b-78b8-4fd6-a2f8-c343c8698f18"/>
    <xsd:import namespace="7fa700ed-ebd7-461a-a7db-7e67c9c96ba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be884b-78b8-4fd6-a2f8-c343c8698f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a700ed-ebd7-461a-a7db-7e67c9c96ba5"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element name="SharingHintHash" ma:index="19"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86ECEA-83F5-4665-B764-C2BAEF8ACEDA}">
  <ds:schemaRefs>
    <ds:schemaRef ds:uri="http://schemas.microsoft.com/office/2006/metadata/properties"/>
    <ds:schemaRef ds:uri="http://schemas.microsoft.com/office/infopath/2007/PartnerControls"/>
    <ds:schemaRef ds:uri="a0be884b-78b8-4fd6-a2f8-c343c8698f18"/>
  </ds:schemaRefs>
</ds:datastoreItem>
</file>

<file path=customXml/itemProps2.xml><?xml version="1.0" encoding="utf-8"?>
<ds:datastoreItem xmlns:ds="http://schemas.openxmlformats.org/officeDocument/2006/customXml" ds:itemID="{5CC5DA32-3FA5-4061-B7D3-A4FA7307D3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be884b-78b8-4fd6-a2f8-c343c8698f18"/>
    <ds:schemaRef ds:uri="7fa700ed-ebd7-461a-a7db-7e67c9c96b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A6B1D2-FFA1-4A6F-B14C-3AD16CAA1E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411</Words>
  <Characters>2349</Characters>
  <Application>Microsoft Office Word</Application>
  <DocSecurity>0</DocSecurity>
  <Lines>19</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Vrije Universiteit Amsterdam</Company>
  <LinksUpToDate>false</LinksUpToDate>
  <CharactersWithSpaces>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Vos, J.E.</dc:creator>
  <cp:keywords/>
  <cp:lastModifiedBy>Saritas - Godfried, T. (Tuba)</cp:lastModifiedBy>
  <cp:revision>2</cp:revision>
  <cp:lastPrinted>2025-04-15T12:13:00Z</cp:lastPrinted>
  <dcterms:created xsi:type="dcterms:W3CDTF">2025-05-15T08:46:00Z</dcterms:created>
  <dcterms:modified xsi:type="dcterms:W3CDTF">2025-05-15T08:46:00Z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0x0101004B83D15457E0B54881E768ADA865AE5C</vt:lpwstr>
  </property>
</Properties>
</file>