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64A56" w14:textId="77777777" w:rsidR="00431BAC" w:rsidRPr="006F49ED" w:rsidRDefault="69D419E8" w:rsidP="7B5D2190">
      <w:pPr>
        <w:pStyle w:val="Title"/>
        <w:rPr>
          <w:sz w:val="24"/>
          <w:szCs w:val="24"/>
        </w:rPr>
      </w:pPr>
      <w:permStart w:id="1021144536" w:ed="f.l.vomberg@vu.nl"/>
      <w:permEnd w:id="1021144536"/>
      <w:r w:rsidRPr="006F49ED">
        <w:rPr>
          <w:sz w:val="24"/>
          <w:szCs w:val="24"/>
        </w:rPr>
        <w:t>VU Diversity Office Jaarplan 2024</w:t>
      </w:r>
    </w:p>
    <w:p w14:paraId="076BF527" w14:textId="77777777" w:rsidR="00431BAC" w:rsidRPr="006F49ED" w:rsidRDefault="352BA9EC" w:rsidP="7B5D2190">
      <w:pPr>
        <w:pStyle w:val="Heading1"/>
        <w:rPr>
          <w:b w:val="0"/>
          <w:sz w:val="24"/>
          <w:szCs w:val="24"/>
        </w:rPr>
      </w:pPr>
      <w:bookmarkStart w:id="0" w:name="_Toc143262010"/>
      <w:r w:rsidRPr="006F49ED">
        <w:rPr>
          <w:sz w:val="24"/>
          <w:szCs w:val="24"/>
        </w:rPr>
        <w:t>1 Over het Diversity Office</w:t>
      </w:r>
      <w:bookmarkEnd w:id="0"/>
    </w:p>
    <w:p w14:paraId="53A89350" w14:textId="77777777" w:rsidR="00431BAC" w:rsidRPr="006F49ED" w:rsidRDefault="352BA9EC" w:rsidP="7B5D2190">
      <w:pPr>
        <w:pStyle w:val="Heading2"/>
        <w:rPr>
          <w:sz w:val="24"/>
          <w:szCs w:val="24"/>
        </w:rPr>
      </w:pPr>
      <w:bookmarkStart w:id="1" w:name="_Toc143262011"/>
      <w:r w:rsidRPr="006F49ED">
        <w:rPr>
          <w:sz w:val="24"/>
          <w:szCs w:val="24"/>
        </w:rPr>
        <w:t>1.1 Missie</w:t>
      </w:r>
      <w:bookmarkEnd w:id="1"/>
    </w:p>
    <w:p w14:paraId="05283C1B" w14:textId="77777777" w:rsidR="00431BAC" w:rsidRPr="006F49ED" w:rsidRDefault="352BA9EC" w:rsidP="7B5D2190">
      <w:pPr>
        <w:pStyle w:val="NoSpacing"/>
        <w:rPr>
          <w:sz w:val="24"/>
          <w:szCs w:val="24"/>
          <w:lang w:val="nl-NL"/>
        </w:rPr>
      </w:pPr>
      <w:r w:rsidRPr="006F49ED">
        <w:rPr>
          <w:sz w:val="24"/>
          <w:szCs w:val="24"/>
          <w:lang w:val="nl-NL"/>
        </w:rPr>
        <w:t xml:space="preserve">De Vrije Universiteit Amsterdam (VU) heeft een van de meest diverse studentenpopulaties van Nederland. Mensen verschillen van elkaar in etnische, culturele of religieuze achtergrond, genderidentiteit, seksuele voorkeur, nationaliteit, functiebeperking, vooropleiding en academische discipline. Iedereen uit de VU-gemeenschap moet deze verschillen kunnen overbruggen. </w:t>
      </w:r>
    </w:p>
    <w:p w14:paraId="73969BB1" w14:textId="77777777" w:rsidR="00431BAC" w:rsidRPr="006F49ED" w:rsidRDefault="00431BAC" w:rsidP="7B5D2190">
      <w:pPr>
        <w:pStyle w:val="NoSpacing"/>
        <w:rPr>
          <w:sz w:val="24"/>
          <w:szCs w:val="24"/>
          <w:lang w:val="nl-NL"/>
        </w:rPr>
      </w:pPr>
    </w:p>
    <w:p w14:paraId="73DFC4DE" w14:textId="4A93B01F" w:rsidR="00431BAC" w:rsidRPr="006F49ED" w:rsidRDefault="69D419E8" w:rsidP="7B5D2190">
      <w:pPr>
        <w:pStyle w:val="NoSpacing"/>
        <w:rPr>
          <w:sz w:val="24"/>
          <w:szCs w:val="24"/>
          <w:lang w:val="nl-NL"/>
        </w:rPr>
      </w:pPr>
      <w:r w:rsidRPr="006F49ED">
        <w:rPr>
          <w:sz w:val="24"/>
          <w:szCs w:val="24"/>
          <w:lang w:val="nl-NL"/>
        </w:rPr>
        <w:t xml:space="preserve">Om daar succesvol in te zijn, moet de VU haar positie als een diverse, inclusieve en toegankelijke universiteit versterken. Want VU-studenten en -medewerkers mogen zich niet buitengesloten voelen in hun leer- </w:t>
      </w:r>
      <w:r w:rsidR="0026797B">
        <w:rPr>
          <w:sz w:val="24"/>
          <w:szCs w:val="24"/>
          <w:lang w:val="nl-NL"/>
        </w:rPr>
        <w:t>en</w:t>
      </w:r>
      <w:r w:rsidRPr="006F49ED">
        <w:rPr>
          <w:sz w:val="24"/>
          <w:szCs w:val="24"/>
          <w:lang w:val="nl-NL"/>
        </w:rPr>
        <w:t xml:space="preserve"> werkomgeving. Daarom streeft de VU naar op maat gemaakte kansen voor haar studenten en medewerkers, zodat iedereen </w:t>
      </w:r>
      <w:r w:rsidR="45FD312D" w:rsidRPr="006F49ED">
        <w:rPr>
          <w:sz w:val="24"/>
          <w:szCs w:val="24"/>
          <w:lang w:val="nl-NL"/>
        </w:rPr>
        <w:t xml:space="preserve">dezelfde kansen </w:t>
      </w:r>
      <w:r w:rsidR="0026797B">
        <w:rPr>
          <w:sz w:val="24"/>
          <w:szCs w:val="24"/>
          <w:lang w:val="nl-NL"/>
        </w:rPr>
        <w:t>krijgt</w:t>
      </w:r>
      <w:r w:rsidR="45FD312D" w:rsidRPr="006F49ED">
        <w:rPr>
          <w:sz w:val="24"/>
          <w:szCs w:val="24"/>
          <w:lang w:val="nl-NL"/>
        </w:rPr>
        <w:t xml:space="preserve"> om het beste uit zichzelf te halen</w:t>
      </w:r>
      <w:r w:rsidRPr="006F49ED">
        <w:rPr>
          <w:sz w:val="24"/>
          <w:szCs w:val="24"/>
          <w:lang w:val="nl-NL"/>
        </w:rPr>
        <w:t>.</w:t>
      </w:r>
    </w:p>
    <w:p w14:paraId="6A906451" w14:textId="77777777" w:rsidR="00431BAC" w:rsidRPr="006F49ED" w:rsidRDefault="352BA9EC" w:rsidP="7B5D2190">
      <w:pPr>
        <w:pStyle w:val="Heading2"/>
        <w:rPr>
          <w:sz w:val="24"/>
          <w:szCs w:val="24"/>
        </w:rPr>
      </w:pPr>
      <w:bookmarkStart w:id="2" w:name="_Toc143262012"/>
      <w:r w:rsidRPr="006F49ED">
        <w:rPr>
          <w:sz w:val="24"/>
          <w:szCs w:val="24"/>
        </w:rPr>
        <w:t>1.2 Visie</w:t>
      </w:r>
      <w:bookmarkEnd w:id="2"/>
    </w:p>
    <w:p w14:paraId="40657861" w14:textId="37B4B49B" w:rsidR="00431BAC" w:rsidRPr="006F49ED" w:rsidRDefault="31CE20ED" w:rsidP="7B5D2190">
      <w:pPr>
        <w:pStyle w:val="NoSpacing"/>
        <w:rPr>
          <w:sz w:val="24"/>
          <w:szCs w:val="24"/>
          <w:lang w:val="nl-NL"/>
        </w:rPr>
      </w:pPr>
      <w:r w:rsidRPr="006F49ED">
        <w:rPr>
          <w:sz w:val="24"/>
          <w:szCs w:val="24"/>
          <w:lang w:val="nl-NL"/>
        </w:rPr>
        <w:t xml:space="preserve">Het Diversity Office zet </w:t>
      </w:r>
      <w:r w:rsidR="7CC4FD7C" w:rsidRPr="006F49ED">
        <w:rPr>
          <w:sz w:val="24"/>
          <w:szCs w:val="24"/>
          <w:lang w:val="nl-NL"/>
        </w:rPr>
        <w:t xml:space="preserve">zich in voor een VU </w:t>
      </w:r>
      <w:r w:rsidR="1571C0AF" w:rsidRPr="006F49ED">
        <w:rPr>
          <w:sz w:val="24"/>
          <w:szCs w:val="24"/>
          <w:lang w:val="nl-NL"/>
        </w:rPr>
        <w:t xml:space="preserve">waar iedereen </w:t>
      </w:r>
      <w:r w:rsidR="6696699F" w:rsidRPr="006F49ED">
        <w:rPr>
          <w:sz w:val="24"/>
          <w:szCs w:val="24"/>
          <w:lang w:val="nl-NL"/>
        </w:rPr>
        <w:t xml:space="preserve">veilig en welkom is en zich gewaardeerd </w:t>
      </w:r>
      <w:r w:rsidR="1571C0AF" w:rsidRPr="006F49ED">
        <w:rPr>
          <w:sz w:val="24"/>
          <w:szCs w:val="24"/>
          <w:lang w:val="nl-NL"/>
        </w:rPr>
        <w:t xml:space="preserve">voelt, </w:t>
      </w:r>
      <w:r w:rsidR="3CF898F4" w:rsidRPr="006F49ED">
        <w:rPr>
          <w:sz w:val="24"/>
          <w:szCs w:val="24"/>
          <w:lang w:val="nl-NL"/>
        </w:rPr>
        <w:t xml:space="preserve">waar </w:t>
      </w:r>
      <w:r w:rsidR="323C0084" w:rsidRPr="006F49ED">
        <w:rPr>
          <w:sz w:val="24"/>
          <w:szCs w:val="24"/>
          <w:lang w:val="nl-NL"/>
        </w:rPr>
        <w:t xml:space="preserve">we </w:t>
      </w:r>
      <w:r w:rsidR="7CC4FD7C" w:rsidRPr="006F49ED">
        <w:rPr>
          <w:sz w:val="24"/>
          <w:szCs w:val="24"/>
          <w:lang w:val="nl-NL"/>
        </w:rPr>
        <w:t>iedereens talenten b</w:t>
      </w:r>
      <w:r w:rsidR="623E2098" w:rsidRPr="006F49ED">
        <w:rPr>
          <w:sz w:val="24"/>
          <w:szCs w:val="24"/>
          <w:lang w:val="nl-NL"/>
        </w:rPr>
        <w:t xml:space="preserve">enutten </w:t>
      </w:r>
      <w:r w:rsidR="30ADF0A7" w:rsidRPr="006F49ED">
        <w:rPr>
          <w:sz w:val="24"/>
          <w:szCs w:val="24"/>
          <w:lang w:val="nl-NL"/>
        </w:rPr>
        <w:t xml:space="preserve">en </w:t>
      </w:r>
      <w:r w:rsidR="7CBB719A" w:rsidRPr="006F49ED">
        <w:rPr>
          <w:sz w:val="24"/>
          <w:szCs w:val="24"/>
          <w:lang w:val="nl-NL"/>
        </w:rPr>
        <w:t xml:space="preserve">waar </w:t>
      </w:r>
      <w:r w:rsidR="6DF66D60" w:rsidRPr="006F49ED">
        <w:rPr>
          <w:sz w:val="24"/>
          <w:szCs w:val="24"/>
          <w:lang w:val="nl-NL"/>
        </w:rPr>
        <w:t xml:space="preserve">we </w:t>
      </w:r>
      <w:r w:rsidR="30ADF0A7" w:rsidRPr="006F49ED">
        <w:rPr>
          <w:sz w:val="24"/>
          <w:szCs w:val="24"/>
          <w:lang w:val="nl-NL"/>
        </w:rPr>
        <w:t xml:space="preserve">individuele verschillen </w:t>
      </w:r>
      <w:r w:rsidR="7EFD3124" w:rsidRPr="006F49ED">
        <w:rPr>
          <w:sz w:val="24"/>
          <w:szCs w:val="24"/>
          <w:lang w:val="nl-NL"/>
        </w:rPr>
        <w:t>als</w:t>
      </w:r>
      <w:r w:rsidR="79C64751" w:rsidRPr="006F49ED">
        <w:rPr>
          <w:sz w:val="24"/>
          <w:szCs w:val="24"/>
          <w:lang w:val="nl-NL"/>
        </w:rPr>
        <w:t xml:space="preserve"> </w:t>
      </w:r>
      <w:r w:rsidR="658409BE" w:rsidRPr="006F49ED">
        <w:rPr>
          <w:sz w:val="24"/>
          <w:szCs w:val="24"/>
          <w:lang w:val="nl-NL"/>
        </w:rPr>
        <w:t xml:space="preserve">een </w:t>
      </w:r>
      <w:r w:rsidR="79C64751" w:rsidRPr="006F49ED">
        <w:rPr>
          <w:sz w:val="24"/>
          <w:szCs w:val="24"/>
          <w:lang w:val="nl-NL"/>
        </w:rPr>
        <w:t>verrijking</w:t>
      </w:r>
      <w:r w:rsidR="42CBEB97" w:rsidRPr="006F49ED">
        <w:rPr>
          <w:sz w:val="24"/>
          <w:szCs w:val="24"/>
          <w:lang w:val="nl-NL"/>
        </w:rPr>
        <w:t xml:space="preserve"> </w:t>
      </w:r>
      <w:r w:rsidR="79C64751" w:rsidRPr="006F49ED">
        <w:rPr>
          <w:sz w:val="24"/>
          <w:szCs w:val="24"/>
          <w:lang w:val="nl-NL"/>
        </w:rPr>
        <w:t>zi</w:t>
      </w:r>
      <w:r w:rsidR="0C52C3C4" w:rsidRPr="006F49ED">
        <w:rPr>
          <w:sz w:val="24"/>
          <w:szCs w:val="24"/>
          <w:lang w:val="nl-NL"/>
        </w:rPr>
        <w:t>e</w:t>
      </w:r>
      <w:r w:rsidR="79C64751" w:rsidRPr="006F49ED">
        <w:rPr>
          <w:sz w:val="24"/>
          <w:szCs w:val="24"/>
          <w:lang w:val="nl-NL"/>
        </w:rPr>
        <w:t>n</w:t>
      </w:r>
      <w:r w:rsidR="69D419E8" w:rsidRPr="006F49ED">
        <w:rPr>
          <w:sz w:val="24"/>
          <w:szCs w:val="24"/>
          <w:lang w:val="nl-NL"/>
        </w:rPr>
        <w:t>.</w:t>
      </w:r>
    </w:p>
    <w:p w14:paraId="0FC7EBDF" w14:textId="77777777" w:rsidR="00431BAC" w:rsidRPr="006F49ED" w:rsidRDefault="352BA9EC" w:rsidP="7B5D2190">
      <w:pPr>
        <w:pStyle w:val="Heading2"/>
        <w:rPr>
          <w:sz w:val="24"/>
          <w:szCs w:val="24"/>
        </w:rPr>
      </w:pPr>
      <w:bookmarkStart w:id="3" w:name="_Toc143262013"/>
      <w:r w:rsidRPr="006F49ED">
        <w:rPr>
          <w:sz w:val="24"/>
          <w:szCs w:val="24"/>
        </w:rPr>
        <w:t>1.3 Assets</w:t>
      </w:r>
      <w:bookmarkEnd w:id="3"/>
    </w:p>
    <w:p w14:paraId="52F9F9E8" w14:textId="77777777" w:rsidR="005B0BBC" w:rsidRDefault="352BA9EC" w:rsidP="7B5D2190">
      <w:pPr>
        <w:pStyle w:val="NoSpacing"/>
        <w:rPr>
          <w:sz w:val="24"/>
          <w:szCs w:val="24"/>
          <w:lang w:val="nl-NL"/>
        </w:rPr>
      </w:pPr>
      <w:r w:rsidRPr="006F49ED">
        <w:rPr>
          <w:sz w:val="24"/>
          <w:szCs w:val="24"/>
          <w:lang w:val="nl-NL"/>
        </w:rPr>
        <w:t>Het Diversity Office van de VU onderscheidt zich van diversity offices van andere universiteiten door het grote aantal fte waaruit het team bestaat. In 2023 bestaat het Diversity Office uit ongeveer 6.</w:t>
      </w:r>
      <w:r w:rsidR="0011400A">
        <w:rPr>
          <w:sz w:val="24"/>
          <w:szCs w:val="24"/>
          <w:lang w:val="nl-NL"/>
        </w:rPr>
        <w:t>7</w:t>
      </w:r>
      <w:r w:rsidRPr="006F49ED">
        <w:rPr>
          <w:sz w:val="24"/>
          <w:szCs w:val="24"/>
          <w:lang w:val="nl-NL"/>
        </w:rPr>
        <w:t xml:space="preserve"> fte's verdeeld over 12 medewerkers. </w:t>
      </w:r>
    </w:p>
    <w:p w14:paraId="78A0360B" w14:textId="77777777" w:rsidR="005B0BBC" w:rsidRDefault="005B0BBC" w:rsidP="7B5D2190">
      <w:pPr>
        <w:pStyle w:val="NoSpacing"/>
        <w:rPr>
          <w:sz w:val="24"/>
          <w:szCs w:val="24"/>
          <w:lang w:val="nl-NL"/>
        </w:rPr>
      </w:pPr>
    </w:p>
    <w:p w14:paraId="07139C20" w14:textId="77777777" w:rsidR="005B0BBC" w:rsidRDefault="352BA9EC" w:rsidP="7B5D2190">
      <w:pPr>
        <w:pStyle w:val="NoSpacing"/>
        <w:rPr>
          <w:sz w:val="24"/>
          <w:szCs w:val="24"/>
          <w:lang w:val="nl-NL"/>
        </w:rPr>
      </w:pPr>
      <w:r w:rsidRPr="006F49ED">
        <w:rPr>
          <w:sz w:val="24"/>
          <w:szCs w:val="24"/>
          <w:lang w:val="nl-NL"/>
        </w:rPr>
        <w:t>Bovendien hebben de teamleden uiteenlopende achtergronden, competenties en opgedane leef- en werkervaring, waardoor het Diversity Office veel intern aanwezige kennis over diversiteit en inclusie heeft.</w:t>
      </w:r>
      <w:r w:rsidR="3BBF04F4" w:rsidRPr="006F49ED">
        <w:rPr>
          <w:sz w:val="24"/>
          <w:szCs w:val="24"/>
          <w:lang w:val="nl-NL"/>
        </w:rPr>
        <w:t xml:space="preserve"> </w:t>
      </w:r>
    </w:p>
    <w:p w14:paraId="5FF31578" w14:textId="77777777" w:rsidR="005B0BBC" w:rsidRDefault="005B0BBC" w:rsidP="7B5D2190">
      <w:pPr>
        <w:pStyle w:val="NoSpacing"/>
        <w:rPr>
          <w:sz w:val="24"/>
          <w:szCs w:val="24"/>
          <w:lang w:val="nl-NL"/>
        </w:rPr>
      </w:pPr>
    </w:p>
    <w:p w14:paraId="03B07A32" w14:textId="14F67C26" w:rsidR="00431BAC" w:rsidRPr="006F49ED" w:rsidRDefault="3BBF04F4" w:rsidP="7B5D2190">
      <w:pPr>
        <w:pStyle w:val="NoSpacing"/>
        <w:rPr>
          <w:sz w:val="24"/>
          <w:szCs w:val="24"/>
          <w:lang w:val="nl-NL"/>
        </w:rPr>
      </w:pPr>
      <w:r w:rsidRPr="006F49ED">
        <w:rPr>
          <w:sz w:val="24"/>
          <w:szCs w:val="24"/>
          <w:lang w:val="nl-NL"/>
        </w:rPr>
        <w:t xml:space="preserve">Daarnaast </w:t>
      </w:r>
      <w:r w:rsidR="00922441" w:rsidRPr="006F49ED">
        <w:rPr>
          <w:sz w:val="24"/>
          <w:szCs w:val="24"/>
          <w:lang w:val="nl-NL"/>
        </w:rPr>
        <w:t>splitst het Diversity Office de VU op in vier focusgebieden:</w:t>
      </w:r>
      <w:r w:rsidRPr="006F49ED">
        <w:rPr>
          <w:sz w:val="24"/>
          <w:szCs w:val="24"/>
          <w:lang w:val="nl-NL"/>
        </w:rPr>
        <w:t xml:space="preserve"> campus &amp; community, HR, onderwijs en onderzoek.</w:t>
      </w:r>
      <w:r w:rsidR="005B0BBC">
        <w:rPr>
          <w:sz w:val="24"/>
          <w:szCs w:val="24"/>
          <w:lang w:val="nl-NL"/>
        </w:rPr>
        <w:t xml:space="preserve"> Dat resulteert in een scherpe focus op de VU vanuit verschillende invalshoeken.</w:t>
      </w:r>
    </w:p>
    <w:p w14:paraId="244C7BC6" w14:textId="77777777" w:rsidR="00431BAC" w:rsidRPr="006F49ED" w:rsidRDefault="00431BAC" w:rsidP="7B5D2190">
      <w:pPr>
        <w:pStyle w:val="NoSpacing"/>
        <w:rPr>
          <w:sz w:val="24"/>
          <w:szCs w:val="24"/>
          <w:lang w:val="nl-NL"/>
        </w:rPr>
      </w:pPr>
    </w:p>
    <w:p w14:paraId="253529D5" w14:textId="61CAE405" w:rsidR="00431BAC" w:rsidRPr="006F49ED" w:rsidRDefault="69D419E8" w:rsidP="7B5D2190">
      <w:pPr>
        <w:pStyle w:val="NoSpacing"/>
        <w:rPr>
          <w:sz w:val="24"/>
          <w:szCs w:val="24"/>
          <w:lang w:val="nl-NL"/>
        </w:rPr>
      </w:pPr>
      <w:r w:rsidRPr="006F49ED">
        <w:rPr>
          <w:sz w:val="24"/>
          <w:szCs w:val="24"/>
          <w:lang w:val="nl-NL"/>
        </w:rPr>
        <w:t xml:space="preserve">Verder werkt het Diversity Office samen met zowel gevestigde als opkomende </w:t>
      </w:r>
      <w:r w:rsidR="00922441" w:rsidRPr="006F49ED">
        <w:rPr>
          <w:sz w:val="24"/>
          <w:szCs w:val="24"/>
          <w:lang w:val="nl-NL"/>
        </w:rPr>
        <w:t>diversiteits</w:t>
      </w:r>
      <w:r w:rsidRPr="006F49ED">
        <w:rPr>
          <w:sz w:val="24"/>
          <w:szCs w:val="24"/>
          <w:lang w:val="nl-NL"/>
        </w:rPr>
        <w:t xml:space="preserve">netwerken voor mensen van ondervertegenwoordigde groepen. Deze samenwerkingen stellen het Diversity Office in staat om een beroep te doen op de aanwezige kennis, ervaringen en perspectieven van mensen uit ondervertegenwoordigde groepen en </w:t>
      </w:r>
      <w:r w:rsidR="005B0BBC">
        <w:rPr>
          <w:sz w:val="24"/>
          <w:szCs w:val="24"/>
          <w:lang w:val="nl-NL"/>
        </w:rPr>
        <w:t xml:space="preserve">om </w:t>
      </w:r>
      <w:r w:rsidRPr="006F49ED">
        <w:rPr>
          <w:sz w:val="24"/>
          <w:szCs w:val="24"/>
          <w:lang w:val="nl-NL"/>
        </w:rPr>
        <w:t>hun stemmen te versterken en te includeren.</w:t>
      </w:r>
    </w:p>
    <w:p w14:paraId="228DB800" w14:textId="72117C41" w:rsidR="7B5D2190" w:rsidRPr="006F49ED" w:rsidRDefault="7B5D2190" w:rsidP="7B5D2190">
      <w:pPr>
        <w:pStyle w:val="NoSpacing"/>
        <w:rPr>
          <w:sz w:val="24"/>
          <w:szCs w:val="24"/>
          <w:lang w:val="nl-NL"/>
        </w:rPr>
      </w:pPr>
    </w:p>
    <w:p w14:paraId="3D6B88CE" w14:textId="77777777" w:rsidR="00431BAC" w:rsidRPr="006F49ED" w:rsidRDefault="352BA9EC" w:rsidP="7B5D2190">
      <w:pPr>
        <w:pStyle w:val="Heading1"/>
        <w:rPr>
          <w:sz w:val="24"/>
          <w:szCs w:val="24"/>
        </w:rPr>
      </w:pPr>
      <w:bookmarkStart w:id="4" w:name="_Toc143262015"/>
      <w:r w:rsidRPr="006F49ED">
        <w:rPr>
          <w:sz w:val="24"/>
          <w:szCs w:val="24"/>
        </w:rPr>
        <w:lastRenderedPageBreak/>
        <w:t>2 Jaardoelen van het Diversity Office</w:t>
      </w:r>
      <w:bookmarkEnd w:id="4"/>
    </w:p>
    <w:p w14:paraId="616C17AF" w14:textId="77777777" w:rsidR="00431BAC" w:rsidRPr="006F49ED" w:rsidRDefault="352BA9EC" w:rsidP="7B5D2190">
      <w:pPr>
        <w:pStyle w:val="Heading2"/>
        <w:rPr>
          <w:sz w:val="24"/>
          <w:szCs w:val="24"/>
        </w:rPr>
      </w:pPr>
      <w:bookmarkStart w:id="5" w:name="_2.1_Impactdoelen"/>
      <w:bookmarkStart w:id="6" w:name="_Toc143262016"/>
      <w:bookmarkEnd w:id="5"/>
      <w:r w:rsidRPr="006F49ED">
        <w:rPr>
          <w:sz w:val="24"/>
          <w:szCs w:val="24"/>
        </w:rPr>
        <w:t>2.1 Impactdoelen</w:t>
      </w:r>
      <w:bookmarkEnd w:id="6"/>
    </w:p>
    <w:p w14:paraId="0AD56E0B" w14:textId="310EB2C5" w:rsidR="00431BAC" w:rsidRPr="006F49ED" w:rsidRDefault="352BA9EC" w:rsidP="7B5D2190">
      <w:pPr>
        <w:pStyle w:val="NoSpacing"/>
        <w:rPr>
          <w:sz w:val="24"/>
          <w:szCs w:val="24"/>
          <w:lang w:val="nl-NL"/>
        </w:rPr>
      </w:pPr>
      <w:r w:rsidRPr="006F49ED">
        <w:rPr>
          <w:sz w:val="24"/>
          <w:szCs w:val="24"/>
          <w:lang w:val="nl-NL"/>
        </w:rPr>
        <w:t xml:space="preserve">Het Diversity Office werkt in haar bestaan naar zes einddoelen, oftewel impactdoelen, toe. Deze impactdoelen zijn in </w:t>
      </w:r>
      <w:hyperlink w:anchor="_5.1_Toelichting_van">
        <w:r w:rsidRPr="006F49ED">
          <w:rPr>
            <w:rStyle w:val="Hyperlink"/>
            <w:sz w:val="24"/>
            <w:szCs w:val="24"/>
            <w:lang w:val="nl-NL"/>
          </w:rPr>
          <w:t>Bijlage 5.1</w:t>
        </w:r>
      </w:hyperlink>
      <w:r w:rsidRPr="006F49ED">
        <w:rPr>
          <w:sz w:val="24"/>
          <w:szCs w:val="24"/>
          <w:lang w:val="nl-NL"/>
        </w:rPr>
        <w:t xml:space="preserve"> nader toegelicht. De impactdoelen zijn </w:t>
      </w:r>
      <w:r w:rsidR="005B0BBC">
        <w:rPr>
          <w:sz w:val="24"/>
          <w:szCs w:val="24"/>
          <w:lang w:val="nl-NL"/>
        </w:rPr>
        <w:t xml:space="preserve">in het kort </w:t>
      </w:r>
      <w:r w:rsidRPr="006F49ED">
        <w:rPr>
          <w:sz w:val="24"/>
          <w:szCs w:val="24"/>
          <w:lang w:val="nl-NL"/>
        </w:rPr>
        <w:t xml:space="preserve">als volgt: </w:t>
      </w:r>
    </w:p>
    <w:p w14:paraId="38EB4AD4" w14:textId="77777777" w:rsidR="00431BAC" w:rsidRPr="006F49ED" w:rsidRDefault="00431BAC" w:rsidP="7B5D2190">
      <w:pPr>
        <w:pStyle w:val="NoSpacing"/>
        <w:rPr>
          <w:sz w:val="24"/>
          <w:szCs w:val="24"/>
          <w:lang w:val="nl-NL"/>
        </w:rPr>
      </w:pPr>
    </w:p>
    <w:p w14:paraId="35A26EA6" w14:textId="77777777" w:rsidR="00431BAC" w:rsidRPr="006F49ED" w:rsidRDefault="352BA9EC" w:rsidP="7B5D2190">
      <w:pPr>
        <w:pStyle w:val="NoSpacing"/>
        <w:numPr>
          <w:ilvl w:val="0"/>
          <w:numId w:val="9"/>
        </w:numPr>
        <w:rPr>
          <w:sz w:val="24"/>
          <w:szCs w:val="24"/>
          <w:lang w:val="nl-NL"/>
        </w:rPr>
      </w:pPr>
      <w:r w:rsidRPr="006F49ED">
        <w:rPr>
          <w:sz w:val="24"/>
          <w:szCs w:val="24"/>
          <w:lang w:val="nl-NL"/>
        </w:rPr>
        <w:t>De diversiteit onder medewerkers is gelijk aan de diversiteit onder studenten.</w:t>
      </w:r>
    </w:p>
    <w:p w14:paraId="337BA2A8" w14:textId="14F6A056" w:rsidR="00431BAC" w:rsidRPr="006F49ED" w:rsidRDefault="005B0BBC" w:rsidP="7B5D2190">
      <w:pPr>
        <w:pStyle w:val="NoSpacing"/>
        <w:numPr>
          <w:ilvl w:val="0"/>
          <w:numId w:val="9"/>
        </w:numPr>
        <w:rPr>
          <w:sz w:val="24"/>
          <w:szCs w:val="24"/>
          <w:lang w:val="nl-NL"/>
        </w:rPr>
      </w:pPr>
      <w:r w:rsidRPr="006F49ED">
        <w:rPr>
          <w:sz w:val="24"/>
          <w:szCs w:val="24"/>
          <w:lang w:val="nl-NL"/>
        </w:rPr>
        <w:t>Studenten en medewerkers ervaren dat de VU individuele verschillen herkent en erkent voor gelijke kansen in hun leer- en werkomgeving</w:t>
      </w:r>
      <w:r w:rsidR="352BA9EC" w:rsidRPr="006F49ED">
        <w:rPr>
          <w:sz w:val="24"/>
          <w:szCs w:val="24"/>
          <w:lang w:val="nl-NL"/>
        </w:rPr>
        <w:t>.</w:t>
      </w:r>
    </w:p>
    <w:p w14:paraId="291BE465" w14:textId="2DD60C3F" w:rsidR="00431BAC" w:rsidRPr="006F49ED" w:rsidRDefault="352BA9EC" w:rsidP="7B5D2190">
      <w:pPr>
        <w:pStyle w:val="NoSpacing"/>
        <w:numPr>
          <w:ilvl w:val="0"/>
          <w:numId w:val="9"/>
        </w:numPr>
        <w:rPr>
          <w:sz w:val="24"/>
          <w:szCs w:val="24"/>
          <w:lang w:val="nl-NL"/>
        </w:rPr>
      </w:pPr>
      <w:r w:rsidRPr="006F49ED">
        <w:rPr>
          <w:sz w:val="24"/>
          <w:szCs w:val="24"/>
          <w:lang w:val="nl-NL"/>
        </w:rPr>
        <w:t>De curricula zijn inclusief wat betreft de achtergronden van studenten, kennisperspectieven en student</w:t>
      </w:r>
      <w:r w:rsidR="005B0BBC">
        <w:rPr>
          <w:sz w:val="24"/>
          <w:szCs w:val="24"/>
          <w:lang w:val="nl-NL"/>
        </w:rPr>
        <w:t>en</w:t>
      </w:r>
      <w:r w:rsidRPr="006F49ED">
        <w:rPr>
          <w:sz w:val="24"/>
          <w:szCs w:val="24"/>
          <w:lang w:val="nl-NL"/>
        </w:rPr>
        <w:t>succes.</w:t>
      </w:r>
    </w:p>
    <w:p w14:paraId="2E15B69B" w14:textId="30CD5CA2" w:rsidR="00431BAC" w:rsidRPr="006F49ED" w:rsidRDefault="352BA9EC" w:rsidP="7B5D2190">
      <w:pPr>
        <w:pStyle w:val="NoSpacing"/>
        <w:numPr>
          <w:ilvl w:val="0"/>
          <w:numId w:val="9"/>
        </w:numPr>
        <w:rPr>
          <w:rFonts w:ascii="Calibri" w:eastAsia="Calibri" w:hAnsi="Calibri" w:cs="Calibri"/>
          <w:sz w:val="24"/>
          <w:szCs w:val="24"/>
          <w:lang w:val="nl-NL"/>
        </w:rPr>
      </w:pPr>
      <w:r w:rsidRPr="006F49ED">
        <w:rPr>
          <w:sz w:val="24"/>
          <w:szCs w:val="24"/>
          <w:lang w:val="nl-NL"/>
        </w:rPr>
        <w:t xml:space="preserve">De VU is een voorloper van Nederlandse universiteiten </w:t>
      </w:r>
      <w:r w:rsidR="004A4368">
        <w:rPr>
          <w:sz w:val="24"/>
          <w:szCs w:val="24"/>
          <w:lang w:val="nl-NL"/>
        </w:rPr>
        <w:t>op</w:t>
      </w:r>
      <w:r w:rsidRPr="006F49ED">
        <w:rPr>
          <w:sz w:val="24"/>
          <w:szCs w:val="24"/>
          <w:lang w:val="nl-NL"/>
        </w:rPr>
        <w:t xml:space="preserve"> het gebied van onderzoek naar diversiteit en inclusie.</w:t>
      </w:r>
    </w:p>
    <w:p w14:paraId="120B2FD4" w14:textId="77777777" w:rsidR="00431BAC" w:rsidRPr="006F49ED" w:rsidRDefault="352BA9EC" w:rsidP="7B5D2190">
      <w:pPr>
        <w:pStyle w:val="NoSpacing"/>
        <w:numPr>
          <w:ilvl w:val="0"/>
          <w:numId w:val="9"/>
        </w:numPr>
        <w:rPr>
          <w:sz w:val="24"/>
          <w:szCs w:val="24"/>
          <w:lang w:val="nl-NL"/>
        </w:rPr>
      </w:pPr>
      <w:r w:rsidRPr="006F49ED">
        <w:rPr>
          <w:sz w:val="24"/>
          <w:szCs w:val="24"/>
          <w:lang w:val="nl-NL"/>
        </w:rPr>
        <w:t>De faciliteiten op de VU zijn toegankelijk voor iedereen, ongeacht lichamelijke en mentale verschillen.</w:t>
      </w:r>
    </w:p>
    <w:p w14:paraId="5236917C" w14:textId="09FAF198" w:rsidR="00431BAC" w:rsidRPr="006F49ED" w:rsidRDefault="352BA9EC" w:rsidP="7B5D2190">
      <w:pPr>
        <w:pStyle w:val="NoSpacing"/>
        <w:numPr>
          <w:ilvl w:val="0"/>
          <w:numId w:val="9"/>
        </w:numPr>
        <w:rPr>
          <w:sz w:val="24"/>
          <w:szCs w:val="24"/>
          <w:lang w:val="nl-NL"/>
        </w:rPr>
      </w:pPr>
      <w:r w:rsidRPr="006F49ED">
        <w:rPr>
          <w:sz w:val="24"/>
          <w:szCs w:val="24"/>
          <w:lang w:val="nl-NL"/>
        </w:rPr>
        <w:t>De VU definieert institutionele processen en internationale samenwerking</w:t>
      </w:r>
      <w:r w:rsidR="004A4368">
        <w:rPr>
          <w:sz w:val="24"/>
          <w:szCs w:val="24"/>
          <w:lang w:val="nl-NL"/>
        </w:rPr>
        <w:t>en</w:t>
      </w:r>
      <w:r w:rsidRPr="006F49ED">
        <w:rPr>
          <w:sz w:val="24"/>
          <w:szCs w:val="24"/>
          <w:lang w:val="nl-NL"/>
        </w:rPr>
        <w:t xml:space="preserve"> met gelijkwaardigheid, gemeenschappelijkheid en rechtvaardigheid.</w:t>
      </w:r>
    </w:p>
    <w:p w14:paraId="1278281A" w14:textId="77777777" w:rsidR="00431BAC" w:rsidRPr="006F49ED" w:rsidRDefault="00431BAC" w:rsidP="7B5D2190">
      <w:pPr>
        <w:pStyle w:val="NoSpacing"/>
        <w:rPr>
          <w:sz w:val="24"/>
          <w:szCs w:val="24"/>
          <w:lang w:val="nl-NL"/>
        </w:rPr>
      </w:pPr>
    </w:p>
    <w:p w14:paraId="26A7300F" w14:textId="77777777" w:rsidR="00431BAC" w:rsidRPr="006F49ED" w:rsidRDefault="352BA9EC" w:rsidP="7B5D2190">
      <w:pPr>
        <w:pStyle w:val="NoSpacing"/>
        <w:rPr>
          <w:rFonts w:ascii="Calibri" w:eastAsia="Calibri" w:hAnsi="Calibri" w:cs="Calibri"/>
          <w:sz w:val="24"/>
          <w:szCs w:val="24"/>
          <w:lang w:val="nl-NL"/>
        </w:rPr>
      </w:pPr>
      <w:r w:rsidRPr="006F49ED">
        <w:rPr>
          <w:sz w:val="24"/>
          <w:szCs w:val="24"/>
          <w:lang w:val="nl-NL"/>
        </w:rPr>
        <w:t>Naast deze zes impactdoelen zet het Diversity Office in op ondersteunende werkzaamheden waarmee de teamleden de zichtbaarheid, effectiviteit en continuïteit van het Diversity Office waarborgen.</w:t>
      </w:r>
    </w:p>
    <w:p w14:paraId="76EB7548" w14:textId="77777777" w:rsidR="00431BAC" w:rsidRPr="006F49ED" w:rsidRDefault="352BA9EC" w:rsidP="7B5D2190">
      <w:pPr>
        <w:pStyle w:val="Heading2"/>
        <w:rPr>
          <w:sz w:val="24"/>
          <w:szCs w:val="24"/>
        </w:rPr>
      </w:pPr>
      <w:bookmarkStart w:id="7" w:name="_2.2_Outcomes"/>
      <w:bookmarkStart w:id="8" w:name="_Toc143262017"/>
      <w:bookmarkEnd w:id="7"/>
      <w:r w:rsidRPr="006F49ED">
        <w:rPr>
          <w:sz w:val="24"/>
          <w:szCs w:val="24"/>
        </w:rPr>
        <w:t>2.2 Outcomes</w:t>
      </w:r>
      <w:bookmarkEnd w:id="8"/>
    </w:p>
    <w:p w14:paraId="41FF3016" w14:textId="77777777" w:rsidR="00431BAC" w:rsidRPr="006F49ED" w:rsidRDefault="352BA9EC" w:rsidP="7B5D2190">
      <w:pPr>
        <w:pStyle w:val="NoSpacing"/>
        <w:rPr>
          <w:sz w:val="24"/>
          <w:szCs w:val="24"/>
          <w:lang w:val="nl-NL"/>
        </w:rPr>
      </w:pPr>
      <w:r w:rsidRPr="006F49ED">
        <w:rPr>
          <w:sz w:val="24"/>
          <w:szCs w:val="24"/>
          <w:lang w:val="nl-NL"/>
        </w:rPr>
        <w:t xml:space="preserve">Het Diversity Office concretiseert de zes impactdoelen elk jaar met specifieke subdoelen, oftewel </w:t>
      </w:r>
      <w:r w:rsidRPr="006F49ED">
        <w:rPr>
          <w:i/>
          <w:iCs/>
          <w:sz w:val="24"/>
          <w:szCs w:val="24"/>
          <w:lang w:val="nl-NL"/>
        </w:rPr>
        <w:t>outcomes</w:t>
      </w:r>
      <w:r w:rsidRPr="006F49ED">
        <w:rPr>
          <w:sz w:val="24"/>
          <w:szCs w:val="24"/>
          <w:lang w:val="nl-NL"/>
        </w:rPr>
        <w:t xml:space="preserve">. Deze outcomes vloeien voort uit projecten met uiteenlopende reikwijdtes en het Diversity Office realiseert deze projecten met diensten en faculteiten, met de Decentrale Diversity Officers en werkgroepen en met studentenverenigingen en diversiteitsnetwerken. De projecten zijn in </w:t>
      </w:r>
      <w:hyperlink w:anchor="_5.2_Projecten">
        <w:r w:rsidRPr="006F49ED">
          <w:rPr>
            <w:rStyle w:val="Hyperlink"/>
            <w:sz w:val="24"/>
            <w:szCs w:val="24"/>
            <w:lang w:val="nl-NL"/>
          </w:rPr>
          <w:t>Bijlage 5.2</w:t>
        </w:r>
      </w:hyperlink>
      <w:r w:rsidRPr="006F49ED">
        <w:rPr>
          <w:sz w:val="24"/>
          <w:szCs w:val="24"/>
          <w:lang w:val="nl-NL"/>
        </w:rPr>
        <w:t xml:space="preserve"> nader toegelicht. Voor 2024 heeft het Diversity Office de volgende outcomes gedefinieerd:</w:t>
      </w:r>
    </w:p>
    <w:p w14:paraId="75E4893E" w14:textId="77777777" w:rsidR="00431BAC" w:rsidRPr="006F49ED" w:rsidRDefault="00431BAC" w:rsidP="7B5D2190">
      <w:pPr>
        <w:pStyle w:val="NoSpacing"/>
        <w:rPr>
          <w:sz w:val="24"/>
          <w:szCs w:val="24"/>
          <w:lang w:val="nl-NL"/>
        </w:rPr>
      </w:pPr>
    </w:p>
    <w:p w14:paraId="5B71F3C7" w14:textId="77777777" w:rsidR="00431BAC" w:rsidRPr="006F49ED" w:rsidRDefault="352BA9EC" w:rsidP="7B5D2190">
      <w:pPr>
        <w:pStyle w:val="NoSpacing"/>
        <w:numPr>
          <w:ilvl w:val="0"/>
          <w:numId w:val="10"/>
        </w:numPr>
        <w:rPr>
          <w:sz w:val="24"/>
          <w:szCs w:val="24"/>
          <w:lang w:val="nl-NL"/>
        </w:rPr>
      </w:pPr>
      <w:r w:rsidRPr="006F49ED">
        <w:rPr>
          <w:sz w:val="24"/>
          <w:szCs w:val="24"/>
          <w:lang w:val="nl-NL"/>
        </w:rPr>
        <w:t>Impactdoel 1. De diversiteit onder medewerkers is gelijk aan de diversiteit onder studenten.</w:t>
      </w:r>
    </w:p>
    <w:p w14:paraId="3DA1F4A2" w14:textId="77777777" w:rsidR="00431BAC" w:rsidRPr="006F49ED" w:rsidRDefault="352BA9EC" w:rsidP="7B5D2190">
      <w:pPr>
        <w:pStyle w:val="NoSpacing"/>
        <w:numPr>
          <w:ilvl w:val="1"/>
          <w:numId w:val="10"/>
        </w:numPr>
        <w:rPr>
          <w:sz w:val="24"/>
          <w:szCs w:val="24"/>
          <w:lang w:val="nl-NL"/>
        </w:rPr>
      </w:pPr>
      <w:r w:rsidRPr="006F49ED">
        <w:rPr>
          <w:sz w:val="24"/>
          <w:szCs w:val="24"/>
          <w:lang w:val="nl-NL"/>
        </w:rPr>
        <w:t>Outcome a. Het Diversity Office krijgt voor het Actieplan Kleurrijke Staf met een meetinstrument inzicht in de samenstelling van haar medewerkerspopulatie.</w:t>
      </w:r>
    </w:p>
    <w:p w14:paraId="36E0751D" w14:textId="73F07447" w:rsidR="1DD1D959" w:rsidRPr="006F49ED" w:rsidRDefault="1DD1D959" w:rsidP="7B5D2190">
      <w:pPr>
        <w:pStyle w:val="NoSpacing"/>
        <w:numPr>
          <w:ilvl w:val="1"/>
          <w:numId w:val="10"/>
        </w:numPr>
        <w:rPr>
          <w:sz w:val="24"/>
          <w:szCs w:val="24"/>
          <w:lang w:val="nl-NL"/>
        </w:rPr>
      </w:pPr>
      <w:r w:rsidRPr="006F49ED">
        <w:rPr>
          <w:sz w:val="24"/>
          <w:szCs w:val="24"/>
          <w:lang w:val="nl-NL"/>
        </w:rPr>
        <w:t>Outcome b. Het Diversity Office ondersteunt het team Recruitment om diversiteit in hun handleiding op te nemen.</w:t>
      </w:r>
    </w:p>
    <w:p w14:paraId="4EB3AA9D" w14:textId="4E2F23BA" w:rsidR="1DD1D959" w:rsidRPr="006F49ED" w:rsidRDefault="1DD1D959" w:rsidP="7B5D2190">
      <w:pPr>
        <w:pStyle w:val="NoSpacing"/>
        <w:numPr>
          <w:ilvl w:val="1"/>
          <w:numId w:val="10"/>
        </w:numPr>
        <w:rPr>
          <w:sz w:val="24"/>
          <w:szCs w:val="24"/>
          <w:lang w:val="nl-NL"/>
        </w:rPr>
      </w:pPr>
      <w:r w:rsidRPr="006F49ED">
        <w:rPr>
          <w:sz w:val="24"/>
          <w:szCs w:val="24"/>
          <w:lang w:val="nl-NL"/>
        </w:rPr>
        <w:t>Outcome c. Het Diversity Office organiseert met het team Recruitment minstens 2 trainingen over een inclusief wervingsproces.</w:t>
      </w:r>
    </w:p>
    <w:p w14:paraId="0932AE71" w14:textId="77777777" w:rsidR="00431BAC" w:rsidRPr="006F49ED" w:rsidRDefault="00431BAC" w:rsidP="7B5D2190">
      <w:pPr>
        <w:pStyle w:val="NoSpacing"/>
        <w:ind w:left="1440"/>
        <w:rPr>
          <w:sz w:val="24"/>
          <w:szCs w:val="24"/>
          <w:lang w:val="nl-NL"/>
        </w:rPr>
      </w:pPr>
    </w:p>
    <w:p w14:paraId="785AD261" w14:textId="44286FF0" w:rsidR="00431BAC" w:rsidRPr="006F49ED" w:rsidRDefault="352BA9EC" w:rsidP="7B5D2190">
      <w:pPr>
        <w:pStyle w:val="NoSpacing"/>
        <w:numPr>
          <w:ilvl w:val="0"/>
          <w:numId w:val="10"/>
        </w:numPr>
        <w:rPr>
          <w:sz w:val="24"/>
          <w:szCs w:val="24"/>
          <w:lang w:val="nl-NL"/>
        </w:rPr>
      </w:pPr>
      <w:r w:rsidRPr="006F49ED">
        <w:rPr>
          <w:sz w:val="24"/>
          <w:szCs w:val="24"/>
          <w:lang w:val="nl-NL"/>
        </w:rPr>
        <w:t xml:space="preserve">Impactdoel 2. </w:t>
      </w:r>
      <w:r w:rsidR="00D65DE7" w:rsidRPr="006F49ED">
        <w:rPr>
          <w:sz w:val="24"/>
          <w:szCs w:val="24"/>
          <w:lang w:val="nl-NL"/>
        </w:rPr>
        <w:t>Studenten en medewerkers ervaren dat de VU individuele verschillen herkent en erkent voor gelijke kansen in hun leer- en werkomgeving</w:t>
      </w:r>
      <w:r w:rsidRPr="006F49ED">
        <w:rPr>
          <w:sz w:val="24"/>
          <w:szCs w:val="24"/>
          <w:lang w:val="nl-NL"/>
        </w:rPr>
        <w:t>.</w:t>
      </w:r>
    </w:p>
    <w:p w14:paraId="4F45CF52" w14:textId="184D4161" w:rsidR="00431BAC" w:rsidRPr="006F49ED" w:rsidRDefault="69D419E8" w:rsidP="7B5D2190">
      <w:pPr>
        <w:pStyle w:val="NoSpacing"/>
        <w:numPr>
          <w:ilvl w:val="1"/>
          <w:numId w:val="10"/>
        </w:numPr>
        <w:rPr>
          <w:sz w:val="24"/>
          <w:szCs w:val="24"/>
          <w:lang w:val="nl-NL"/>
        </w:rPr>
      </w:pPr>
      <w:r w:rsidRPr="006F49ED">
        <w:rPr>
          <w:sz w:val="24"/>
          <w:szCs w:val="24"/>
          <w:lang w:val="nl-NL"/>
        </w:rPr>
        <w:lastRenderedPageBreak/>
        <w:t xml:space="preserve">Outcome a. Het Diversity Office werkt samen met de dienst Student- en Onderwijszaken om met Bridging Success VU-studentenorganisaties te ondersteunen bij de organisatie van ten minste </w:t>
      </w:r>
      <w:r w:rsidR="184271B8" w:rsidRPr="006F49ED">
        <w:rPr>
          <w:sz w:val="24"/>
          <w:szCs w:val="24"/>
          <w:lang w:val="nl-NL"/>
        </w:rPr>
        <w:t>3</w:t>
      </w:r>
      <w:r w:rsidRPr="006F49ED">
        <w:rPr>
          <w:sz w:val="24"/>
          <w:szCs w:val="24"/>
          <w:lang w:val="nl-NL"/>
        </w:rPr>
        <w:t xml:space="preserve"> verbindende activiteiten.</w:t>
      </w:r>
    </w:p>
    <w:p w14:paraId="33B50B00" w14:textId="7B12F7E2" w:rsidR="006F49ED" w:rsidRPr="006F49ED" w:rsidRDefault="352BA9EC" w:rsidP="00E5028B">
      <w:pPr>
        <w:pStyle w:val="NoSpacing"/>
        <w:numPr>
          <w:ilvl w:val="1"/>
          <w:numId w:val="10"/>
        </w:numPr>
        <w:rPr>
          <w:rFonts w:cstheme="minorHAnsi"/>
          <w:sz w:val="24"/>
          <w:szCs w:val="24"/>
          <w:lang w:val="nl-NL" w:bidi="he-IL"/>
        </w:rPr>
      </w:pPr>
      <w:r w:rsidRPr="006F49ED">
        <w:rPr>
          <w:sz w:val="24"/>
          <w:szCs w:val="24"/>
          <w:lang w:val="nl-NL"/>
        </w:rPr>
        <w:t xml:space="preserve">Outcome b. Het Diversity Office organiseert ten minste twee bijeenkomsten voor </w:t>
      </w:r>
      <w:r w:rsidR="004B2EFB" w:rsidRPr="006F49ED">
        <w:rPr>
          <w:sz w:val="24"/>
          <w:szCs w:val="24"/>
          <w:lang w:val="nl-NL"/>
        </w:rPr>
        <w:t xml:space="preserve">een </w:t>
      </w:r>
      <w:r w:rsidR="004B2EFB" w:rsidRPr="006F49ED">
        <w:rPr>
          <w:rFonts w:cstheme="minorHAnsi"/>
          <w:sz w:val="24"/>
          <w:szCs w:val="24"/>
          <w:lang w:val="nl-NL"/>
        </w:rPr>
        <w:t>nieuw</w:t>
      </w:r>
      <w:r w:rsidRPr="006F49ED">
        <w:rPr>
          <w:rFonts w:cstheme="minorHAnsi"/>
          <w:sz w:val="24"/>
          <w:szCs w:val="24"/>
          <w:lang w:val="nl-NL"/>
        </w:rPr>
        <w:t xml:space="preserve"> netwerk </w:t>
      </w:r>
      <w:r w:rsidR="004B2EFB" w:rsidRPr="006F49ED">
        <w:rPr>
          <w:rFonts w:cstheme="minorHAnsi"/>
          <w:sz w:val="24"/>
          <w:szCs w:val="24"/>
          <w:lang w:val="nl-NL"/>
        </w:rPr>
        <w:t xml:space="preserve">voor </w:t>
      </w:r>
      <w:r w:rsidRPr="006F49ED">
        <w:rPr>
          <w:rFonts w:cstheme="minorHAnsi"/>
          <w:sz w:val="24"/>
          <w:szCs w:val="24"/>
          <w:lang w:val="nl-NL"/>
        </w:rPr>
        <w:t>medewerkers met een</w:t>
      </w:r>
      <w:r w:rsidR="009E1D12" w:rsidRPr="006F49ED">
        <w:rPr>
          <w:rFonts w:cstheme="minorHAnsi"/>
          <w:sz w:val="24"/>
          <w:szCs w:val="24"/>
          <w:lang w:val="nl-NL"/>
        </w:rPr>
        <w:t xml:space="preserve"> </w:t>
      </w:r>
      <w:r w:rsidRPr="006F49ED">
        <w:rPr>
          <w:rFonts w:cstheme="minorHAnsi"/>
          <w:sz w:val="24"/>
          <w:szCs w:val="24"/>
          <w:lang w:val="nl-NL"/>
        </w:rPr>
        <w:t>migratieachtergrond.</w:t>
      </w:r>
    </w:p>
    <w:p w14:paraId="08ACE776" w14:textId="2ADBFC98" w:rsidR="006F49ED" w:rsidRPr="006F49ED" w:rsidRDefault="00205384" w:rsidP="00E5028B">
      <w:pPr>
        <w:pStyle w:val="NoSpacing"/>
        <w:numPr>
          <w:ilvl w:val="1"/>
          <w:numId w:val="10"/>
        </w:numPr>
        <w:rPr>
          <w:rFonts w:cstheme="minorHAnsi"/>
          <w:sz w:val="24"/>
          <w:szCs w:val="24"/>
          <w:lang w:val="nl-NL" w:bidi="he-IL"/>
        </w:rPr>
      </w:pPr>
      <w:r w:rsidRPr="006F49ED">
        <w:rPr>
          <w:rFonts w:eastAsia="Calibri" w:cstheme="minorHAnsi"/>
          <w:sz w:val="24"/>
          <w:szCs w:val="24"/>
          <w:lang w:val="nl-NL"/>
        </w:rPr>
        <w:t xml:space="preserve">Outcome c. </w:t>
      </w:r>
      <w:r w:rsidR="006F49ED" w:rsidRPr="006F49ED">
        <w:rPr>
          <w:rFonts w:eastAsia="Calibri" w:cstheme="minorHAnsi"/>
          <w:sz w:val="24"/>
          <w:szCs w:val="24"/>
          <w:lang w:val="nl-NL"/>
        </w:rPr>
        <w:t>Het Diversity Office ontwikkelt</w:t>
      </w:r>
      <w:r w:rsidR="004A4368">
        <w:rPr>
          <w:rFonts w:eastAsia="Calibri" w:cstheme="minorHAnsi"/>
          <w:sz w:val="24"/>
          <w:szCs w:val="24"/>
          <w:lang w:val="nl-NL"/>
        </w:rPr>
        <w:t xml:space="preserve"> met ‘Inclusive </w:t>
      </w:r>
      <w:proofErr w:type="spellStart"/>
      <w:r w:rsidR="004A4368">
        <w:rPr>
          <w:rFonts w:eastAsia="Calibri" w:cstheme="minorHAnsi"/>
          <w:sz w:val="24"/>
          <w:szCs w:val="24"/>
          <w:lang w:val="nl-NL"/>
        </w:rPr>
        <w:t>Workplace</w:t>
      </w:r>
      <w:proofErr w:type="spellEnd"/>
      <w:r w:rsidR="004A4368">
        <w:rPr>
          <w:rFonts w:eastAsia="Calibri" w:cstheme="minorHAnsi"/>
          <w:sz w:val="24"/>
          <w:szCs w:val="24"/>
          <w:lang w:val="nl-NL"/>
        </w:rPr>
        <w:t>’</w:t>
      </w:r>
      <w:r w:rsidR="006F49ED" w:rsidRPr="006F49ED">
        <w:rPr>
          <w:rFonts w:eastAsia="Calibri" w:cstheme="minorHAnsi"/>
          <w:sz w:val="24"/>
          <w:szCs w:val="24"/>
          <w:lang w:val="nl-NL"/>
        </w:rPr>
        <w:t xml:space="preserve"> interventies om </w:t>
      </w:r>
      <w:r w:rsidR="006F49ED" w:rsidRPr="006F49ED">
        <w:rPr>
          <w:rStyle w:val="cf01"/>
          <w:rFonts w:asciiTheme="minorHAnsi" w:eastAsiaTheme="majorEastAsia" w:hAnsiTheme="minorHAnsi" w:cstheme="minorHAnsi"/>
          <w:sz w:val="24"/>
          <w:szCs w:val="24"/>
          <w:lang w:val="nl-NL"/>
        </w:rPr>
        <w:t>de VU als werkplek inclusiever te maken.</w:t>
      </w:r>
    </w:p>
    <w:p w14:paraId="60EAE7D8" w14:textId="5838BAC7" w:rsidR="00205384" w:rsidRPr="006F49ED" w:rsidRDefault="006F49ED" w:rsidP="00205384">
      <w:pPr>
        <w:pStyle w:val="NoSpacing"/>
        <w:numPr>
          <w:ilvl w:val="1"/>
          <w:numId w:val="10"/>
        </w:numPr>
        <w:rPr>
          <w:rFonts w:ascii="Calibri" w:eastAsia="Calibri" w:hAnsi="Calibri" w:cs="Calibri"/>
          <w:sz w:val="24"/>
          <w:szCs w:val="24"/>
          <w:lang w:val="nl-NL"/>
        </w:rPr>
      </w:pPr>
      <w:r w:rsidRPr="006F49ED">
        <w:rPr>
          <w:rFonts w:eastAsia="Calibri" w:cstheme="minorHAnsi"/>
          <w:sz w:val="24"/>
          <w:szCs w:val="24"/>
          <w:lang w:val="nl-NL"/>
        </w:rPr>
        <w:t>Outcome</w:t>
      </w:r>
      <w:r w:rsidRPr="006F49ED">
        <w:rPr>
          <w:rFonts w:ascii="Calibri" w:eastAsia="Calibri" w:hAnsi="Calibri" w:cs="Calibri"/>
          <w:sz w:val="24"/>
          <w:szCs w:val="24"/>
          <w:lang w:val="nl-NL"/>
        </w:rPr>
        <w:t xml:space="preserve"> </w:t>
      </w:r>
      <w:r w:rsidR="004A4368">
        <w:rPr>
          <w:rFonts w:ascii="Calibri" w:eastAsia="Calibri" w:hAnsi="Calibri" w:cs="Calibri"/>
          <w:sz w:val="24"/>
          <w:szCs w:val="24"/>
          <w:lang w:val="nl-NL"/>
        </w:rPr>
        <w:t>d</w:t>
      </w:r>
      <w:r w:rsidRPr="006F49ED">
        <w:rPr>
          <w:rFonts w:ascii="Calibri" w:eastAsia="Calibri" w:hAnsi="Calibri" w:cs="Calibri"/>
          <w:sz w:val="24"/>
          <w:szCs w:val="24"/>
          <w:lang w:val="nl-NL"/>
        </w:rPr>
        <w:t xml:space="preserve">. </w:t>
      </w:r>
      <w:r w:rsidR="00205384" w:rsidRPr="006F49ED">
        <w:rPr>
          <w:rFonts w:ascii="Calibri" w:eastAsia="Calibri" w:hAnsi="Calibri" w:cs="Calibri"/>
          <w:sz w:val="24"/>
          <w:szCs w:val="24"/>
          <w:lang w:val="nl-NL"/>
        </w:rPr>
        <w:t>Het Diversity Office initieert met de Decentrale Diversity Officer C&amp;M een werkgroep voor inclusieve studentenwerving.</w:t>
      </w:r>
    </w:p>
    <w:p w14:paraId="65F03D9C" w14:textId="77777777" w:rsidR="00431BAC" w:rsidRPr="006F49ED" w:rsidRDefault="00431BAC" w:rsidP="7B5D2190">
      <w:pPr>
        <w:pStyle w:val="NoSpacing"/>
        <w:ind w:left="1440"/>
        <w:rPr>
          <w:sz w:val="24"/>
          <w:szCs w:val="24"/>
          <w:lang w:val="nl-NL"/>
        </w:rPr>
      </w:pPr>
    </w:p>
    <w:p w14:paraId="4C7869A8" w14:textId="6AA8CC45" w:rsidR="00431BAC" w:rsidRPr="006F49ED" w:rsidRDefault="352BA9EC" w:rsidP="7B5D2190">
      <w:pPr>
        <w:pStyle w:val="NoSpacing"/>
        <w:numPr>
          <w:ilvl w:val="0"/>
          <w:numId w:val="10"/>
        </w:numPr>
        <w:rPr>
          <w:sz w:val="24"/>
          <w:szCs w:val="24"/>
          <w:lang w:val="nl-NL"/>
        </w:rPr>
      </w:pPr>
      <w:r w:rsidRPr="006F49ED">
        <w:rPr>
          <w:sz w:val="24"/>
          <w:szCs w:val="24"/>
          <w:lang w:val="nl-NL"/>
        </w:rPr>
        <w:t>Impactdoel 3. De curricula zijn inclusief wat betreft de achtergronden van studenten, kennisperspectieven en student</w:t>
      </w:r>
      <w:r w:rsidR="003B531E">
        <w:rPr>
          <w:sz w:val="24"/>
          <w:szCs w:val="24"/>
          <w:lang w:val="nl-NL"/>
        </w:rPr>
        <w:t>en</w:t>
      </w:r>
      <w:r w:rsidRPr="006F49ED">
        <w:rPr>
          <w:sz w:val="24"/>
          <w:szCs w:val="24"/>
          <w:lang w:val="nl-NL"/>
        </w:rPr>
        <w:t>succes.</w:t>
      </w:r>
    </w:p>
    <w:p w14:paraId="427A1FA8" w14:textId="77777777" w:rsidR="00431BAC" w:rsidRPr="006F49ED" w:rsidRDefault="352BA9EC" w:rsidP="7B5D2190">
      <w:pPr>
        <w:pStyle w:val="NoSpacing"/>
        <w:numPr>
          <w:ilvl w:val="1"/>
          <w:numId w:val="10"/>
        </w:numPr>
        <w:rPr>
          <w:sz w:val="24"/>
          <w:szCs w:val="24"/>
          <w:lang w:val="nl-NL"/>
        </w:rPr>
      </w:pPr>
      <w:r w:rsidRPr="006F49ED">
        <w:rPr>
          <w:sz w:val="24"/>
          <w:szCs w:val="24"/>
          <w:lang w:val="nl-NL"/>
        </w:rPr>
        <w:t xml:space="preserve">Outcome a. </w:t>
      </w:r>
      <w:r w:rsidRPr="006F49ED">
        <w:rPr>
          <w:rFonts w:ascii="Calibri" w:eastAsia="Calibri" w:hAnsi="Calibri" w:cs="Calibri"/>
          <w:sz w:val="24"/>
          <w:szCs w:val="24"/>
          <w:lang w:val="nl-NL"/>
        </w:rPr>
        <w:t>Het Diversity Office herziet als onderdeel van ‘Inclusive Curricula’ het curriculum bij één opleiding als pilot.</w:t>
      </w:r>
    </w:p>
    <w:p w14:paraId="621D50C3" w14:textId="77777777" w:rsidR="00431BAC" w:rsidRPr="006F49ED" w:rsidRDefault="352BA9EC" w:rsidP="7B5D2190">
      <w:pPr>
        <w:pStyle w:val="NoSpacing"/>
        <w:numPr>
          <w:ilvl w:val="1"/>
          <w:numId w:val="10"/>
        </w:numPr>
        <w:rPr>
          <w:rFonts w:ascii="Calibri" w:eastAsia="Calibri" w:hAnsi="Calibri" w:cs="Calibri"/>
          <w:sz w:val="24"/>
          <w:szCs w:val="24"/>
          <w:lang w:val="nl-NL"/>
        </w:rPr>
      </w:pPr>
      <w:r w:rsidRPr="006F49ED">
        <w:rPr>
          <w:rFonts w:ascii="Calibri" w:eastAsia="Calibri" w:hAnsi="Calibri" w:cs="Calibri"/>
          <w:sz w:val="24"/>
          <w:szCs w:val="24"/>
          <w:lang w:val="nl-NL"/>
        </w:rPr>
        <w:t>Outcome b. Het Diversity Office schrijft als onderdeel van ‘Inclusive Curricula’ een aanbevelingsplan voor opleidingen om met Centrum for Teaching and Learning (CTL) en het Diversity Office hun curricula te herzien.</w:t>
      </w:r>
    </w:p>
    <w:p w14:paraId="19B035CA" w14:textId="77777777" w:rsidR="00431BAC" w:rsidRPr="006F49ED" w:rsidRDefault="352BA9EC" w:rsidP="7B5D2190">
      <w:pPr>
        <w:pStyle w:val="NoSpacing"/>
        <w:numPr>
          <w:ilvl w:val="1"/>
          <w:numId w:val="10"/>
        </w:numPr>
        <w:rPr>
          <w:rFonts w:ascii="Calibri" w:eastAsia="Calibri" w:hAnsi="Calibri" w:cs="Calibri"/>
          <w:sz w:val="24"/>
          <w:szCs w:val="24"/>
          <w:lang w:val="nl-NL"/>
        </w:rPr>
      </w:pPr>
      <w:r w:rsidRPr="006F49ED">
        <w:rPr>
          <w:sz w:val="24"/>
          <w:szCs w:val="24"/>
          <w:lang w:val="nl-NL"/>
        </w:rPr>
        <w:t xml:space="preserve">Outcome c. </w:t>
      </w:r>
      <w:r w:rsidRPr="006F49ED">
        <w:rPr>
          <w:rFonts w:ascii="Calibri" w:eastAsia="Calibri" w:hAnsi="Calibri" w:cs="Calibri"/>
          <w:sz w:val="24"/>
          <w:szCs w:val="24"/>
          <w:lang w:val="nl-NL"/>
        </w:rPr>
        <w:t xml:space="preserve">Het Diversity Office voert een onderzoek uit naar het studiesucces van studenten met een migratieachtergrond. </w:t>
      </w:r>
    </w:p>
    <w:p w14:paraId="65711782" w14:textId="18131269" w:rsidR="7B5D2190" w:rsidRPr="006F49ED" w:rsidRDefault="7B5D2190" w:rsidP="7B5D2190">
      <w:pPr>
        <w:pStyle w:val="NoSpacing"/>
        <w:rPr>
          <w:rFonts w:ascii="Calibri" w:eastAsia="Calibri" w:hAnsi="Calibri" w:cs="Calibri"/>
          <w:sz w:val="24"/>
          <w:szCs w:val="24"/>
          <w:lang w:val="nl-NL"/>
        </w:rPr>
      </w:pPr>
    </w:p>
    <w:p w14:paraId="1A0725F7" w14:textId="066F35F3" w:rsidR="523B7CD3" w:rsidRPr="006F49ED" w:rsidRDefault="523B7CD3" w:rsidP="7B5D2190">
      <w:pPr>
        <w:pStyle w:val="NoSpacing"/>
        <w:numPr>
          <w:ilvl w:val="0"/>
          <w:numId w:val="10"/>
        </w:numPr>
        <w:rPr>
          <w:rFonts w:ascii="Calibri" w:eastAsia="Calibri" w:hAnsi="Calibri" w:cs="Calibri"/>
          <w:sz w:val="24"/>
          <w:szCs w:val="24"/>
          <w:lang w:val="nl-NL"/>
        </w:rPr>
      </w:pPr>
      <w:r w:rsidRPr="006F49ED">
        <w:rPr>
          <w:rFonts w:ascii="Calibri" w:eastAsia="Calibri" w:hAnsi="Calibri" w:cs="Calibri"/>
          <w:sz w:val="24"/>
          <w:szCs w:val="24"/>
          <w:lang w:val="nl-NL"/>
        </w:rPr>
        <w:t xml:space="preserve">Impactdoel 4. </w:t>
      </w:r>
      <w:r w:rsidRPr="006F49ED">
        <w:rPr>
          <w:sz w:val="24"/>
          <w:szCs w:val="24"/>
          <w:lang w:val="nl-NL"/>
        </w:rPr>
        <w:t>De VU is een voorloper van Nederlandse universiteiten o</w:t>
      </w:r>
      <w:r w:rsidR="0D695047" w:rsidRPr="006F49ED">
        <w:rPr>
          <w:sz w:val="24"/>
          <w:szCs w:val="24"/>
          <w:lang w:val="nl-NL"/>
        </w:rPr>
        <w:t>p</w:t>
      </w:r>
      <w:r w:rsidRPr="006F49ED">
        <w:rPr>
          <w:sz w:val="24"/>
          <w:szCs w:val="24"/>
          <w:lang w:val="nl-NL"/>
        </w:rPr>
        <w:t xml:space="preserve"> het gebied van onderzoek naar diversiteit en inclusie.</w:t>
      </w:r>
    </w:p>
    <w:p w14:paraId="794BBBFD" w14:textId="0A1CA2D0" w:rsidR="7F1153CF" w:rsidRPr="006F49ED" w:rsidRDefault="7F1153CF" w:rsidP="7B5D2190">
      <w:pPr>
        <w:pStyle w:val="NoSpacing"/>
        <w:numPr>
          <w:ilvl w:val="1"/>
          <w:numId w:val="10"/>
        </w:numPr>
        <w:rPr>
          <w:rFonts w:ascii="Calibri" w:eastAsia="Calibri" w:hAnsi="Calibri" w:cs="Calibri"/>
          <w:sz w:val="24"/>
          <w:szCs w:val="24"/>
          <w:lang w:val="nl-NL"/>
        </w:rPr>
      </w:pPr>
      <w:r w:rsidRPr="006F49ED">
        <w:rPr>
          <w:rFonts w:ascii="Calibri" w:eastAsia="Calibri" w:hAnsi="Calibri" w:cs="Calibri"/>
          <w:sz w:val="24"/>
          <w:szCs w:val="24"/>
          <w:lang w:val="nl-NL"/>
        </w:rPr>
        <w:t xml:space="preserve">Outcome a. Het Diversity Office voert het I Belong @VU-survey uit. </w:t>
      </w:r>
    </w:p>
    <w:p w14:paraId="180C3DE8" w14:textId="77777777" w:rsidR="00431BAC" w:rsidRPr="006F49ED" w:rsidRDefault="00431BAC" w:rsidP="7B5D2190">
      <w:pPr>
        <w:pStyle w:val="NoSpacing"/>
        <w:rPr>
          <w:rFonts w:ascii="Calibri" w:eastAsia="Calibri" w:hAnsi="Calibri" w:cs="Calibri"/>
          <w:sz w:val="24"/>
          <w:szCs w:val="24"/>
          <w:lang w:val="nl-NL"/>
        </w:rPr>
      </w:pPr>
    </w:p>
    <w:p w14:paraId="28AFB79D" w14:textId="77777777" w:rsidR="00431BAC" w:rsidRPr="006F49ED" w:rsidRDefault="352BA9EC" w:rsidP="7B5D2190">
      <w:pPr>
        <w:pStyle w:val="NoSpacing"/>
        <w:numPr>
          <w:ilvl w:val="0"/>
          <w:numId w:val="10"/>
        </w:numPr>
        <w:rPr>
          <w:rFonts w:ascii="Calibri" w:eastAsia="Calibri" w:hAnsi="Calibri" w:cs="Calibri"/>
          <w:sz w:val="24"/>
          <w:szCs w:val="24"/>
          <w:lang w:val="nl-NL"/>
        </w:rPr>
      </w:pPr>
      <w:r w:rsidRPr="006F49ED">
        <w:rPr>
          <w:sz w:val="24"/>
          <w:szCs w:val="24"/>
          <w:lang w:val="nl-NL"/>
        </w:rPr>
        <w:t>Impactdoel 5. De faciliteiten op de VU zijn toegankelijk voor iedereen, ongeacht lichamelijke en mentale verschillen.</w:t>
      </w:r>
    </w:p>
    <w:p w14:paraId="7823BCB3" w14:textId="77777777" w:rsidR="00431BAC" w:rsidRPr="006F49ED" w:rsidRDefault="352BA9EC" w:rsidP="7B5D2190">
      <w:pPr>
        <w:pStyle w:val="NoSpacing"/>
        <w:numPr>
          <w:ilvl w:val="1"/>
          <w:numId w:val="10"/>
        </w:numPr>
        <w:rPr>
          <w:rFonts w:ascii="Calibri" w:eastAsia="Calibri" w:hAnsi="Calibri" w:cs="Calibri"/>
          <w:sz w:val="24"/>
          <w:szCs w:val="24"/>
          <w:lang w:val="nl-NL"/>
        </w:rPr>
      </w:pPr>
      <w:r w:rsidRPr="006F49ED">
        <w:rPr>
          <w:sz w:val="24"/>
          <w:szCs w:val="24"/>
          <w:lang w:val="nl-NL"/>
        </w:rPr>
        <w:t xml:space="preserve">Outcome a. </w:t>
      </w:r>
      <w:r w:rsidRPr="006F49ED">
        <w:rPr>
          <w:rFonts w:ascii="Calibri" w:eastAsia="Calibri" w:hAnsi="Calibri" w:cs="Calibri"/>
          <w:sz w:val="24"/>
          <w:szCs w:val="24"/>
          <w:lang w:val="nl-NL"/>
        </w:rPr>
        <w:t xml:space="preserve">Het Diversity Office ondersteunt als onderdeel van ‘Inclusieve Tentaminering’ Studeren met een functiebeperking in de inventarisatie van accommodaties die studenten met een functiebeperking nodig hebben tijdens </w:t>
      </w:r>
      <w:proofErr w:type="spellStart"/>
      <w:r w:rsidRPr="006F49ED">
        <w:rPr>
          <w:rFonts w:ascii="Calibri" w:eastAsia="Calibri" w:hAnsi="Calibri" w:cs="Calibri"/>
          <w:sz w:val="24"/>
          <w:szCs w:val="24"/>
          <w:lang w:val="nl-NL"/>
        </w:rPr>
        <w:t>toetsmomenten</w:t>
      </w:r>
      <w:proofErr w:type="spellEnd"/>
      <w:r w:rsidRPr="006F49ED">
        <w:rPr>
          <w:rFonts w:ascii="Calibri" w:eastAsia="Calibri" w:hAnsi="Calibri" w:cs="Calibri"/>
          <w:sz w:val="24"/>
          <w:szCs w:val="24"/>
          <w:lang w:val="nl-NL"/>
        </w:rPr>
        <w:t>.</w:t>
      </w:r>
    </w:p>
    <w:p w14:paraId="0E0B27DA" w14:textId="77777777" w:rsidR="00431BAC" w:rsidRPr="006F49ED" w:rsidRDefault="00431BAC" w:rsidP="7B5D2190">
      <w:pPr>
        <w:pStyle w:val="NoSpacing"/>
        <w:ind w:left="1440"/>
        <w:rPr>
          <w:sz w:val="24"/>
          <w:szCs w:val="24"/>
          <w:lang w:val="nl-NL"/>
        </w:rPr>
      </w:pPr>
    </w:p>
    <w:p w14:paraId="5D047D62" w14:textId="5389172F" w:rsidR="00431BAC" w:rsidRPr="006F49ED" w:rsidRDefault="352BA9EC" w:rsidP="7B5D2190">
      <w:pPr>
        <w:pStyle w:val="NoSpacing"/>
        <w:numPr>
          <w:ilvl w:val="0"/>
          <w:numId w:val="11"/>
        </w:numPr>
        <w:rPr>
          <w:rFonts w:ascii="Calibri" w:eastAsia="Calibri" w:hAnsi="Calibri" w:cs="Calibri"/>
          <w:sz w:val="24"/>
          <w:szCs w:val="24"/>
          <w:lang w:val="nl-NL"/>
        </w:rPr>
      </w:pPr>
      <w:r w:rsidRPr="006F49ED">
        <w:rPr>
          <w:sz w:val="24"/>
          <w:szCs w:val="24"/>
          <w:lang w:val="nl-NL"/>
        </w:rPr>
        <w:t>Impactdoel 6. De VU definieert institutionele processen en internationale samenwerking</w:t>
      </w:r>
      <w:r w:rsidR="004A4368">
        <w:rPr>
          <w:sz w:val="24"/>
          <w:szCs w:val="24"/>
          <w:lang w:val="nl-NL"/>
        </w:rPr>
        <w:t>en</w:t>
      </w:r>
      <w:r w:rsidRPr="006F49ED">
        <w:rPr>
          <w:sz w:val="24"/>
          <w:szCs w:val="24"/>
          <w:lang w:val="nl-NL"/>
        </w:rPr>
        <w:t xml:space="preserve"> met gelijkwaardigheid, gemeenschappelijkheid en rechtvaardigheid.</w:t>
      </w:r>
    </w:p>
    <w:p w14:paraId="104AF25E" w14:textId="4760B38C" w:rsidR="00431BAC" w:rsidRPr="006F49ED" w:rsidRDefault="352BA9EC" w:rsidP="7B5D2190">
      <w:pPr>
        <w:pStyle w:val="NoSpacing"/>
        <w:numPr>
          <w:ilvl w:val="1"/>
          <w:numId w:val="11"/>
        </w:numPr>
        <w:rPr>
          <w:rFonts w:ascii="Calibri" w:eastAsia="Calibri" w:hAnsi="Calibri" w:cs="Calibri"/>
          <w:sz w:val="24"/>
          <w:szCs w:val="24"/>
          <w:lang w:val="nl-NL"/>
        </w:rPr>
      </w:pPr>
      <w:r w:rsidRPr="006F49ED">
        <w:rPr>
          <w:sz w:val="24"/>
          <w:szCs w:val="24"/>
          <w:lang w:val="nl-NL"/>
        </w:rPr>
        <w:t xml:space="preserve">Outcome a. </w:t>
      </w:r>
      <w:r w:rsidRPr="006F49ED">
        <w:rPr>
          <w:rFonts w:ascii="Calibri" w:eastAsia="Calibri" w:hAnsi="Calibri" w:cs="Calibri"/>
          <w:sz w:val="24"/>
          <w:szCs w:val="24"/>
          <w:lang w:val="nl-NL"/>
        </w:rPr>
        <w:t xml:space="preserve">Het Diversity Office inventariseert met het Dekolonisatie LAB de </w:t>
      </w:r>
      <w:proofErr w:type="spellStart"/>
      <w:r w:rsidRPr="006F49ED">
        <w:rPr>
          <w:rFonts w:ascii="Calibri" w:eastAsia="Calibri" w:hAnsi="Calibri" w:cs="Calibri"/>
          <w:i/>
          <w:iCs/>
          <w:sz w:val="24"/>
          <w:szCs w:val="24"/>
          <w:lang w:val="nl-NL"/>
        </w:rPr>
        <w:t>good</w:t>
      </w:r>
      <w:proofErr w:type="spellEnd"/>
      <w:r w:rsidRPr="006F49ED">
        <w:rPr>
          <w:rFonts w:ascii="Calibri" w:eastAsia="Calibri" w:hAnsi="Calibri" w:cs="Calibri"/>
          <w:i/>
          <w:iCs/>
          <w:sz w:val="24"/>
          <w:szCs w:val="24"/>
          <w:lang w:val="nl-NL"/>
        </w:rPr>
        <w:t xml:space="preserve"> </w:t>
      </w:r>
      <w:proofErr w:type="spellStart"/>
      <w:r w:rsidRPr="006F49ED">
        <w:rPr>
          <w:rFonts w:ascii="Calibri" w:eastAsia="Calibri" w:hAnsi="Calibri" w:cs="Calibri"/>
          <w:i/>
          <w:iCs/>
          <w:sz w:val="24"/>
          <w:szCs w:val="24"/>
          <w:lang w:val="nl-NL"/>
        </w:rPr>
        <w:t>practises</w:t>
      </w:r>
      <w:proofErr w:type="spellEnd"/>
      <w:r w:rsidRPr="006F49ED">
        <w:rPr>
          <w:rFonts w:ascii="Calibri" w:eastAsia="Calibri" w:hAnsi="Calibri" w:cs="Calibri"/>
          <w:sz w:val="24"/>
          <w:szCs w:val="24"/>
          <w:lang w:val="nl-NL"/>
        </w:rPr>
        <w:t xml:space="preserve"> </w:t>
      </w:r>
      <w:r w:rsidR="00F42F8A" w:rsidRPr="006F49ED">
        <w:rPr>
          <w:rFonts w:ascii="Calibri" w:eastAsia="Calibri" w:hAnsi="Calibri" w:cs="Calibri"/>
          <w:sz w:val="24"/>
          <w:szCs w:val="24"/>
          <w:lang w:val="nl-NL"/>
        </w:rPr>
        <w:t>van</w:t>
      </w:r>
      <w:r w:rsidRPr="006F49ED">
        <w:rPr>
          <w:rFonts w:ascii="Calibri" w:eastAsia="Calibri" w:hAnsi="Calibri" w:cs="Calibri"/>
          <w:sz w:val="24"/>
          <w:szCs w:val="24"/>
          <w:lang w:val="nl-NL"/>
        </w:rPr>
        <w:t xml:space="preserve"> dekolonisatie van universiteiten op internationaal niveau.</w:t>
      </w:r>
    </w:p>
    <w:p w14:paraId="2640CADB" w14:textId="4D4B39B2" w:rsidR="00431BAC" w:rsidRPr="006F49ED" w:rsidRDefault="352BA9EC" w:rsidP="7B5D2190">
      <w:pPr>
        <w:pStyle w:val="NoSpacing"/>
        <w:numPr>
          <w:ilvl w:val="1"/>
          <w:numId w:val="11"/>
        </w:numPr>
        <w:rPr>
          <w:rFonts w:ascii="Calibri" w:eastAsia="Calibri" w:hAnsi="Calibri" w:cs="Calibri"/>
          <w:sz w:val="24"/>
          <w:szCs w:val="24"/>
          <w:lang w:val="nl-NL"/>
        </w:rPr>
      </w:pPr>
      <w:r w:rsidRPr="006F49ED">
        <w:rPr>
          <w:rFonts w:ascii="Calibri" w:eastAsia="Calibri" w:hAnsi="Calibri" w:cs="Calibri"/>
          <w:sz w:val="24"/>
          <w:szCs w:val="24"/>
          <w:lang w:val="nl-NL"/>
        </w:rPr>
        <w:t>Outcome b. Wanneer het Dekolonisatie LAB 1 jaar bestaat, organiseert het Diversity Office een colloquium over dekolonisatie op de VU.</w:t>
      </w:r>
    </w:p>
    <w:p w14:paraId="50E2EF9B" w14:textId="51351B37" w:rsidR="00431BAC" w:rsidRPr="006F49ED" w:rsidRDefault="352BA9EC" w:rsidP="7B5D2190">
      <w:pPr>
        <w:pStyle w:val="NoSpacing"/>
        <w:numPr>
          <w:ilvl w:val="1"/>
          <w:numId w:val="11"/>
        </w:numPr>
        <w:rPr>
          <w:rFonts w:ascii="Calibri" w:eastAsia="Calibri" w:hAnsi="Calibri" w:cs="Calibri"/>
          <w:sz w:val="24"/>
          <w:szCs w:val="24"/>
          <w:lang w:val="nl-NL"/>
        </w:rPr>
      </w:pPr>
      <w:r w:rsidRPr="006F49ED">
        <w:rPr>
          <w:rFonts w:ascii="Calibri" w:eastAsia="Calibri" w:hAnsi="Calibri" w:cs="Calibri"/>
          <w:sz w:val="24"/>
          <w:szCs w:val="24"/>
          <w:lang w:val="nl-NL"/>
        </w:rPr>
        <w:t xml:space="preserve">Outcome </w:t>
      </w:r>
      <w:r w:rsidR="00205384" w:rsidRPr="006F49ED">
        <w:rPr>
          <w:rFonts w:ascii="Calibri" w:eastAsia="Calibri" w:hAnsi="Calibri" w:cs="Calibri"/>
          <w:sz w:val="24"/>
          <w:szCs w:val="24"/>
          <w:lang w:val="nl-NL"/>
        </w:rPr>
        <w:t>c</w:t>
      </w:r>
      <w:r w:rsidRPr="006F49ED">
        <w:rPr>
          <w:rFonts w:ascii="Calibri" w:eastAsia="Calibri" w:hAnsi="Calibri" w:cs="Calibri"/>
          <w:sz w:val="24"/>
          <w:szCs w:val="24"/>
          <w:lang w:val="nl-NL"/>
        </w:rPr>
        <w:t>. Het Diversity Office schrijft als onderdeel van ‘Inclusieve Tentaminering’ in samenwerking met relevante partijen – de onderwijsbureaus – een VU-breed beleid voor dispensatie van tentamens op religieuze feestdagen en krijgt dit beleid goedgekeurd door het OPO en het CvB.</w:t>
      </w:r>
    </w:p>
    <w:p w14:paraId="2D0EDC96" w14:textId="310EAA62" w:rsidR="00431BAC" w:rsidRPr="006F49ED" w:rsidRDefault="352BA9EC" w:rsidP="7B5D2190">
      <w:pPr>
        <w:pStyle w:val="NoSpacing"/>
        <w:numPr>
          <w:ilvl w:val="1"/>
          <w:numId w:val="11"/>
        </w:numPr>
        <w:rPr>
          <w:rFonts w:ascii="Calibri" w:eastAsia="Calibri" w:hAnsi="Calibri" w:cs="Calibri"/>
          <w:sz w:val="24"/>
          <w:szCs w:val="24"/>
          <w:lang w:val="nl-NL"/>
        </w:rPr>
      </w:pPr>
      <w:r w:rsidRPr="006F49ED">
        <w:rPr>
          <w:sz w:val="24"/>
          <w:szCs w:val="24"/>
          <w:lang w:val="nl-NL"/>
        </w:rPr>
        <w:t xml:space="preserve">Outcome </w:t>
      </w:r>
      <w:r w:rsidR="00205384" w:rsidRPr="006F49ED">
        <w:rPr>
          <w:sz w:val="24"/>
          <w:szCs w:val="24"/>
          <w:lang w:val="nl-NL"/>
        </w:rPr>
        <w:t>d</w:t>
      </w:r>
      <w:r w:rsidRPr="006F49ED">
        <w:rPr>
          <w:sz w:val="24"/>
          <w:szCs w:val="24"/>
          <w:lang w:val="nl-NL"/>
        </w:rPr>
        <w:t xml:space="preserve">. </w:t>
      </w:r>
      <w:r w:rsidRPr="006F49ED">
        <w:rPr>
          <w:rFonts w:ascii="Calibri" w:eastAsia="Calibri" w:hAnsi="Calibri" w:cs="Calibri"/>
          <w:sz w:val="24"/>
          <w:szCs w:val="24"/>
          <w:lang w:val="nl-NL"/>
        </w:rPr>
        <w:t>Het Diversity Office inventariseert het klachtenafhandelingsproces binnen de VU.</w:t>
      </w:r>
    </w:p>
    <w:p w14:paraId="2E3120B6" w14:textId="77777777" w:rsidR="00431BAC" w:rsidRPr="006F49ED" w:rsidRDefault="352BA9EC" w:rsidP="7B5D2190">
      <w:pPr>
        <w:pStyle w:val="Heading2"/>
        <w:rPr>
          <w:rFonts w:eastAsia="Calibri"/>
          <w:sz w:val="24"/>
          <w:szCs w:val="24"/>
        </w:rPr>
      </w:pPr>
      <w:bookmarkStart w:id="9" w:name="_Toc143262018"/>
      <w:r w:rsidRPr="006F49ED">
        <w:rPr>
          <w:rFonts w:eastAsia="Calibri"/>
          <w:sz w:val="24"/>
          <w:szCs w:val="24"/>
        </w:rPr>
        <w:lastRenderedPageBreak/>
        <w:t>2.3 Ondersteunende werkzaamheden</w:t>
      </w:r>
      <w:bookmarkEnd w:id="9"/>
    </w:p>
    <w:p w14:paraId="2DC0C521" w14:textId="38574166" w:rsidR="00431BAC" w:rsidRPr="006F49ED" w:rsidRDefault="004A4368" w:rsidP="7B5D2190">
      <w:pPr>
        <w:pStyle w:val="NoSpacing"/>
        <w:rPr>
          <w:rFonts w:ascii="Calibri" w:eastAsia="Calibri" w:hAnsi="Calibri" w:cs="Calibri"/>
          <w:sz w:val="24"/>
          <w:szCs w:val="24"/>
          <w:lang w:val="nl-NL"/>
        </w:rPr>
      </w:pPr>
      <w:r>
        <w:rPr>
          <w:rFonts w:ascii="Calibri" w:eastAsia="Calibri" w:hAnsi="Calibri" w:cs="Calibri"/>
          <w:sz w:val="24"/>
          <w:szCs w:val="24"/>
          <w:lang w:val="nl-NL"/>
        </w:rPr>
        <w:t>Het</w:t>
      </w:r>
      <w:r w:rsidR="352BA9EC" w:rsidRPr="006F49ED">
        <w:rPr>
          <w:rFonts w:ascii="Calibri" w:eastAsia="Calibri" w:hAnsi="Calibri" w:cs="Calibri"/>
          <w:sz w:val="24"/>
          <w:szCs w:val="24"/>
          <w:lang w:val="nl-NL"/>
        </w:rPr>
        <w:t xml:space="preserve"> Diversity Office </w:t>
      </w:r>
      <w:r>
        <w:rPr>
          <w:rFonts w:ascii="Calibri" w:eastAsia="Calibri" w:hAnsi="Calibri" w:cs="Calibri"/>
          <w:sz w:val="24"/>
          <w:szCs w:val="24"/>
          <w:lang w:val="nl-NL"/>
        </w:rPr>
        <w:t xml:space="preserve">voert ook </w:t>
      </w:r>
      <w:r w:rsidR="352BA9EC" w:rsidRPr="006F49ED">
        <w:rPr>
          <w:rFonts w:ascii="Calibri" w:eastAsia="Calibri" w:hAnsi="Calibri" w:cs="Calibri"/>
          <w:sz w:val="24"/>
          <w:szCs w:val="24"/>
          <w:lang w:val="nl-NL"/>
        </w:rPr>
        <w:t xml:space="preserve">werkzaamheden uit die bijdragen aan de zichtbaarheid, effectiviteit en continuïteit van het office. </w:t>
      </w:r>
      <w:r>
        <w:rPr>
          <w:rFonts w:ascii="Calibri" w:eastAsia="Calibri" w:hAnsi="Calibri" w:cs="Calibri"/>
          <w:sz w:val="24"/>
          <w:szCs w:val="24"/>
          <w:lang w:val="nl-NL"/>
        </w:rPr>
        <w:t>In 2024</w:t>
      </w:r>
      <w:r w:rsidR="352BA9EC" w:rsidRPr="006F49ED">
        <w:rPr>
          <w:rFonts w:ascii="Calibri" w:eastAsia="Calibri" w:hAnsi="Calibri" w:cs="Calibri"/>
          <w:sz w:val="24"/>
          <w:szCs w:val="24"/>
          <w:lang w:val="nl-NL"/>
        </w:rPr>
        <w:t xml:space="preserve"> versterkt het Diversity Office haar netwerk</w:t>
      </w:r>
      <w:r>
        <w:rPr>
          <w:rFonts w:ascii="Calibri" w:eastAsia="Calibri" w:hAnsi="Calibri" w:cs="Calibri"/>
          <w:sz w:val="24"/>
          <w:szCs w:val="24"/>
          <w:lang w:val="nl-NL"/>
        </w:rPr>
        <w:t xml:space="preserve">, </w:t>
      </w:r>
      <w:r w:rsidR="352BA9EC" w:rsidRPr="006F49ED">
        <w:rPr>
          <w:rFonts w:ascii="Calibri" w:eastAsia="Calibri" w:hAnsi="Calibri" w:cs="Calibri"/>
          <w:sz w:val="24"/>
          <w:szCs w:val="24"/>
          <w:lang w:val="nl-NL"/>
        </w:rPr>
        <w:t>inventariseert zij de behoeften van de VU-community</w:t>
      </w:r>
      <w:r>
        <w:rPr>
          <w:rFonts w:ascii="Calibri" w:eastAsia="Calibri" w:hAnsi="Calibri" w:cs="Calibri"/>
          <w:sz w:val="24"/>
          <w:szCs w:val="24"/>
          <w:lang w:val="nl-NL"/>
        </w:rPr>
        <w:t xml:space="preserve"> en </w:t>
      </w:r>
      <w:r w:rsidR="00627047">
        <w:rPr>
          <w:rFonts w:ascii="Calibri" w:eastAsia="Calibri" w:hAnsi="Calibri" w:cs="Calibri"/>
          <w:sz w:val="24"/>
          <w:szCs w:val="24"/>
          <w:lang w:val="nl-NL"/>
        </w:rPr>
        <w:t xml:space="preserve">voert </w:t>
      </w:r>
      <w:r w:rsidR="0080187B">
        <w:rPr>
          <w:rFonts w:ascii="Calibri" w:eastAsia="Calibri" w:hAnsi="Calibri" w:cs="Calibri"/>
          <w:sz w:val="24"/>
          <w:szCs w:val="24"/>
          <w:lang w:val="nl-NL"/>
        </w:rPr>
        <w:t>het office haar communicatieplan uit.</w:t>
      </w:r>
    </w:p>
    <w:p w14:paraId="575742C0" w14:textId="77777777" w:rsidR="00431BAC" w:rsidRPr="006F49ED" w:rsidRDefault="00431BAC" w:rsidP="7B5D2190">
      <w:pPr>
        <w:pStyle w:val="NoSpacing"/>
        <w:rPr>
          <w:rFonts w:ascii="Calibri" w:eastAsia="Calibri" w:hAnsi="Calibri" w:cs="Calibri"/>
          <w:sz w:val="24"/>
          <w:szCs w:val="24"/>
          <w:lang w:val="nl-NL"/>
        </w:rPr>
      </w:pPr>
    </w:p>
    <w:p w14:paraId="2BCC9D73" w14:textId="209E6C57" w:rsidR="00431BAC" w:rsidRPr="006F49ED" w:rsidRDefault="352BA9EC" w:rsidP="7B5D2190">
      <w:pPr>
        <w:pStyle w:val="NoSpacing"/>
        <w:numPr>
          <w:ilvl w:val="0"/>
          <w:numId w:val="8"/>
        </w:numPr>
        <w:rPr>
          <w:rFonts w:ascii="Calibri" w:eastAsia="Calibri" w:hAnsi="Calibri" w:cs="Calibri"/>
          <w:sz w:val="24"/>
          <w:szCs w:val="24"/>
          <w:lang w:val="nl-NL"/>
        </w:rPr>
      </w:pPr>
      <w:r w:rsidRPr="006F49ED">
        <w:rPr>
          <w:rFonts w:ascii="Calibri" w:eastAsia="Calibri" w:hAnsi="Calibri" w:cs="Calibri"/>
          <w:sz w:val="24"/>
          <w:szCs w:val="24"/>
          <w:lang w:val="nl-NL"/>
        </w:rPr>
        <w:t>Het Diversity Office versterkt haar netwerk.</w:t>
      </w:r>
    </w:p>
    <w:p w14:paraId="7036F72A" w14:textId="2ECE3EAB" w:rsidR="00431BAC" w:rsidRPr="006F49ED" w:rsidRDefault="76CE0FBB" w:rsidP="7B5D2190">
      <w:pPr>
        <w:pStyle w:val="NoSpacing"/>
        <w:numPr>
          <w:ilvl w:val="1"/>
          <w:numId w:val="8"/>
        </w:numPr>
        <w:rPr>
          <w:rFonts w:ascii="Calibri" w:eastAsia="Calibri" w:hAnsi="Calibri" w:cs="Calibri"/>
          <w:sz w:val="24"/>
          <w:szCs w:val="24"/>
          <w:lang w:val="nl-NL"/>
        </w:rPr>
      </w:pPr>
      <w:r w:rsidRPr="006F49ED">
        <w:rPr>
          <w:rFonts w:ascii="Calibri" w:eastAsia="Calibri" w:hAnsi="Calibri" w:cs="Calibri"/>
          <w:sz w:val="24"/>
          <w:szCs w:val="24"/>
          <w:lang w:val="nl-NL"/>
        </w:rPr>
        <w:t>H</w:t>
      </w:r>
      <w:r w:rsidR="352BA9EC" w:rsidRPr="006F49ED">
        <w:rPr>
          <w:rFonts w:ascii="Calibri" w:eastAsia="Calibri" w:hAnsi="Calibri" w:cs="Calibri"/>
          <w:sz w:val="24"/>
          <w:szCs w:val="24"/>
          <w:lang w:val="nl-NL"/>
        </w:rPr>
        <w:t xml:space="preserve">et Diversity Office </w:t>
      </w:r>
      <w:r w:rsidR="0F39B36F" w:rsidRPr="006F49ED">
        <w:rPr>
          <w:rFonts w:ascii="Calibri" w:eastAsia="Calibri" w:hAnsi="Calibri" w:cs="Calibri"/>
          <w:sz w:val="24"/>
          <w:szCs w:val="24"/>
          <w:lang w:val="nl-NL"/>
        </w:rPr>
        <w:t xml:space="preserve">versterkt </w:t>
      </w:r>
      <w:r w:rsidR="352BA9EC" w:rsidRPr="006F49ED">
        <w:rPr>
          <w:rFonts w:ascii="Calibri" w:eastAsia="Calibri" w:hAnsi="Calibri" w:cs="Calibri"/>
          <w:sz w:val="24"/>
          <w:szCs w:val="24"/>
          <w:lang w:val="nl-NL"/>
        </w:rPr>
        <w:t>de interne banden met Sociale Veiligheid om zorgwekkend gedrag aan te pakken, met de dienst Student- en Onderwijszaken en met studentenverenigingen als FAM, ISA en Anatolia.</w:t>
      </w:r>
    </w:p>
    <w:p w14:paraId="76DB9F5D" w14:textId="528204A1" w:rsidR="00431BAC" w:rsidRDefault="5F49A0A2" w:rsidP="7B5D2190">
      <w:pPr>
        <w:pStyle w:val="NoSpacing"/>
        <w:numPr>
          <w:ilvl w:val="1"/>
          <w:numId w:val="8"/>
        </w:numPr>
        <w:rPr>
          <w:rFonts w:ascii="Calibri" w:eastAsia="Calibri" w:hAnsi="Calibri" w:cs="Calibri"/>
          <w:sz w:val="24"/>
          <w:szCs w:val="24"/>
          <w:lang w:val="nl-NL"/>
        </w:rPr>
      </w:pPr>
      <w:r w:rsidRPr="006F49ED">
        <w:rPr>
          <w:rFonts w:ascii="Calibri" w:eastAsia="Calibri" w:hAnsi="Calibri" w:cs="Calibri"/>
          <w:sz w:val="24"/>
          <w:szCs w:val="24"/>
          <w:lang w:val="nl-NL"/>
        </w:rPr>
        <w:t>H</w:t>
      </w:r>
      <w:r w:rsidR="352BA9EC" w:rsidRPr="006F49ED">
        <w:rPr>
          <w:rFonts w:ascii="Calibri" w:eastAsia="Calibri" w:hAnsi="Calibri" w:cs="Calibri"/>
          <w:sz w:val="24"/>
          <w:szCs w:val="24"/>
          <w:lang w:val="nl-NL"/>
        </w:rPr>
        <w:t xml:space="preserve">et Diversity Office </w:t>
      </w:r>
      <w:r w:rsidR="2C7A42E3" w:rsidRPr="006F49ED">
        <w:rPr>
          <w:rFonts w:ascii="Calibri" w:eastAsia="Calibri" w:hAnsi="Calibri" w:cs="Calibri"/>
          <w:sz w:val="24"/>
          <w:szCs w:val="24"/>
          <w:lang w:val="nl-NL"/>
        </w:rPr>
        <w:t xml:space="preserve">versterkt </w:t>
      </w:r>
      <w:r w:rsidR="352BA9EC" w:rsidRPr="006F49ED">
        <w:rPr>
          <w:rFonts w:ascii="Calibri" w:eastAsia="Calibri" w:hAnsi="Calibri" w:cs="Calibri"/>
          <w:sz w:val="24"/>
          <w:szCs w:val="24"/>
          <w:lang w:val="nl-NL"/>
        </w:rPr>
        <w:t>de externe banden door deel te nemen aan het Landelijk Overleg Diversity Officers en hierbij kennis en ervaring uit te wisselen over het opzetten en uitvoeren van diversiteitsbeleid.</w:t>
      </w:r>
    </w:p>
    <w:p w14:paraId="11A9D27F" w14:textId="10448946" w:rsidR="0080187B" w:rsidRPr="006F49ED" w:rsidRDefault="0080187B" w:rsidP="7B5D2190">
      <w:pPr>
        <w:pStyle w:val="NoSpacing"/>
        <w:numPr>
          <w:ilvl w:val="1"/>
          <w:numId w:val="8"/>
        </w:numPr>
        <w:rPr>
          <w:rFonts w:ascii="Calibri" w:eastAsia="Calibri" w:hAnsi="Calibri" w:cs="Calibri"/>
          <w:sz w:val="24"/>
          <w:szCs w:val="24"/>
          <w:lang w:val="nl-NL"/>
        </w:rPr>
      </w:pPr>
      <w:r>
        <w:rPr>
          <w:rFonts w:ascii="Calibri" w:eastAsia="Calibri" w:hAnsi="Calibri" w:cs="Calibri"/>
          <w:sz w:val="24"/>
          <w:szCs w:val="24"/>
          <w:lang w:val="nl-NL"/>
        </w:rPr>
        <w:t xml:space="preserve">Het Diversity Office </w:t>
      </w:r>
      <w:r w:rsidR="00A67744">
        <w:rPr>
          <w:rFonts w:ascii="Calibri" w:eastAsia="Calibri" w:hAnsi="Calibri" w:cs="Calibri"/>
          <w:sz w:val="24"/>
          <w:szCs w:val="24"/>
          <w:lang w:val="nl-NL"/>
        </w:rPr>
        <w:t xml:space="preserve">ondersteunt </w:t>
      </w:r>
      <w:r w:rsidR="00656D40">
        <w:rPr>
          <w:rFonts w:ascii="Calibri" w:eastAsia="Calibri" w:hAnsi="Calibri" w:cs="Calibri"/>
          <w:sz w:val="24"/>
          <w:szCs w:val="24"/>
          <w:lang w:val="nl-NL"/>
        </w:rPr>
        <w:t xml:space="preserve">bestaande </w:t>
      </w:r>
      <w:r w:rsidR="00A67744">
        <w:rPr>
          <w:rFonts w:ascii="Calibri" w:eastAsia="Calibri" w:hAnsi="Calibri" w:cs="Calibri"/>
          <w:sz w:val="24"/>
          <w:szCs w:val="24"/>
          <w:lang w:val="nl-NL"/>
        </w:rPr>
        <w:t xml:space="preserve">en nieuwe diversiteitsnetwerken binnen de VU om </w:t>
      </w:r>
      <w:r w:rsidR="00656D40">
        <w:rPr>
          <w:rFonts w:ascii="Calibri" w:eastAsia="Calibri" w:hAnsi="Calibri" w:cs="Calibri"/>
          <w:sz w:val="24"/>
          <w:szCs w:val="24"/>
          <w:lang w:val="nl-NL"/>
        </w:rPr>
        <w:t>hun</w:t>
      </w:r>
      <w:r w:rsidR="00A67744">
        <w:rPr>
          <w:rFonts w:ascii="Calibri" w:eastAsia="Calibri" w:hAnsi="Calibri" w:cs="Calibri"/>
          <w:sz w:val="24"/>
          <w:szCs w:val="24"/>
          <w:lang w:val="nl-NL"/>
        </w:rPr>
        <w:t xml:space="preserve"> missies en de doelen te versterken.</w:t>
      </w:r>
    </w:p>
    <w:p w14:paraId="627DA1D4" w14:textId="77777777" w:rsidR="00431BAC" w:rsidRPr="006F49ED" w:rsidRDefault="00431BAC" w:rsidP="7B5D2190">
      <w:pPr>
        <w:pStyle w:val="NoSpacing"/>
        <w:rPr>
          <w:rFonts w:ascii="Calibri" w:eastAsia="Calibri" w:hAnsi="Calibri" w:cs="Calibri"/>
          <w:sz w:val="24"/>
          <w:szCs w:val="24"/>
          <w:lang w:val="nl-NL"/>
        </w:rPr>
      </w:pPr>
    </w:p>
    <w:p w14:paraId="3644B590" w14:textId="79D413BA" w:rsidR="00431BAC" w:rsidRPr="006F49ED" w:rsidRDefault="352BA9EC" w:rsidP="7B5D2190">
      <w:pPr>
        <w:pStyle w:val="NoSpacing"/>
        <w:numPr>
          <w:ilvl w:val="0"/>
          <w:numId w:val="7"/>
        </w:numPr>
        <w:rPr>
          <w:sz w:val="24"/>
          <w:szCs w:val="24"/>
          <w:lang w:val="nl-NL"/>
        </w:rPr>
      </w:pPr>
      <w:r w:rsidRPr="006F49ED">
        <w:rPr>
          <w:rFonts w:ascii="Calibri" w:eastAsia="Calibri" w:hAnsi="Calibri" w:cs="Calibri"/>
          <w:sz w:val="24"/>
          <w:szCs w:val="24"/>
          <w:lang w:val="nl-NL"/>
        </w:rPr>
        <w:t>Het Diversity Office inventariseert de behoeften van de VU-community.</w:t>
      </w:r>
    </w:p>
    <w:p w14:paraId="64B436E5" w14:textId="2A27944A" w:rsidR="00431BAC" w:rsidRPr="006F49ED" w:rsidRDefault="35E4D101" w:rsidP="7B5D2190">
      <w:pPr>
        <w:pStyle w:val="NoSpacing"/>
        <w:numPr>
          <w:ilvl w:val="1"/>
          <w:numId w:val="7"/>
        </w:numPr>
        <w:rPr>
          <w:sz w:val="24"/>
          <w:szCs w:val="24"/>
          <w:lang w:val="nl-NL"/>
        </w:rPr>
      </w:pPr>
      <w:r w:rsidRPr="006F49ED">
        <w:rPr>
          <w:sz w:val="24"/>
          <w:szCs w:val="24"/>
          <w:lang w:val="nl-NL"/>
        </w:rPr>
        <w:t xml:space="preserve">Het </w:t>
      </w:r>
      <w:r w:rsidR="352BA9EC" w:rsidRPr="006F49ED">
        <w:rPr>
          <w:sz w:val="24"/>
          <w:szCs w:val="24"/>
          <w:lang w:val="nl-NL"/>
        </w:rPr>
        <w:t xml:space="preserve">Diversity Office </w:t>
      </w:r>
      <w:r w:rsidR="761BF455" w:rsidRPr="006F49ED">
        <w:rPr>
          <w:sz w:val="24"/>
          <w:szCs w:val="24"/>
          <w:lang w:val="nl-NL"/>
        </w:rPr>
        <w:t xml:space="preserve">sponsort </w:t>
      </w:r>
      <w:r w:rsidR="352BA9EC" w:rsidRPr="006F49ED">
        <w:rPr>
          <w:sz w:val="24"/>
          <w:szCs w:val="24"/>
          <w:lang w:val="nl-NL"/>
        </w:rPr>
        <w:t xml:space="preserve">initiatieven </w:t>
      </w:r>
      <w:r w:rsidR="00F42F8A" w:rsidRPr="006F49ED">
        <w:rPr>
          <w:sz w:val="24"/>
          <w:szCs w:val="24"/>
          <w:lang w:val="nl-NL"/>
        </w:rPr>
        <w:t>voor</w:t>
      </w:r>
      <w:r w:rsidR="352BA9EC" w:rsidRPr="006F49ED">
        <w:rPr>
          <w:sz w:val="24"/>
          <w:szCs w:val="24"/>
          <w:lang w:val="nl-NL"/>
        </w:rPr>
        <w:t xml:space="preserve"> diversiteit en inclusie voor en door VU-studenten en</w:t>
      </w:r>
      <w:r w:rsidR="1842B4E9" w:rsidRPr="006F49ED">
        <w:rPr>
          <w:sz w:val="24"/>
          <w:szCs w:val="24"/>
          <w:lang w:val="nl-NL"/>
        </w:rPr>
        <w:t xml:space="preserve"> </w:t>
      </w:r>
      <w:r w:rsidR="7606C14E" w:rsidRPr="006F49ED">
        <w:rPr>
          <w:sz w:val="24"/>
          <w:szCs w:val="24"/>
          <w:lang w:val="nl-NL"/>
        </w:rPr>
        <w:t>-</w:t>
      </w:r>
      <w:r w:rsidR="352BA9EC" w:rsidRPr="006F49ED">
        <w:rPr>
          <w:sz w:val="24"/>
          <w:szCs w:val="24"/>
          <w:lang w:val="nl-NL"/>
        </w:rPr>
        <w:t>medewerkers</w:t>
      </w:r>
      <w:r w:rsidR="1842B4E9" w:rsidRPr="006F49ED">
        <w:rPr>
          <w:sz w:val="24"/>
          <w:szCs w:val="24"/>
          <w:lang w:val="nl-NL"/>
        </w:rPr>
        <w:t xml:space="preserve"> om</w:t>
      </w:r>
      <w:r w:rsidR="352BA9EC" w:rsidRPr="006F49ED">
        <w:rPr>
          <w:sz w:val="24"/>
          <w:szCs w:val="24"/>
          <w:lang w:val="nl-NL"/>
        </w:rPr>
        <w:t xml:space="preserve"> hen in hun initiatief en zelfstandigheid</w:t>
      </w:r>
      <w:r w:rsidR="35E989AE" w:rsidRPr="006F49ED">
        <w:rPr>
          <w:sz w:val="24"/>
          <w:szCs w:val="24"/>
          <w:lang w:val="nl-NL"/>
        </w:rPr>
        <w:t xml:space="preserve"> te ondersteunen</w:t>
      </w:r>
      <w:r w:rsidR="352BA9EC" w:rsidRPr="006F49ED">
        <w:rPr>
          <w:sz w:val="24"/>
          <w:szCs w:val="24"/>
          <w:lang w:val="nl-NL"/>
        </w:rPr>
        <w:t xml:space="preserve"> en</w:t>
      </w:r>
      <w:r w:rsidR="0080187B">
        <w:rPr>
          <w:sz w:val="24"/>
          <w:szCs w:val="24"/>
          <w:lang w:val="nl-NL"/>
        </w:rPr>
        <w:t xml:space="preserve"> om</w:t>
      </w:r>
      <w:r w:rsidR="352BA9EC" w:rsidRPr="006F49ED">
        <w:rPr>
          <w:sz w:val="24"/>
          <w:szCs w:val="24"/>
          <w:lang w:val="nl-NL"/>
        </w:rPr>
        <w:t xml:space="preserve"> over de behoeften van VU-studenten en</w:t>
      </w:r>
      <w:r w:rsidR="60A293C7" w:rsidRPr="006F49ED">
        <w:rPr>
          <w:sz w:val="24"/>
          <w:szCs w:val="24"/>
          <w:lang w:val="nl-NL"/>
        </w:rPr>
        <w:t xml:space="preserve"> </w:t>
      </w:r>
      <w:r w:rsidR="398EEF8B" w:rsidRPr="006F49ED">
        <w:rPr>
          <w:sz w:val="24"/>
          <w:szCs w:val="24"/>
          <w:lang w:val="nl-NL"/>
        </w:rPr>
        <w:t>-</w:t>
      </w:r>
      <w:r w:rsidR="352BA9EC" w:rsidRPr="006F49ED">
        <w:rPr>
          <w:sz w:val="24"/>
          <w:szCs w:val="24"/>
          <w:lang w:val="nl-NL"/>
        </w:rPr>
        <w:t>medewerkers</w:t>
      </w:r>
      <w:r w:rsidR="60A293C7" w:rsidRPr="006F49ED">
        <w:rPr>
          <w:sz w:val="24"/>
          <w:szCs w:val="24"/>
          <w:lang w:val="nl-NL"/>
        </w:rPr>
        <w:t xml:space="preserve"> te leren</w:t>
      </w:r>
      <w:r w:rsidR="352BA9EC" w:rsidRPr="006F49ED">
        <w:rPr>
          <w:sz w:val="24"/>
          <w:szCs w:val="24"/>
          <w:lang w:val="nl-NL"/>
        </w:rPr>
        <w:t>.</w:t>
      </w:r>
    </w:p>
    <w:p w14:paraId="06EC36A0" w14:textId="03D02449" w:rsidR="00431BAC" w:rsidRPr="006F49ED" w:rsidRDefault="0095930B" w:rsidP="7B5D2190">
      <w:pPr>
        <w:pStyle w:val="NoSpacing"/>
        <w:numPr>
          <w:ilvl w:val="1"/>
          <w:numId w:val="7"/>
        </w:numPr>
        <w:rPr>
          <w:sz w:val="24"/>
          <w:szCs w:val="24"/>
          <w:lang w:val="nl-NL"/>
        </w:rPr>
      </w:pPr>
      <w:r w:rsidRPr="006F49ED">
        <w:rPr>
          <w:sz w:val="24"/>
          <w:szCs w:val="24"/>
          <w:lang w:val="nl-NL"/>
        </w:rPr>
        <w:t xml:space="preserve">Het </w:t>
      </w:r>
      <w:r w:rsidR="352BA9EC" w:rsidRPr="006F49ED">
        <w:rPr>
          <w:sz w:val="24"/>
          <w:szCs w:val="24"/>
          <w:lang w:val="nl-NL"/>
        </w:rPr>
        <w:t xml:space="preserve">Diversity Office </w:t>
      </w:r>
      <w:r w:rsidR="62B9EBCC" w:rsidRPr="006F49ED">
        <w:rPr>
          <w:sz w:val="24"/>
          <w:szCs w:val="24"/>
          <w:lang w:val="nl-NL"/>
        </w:rPr>
        <w:t xml:space="preserve">staat </w:t>
      </w:r>
      <w:r w:rsidR="352BA9EC" w:rsidRPr="006F49ED">
        <w:rPr>
          <w:sz w:val="24"/>
          <w:szCs w:val="24"/>
          <w:lang w:val="nl-NL"/>
        </w:rPr>
        <w:t>elke faculteit en dienst bij om een Decentrale Diversity Officer of een werkgroep Diversiteit aan te stellen</w:t>
      </w:r>
      <w:r w:rsidR="35B2A582" w:rsidRPr="006F49ED">
        <w:rPr>
          <w:sz w:val="24"/>
          <w:szCs w:val="24"/>
          <w:lang w:val="nl-NL"/>
        </w:rPr>
        <w:t xml:space="preserve"> die </w:t>
      </w:r>
      <w:r w:rsidR="003947E8" w:rsidRPr="006F49ED">
        <w:rPr>
          <w:sz w:val="24"/>
          <w:szCs w:val="24"/>
          <w:lang w:val="nl-NL"/>
        </w:rPr>
        <w:t xml:space="preserve">op de hoogte zijn van de behoeften van </w:t>
      </w:r>
      <w:r w:rsidR="352BA9EC" w:rsidRPr="006F49ED">
        <w:rPr>
          <w:sz w:val="24"/>
          <w:szCs w:val="24"/>
          <w:lang w:val="nl-NL"/>
        </w:rPr>
        <w:t xml:space="preserve">hun eenheid. </w:t>
      </w:r>
    </w:p>
    <w:p w14:paraId="595F400A" w14:textId="148BA83E" w:rsidR="00431BAC" w:rsidRPr="006F49ED" w:rsidRDefault="62989660" w:rsidP="7B5D2190">
      <w:pPr>
        <w:pStyle w:val="NoSpacing"/>
        <w:numPr>
          <w:ilvl w:val="1"/>
          <w:numId w:val="7"/>
        </w:numPr>
        <w:rPr>
          <w:sz w:val="24"/>
          <w:szCs w:val="24"/>
          <w:lang w:val="nl-NL"/>
        </w:rPr>
      </w:pPr>
      <w:r w:rsidRPr="006F49ED">
        <w:rPr>
          <w:sz w:val="24"/>
          <w:szCs w:val="24"/>
          <w:lang w:val="nl-NL"/>
        </w:rPr>
        <w:t>H</w:t>
      </w:r>
      <w:r w:rsidR="352BA9EC" w:rsidRPr="006F49ED">
        <w:rPr>
          <w:sz w:val="24"/>
          <w:szCs w:val="24"/>
          <w:lang w:val="nl-NL"/>
        </w:rPr>
        <w:t xml:space="preserve">et Diversity Office </w:t>
      </w:r>
      <w:r w:rsidR="00401AA5" w:rsidRPr="006F49ED">
        <w:rPr>
          <w:sz w:val="24"/>
          <w:szCs w:val="24"/>
          <w:lang w:val="nl-NL"/>
        </w:rPr>
        <w:t xml:space="preserve">verscherpt </w:t>
      </w:r>
      <w:r w:rsidR="00205384" w:rsidRPr="006F49ED">
        <w:rPr>
          <w:sz w:val="24"/>
          <w:szCs w:val="24"/>
          <w:lang w:val="nl-NL"/>
        </w:rPr>
        <w:t>haar profiel voor adviesvragen en klachtenafhandeling en maakt dit profiel zichtbaar voor de VU-gemeenschap.</w:t>
      </w:r>
    </w:p>
    <w:p w14:paraId="5AB1478E" w14:textId="77777777" w:rsidR="00205384" w:rsidRPr="006F49ED" w:rsidRDefault="00205384" w:rsidP="00205384">
      <w:pPr>
        <w:pStyle w:val="NoSpacing"/>
        <w:ind w:left="1080"/>
        <w:rPr>
          <w:sz w:val="24"/>
          <w:szCs w:val="24"/>
          <w:lang w:val="nl-NL"/>
        </w:rPr>
      </w:pPr>
    </w:p>
    <w:p w14:paraId="3A54682C" w14:textId="41C0F0DC" w:rsidR="00431BAC" w:rsidRPr="006F49ED" w:rsidRDefault="5EF3CBB3" w:rsidP="7B5D2190">
      <w:pPr>
        <w:pStyle w:val="NoSpacing"/>
        <w:numPr>
          <w:ilvl w:val="0"/>
          <w:numId w:val="6"/>
        </w:numPr>
        <w:rPr>
          <w:sz w:val="24"/>
          <w:szCs w:val="24"/>
          <w:lang w:val="nl-NL"/>
        </w:rPr>
      </w:pPr>
      <w:r w:rsidRPr="006F49ED">
        <w:rPr>
          <w:sz w:val="24"/>
          <w:szCs w:val="24"/>
          <w:lang w:val="nl-NL"/>
        </w:rPr>
        <w:t xml:space="preserve">Het Diversity Office </w:t>
      </w:r>
      <w:r w:rsidR="00CE5025">
        <w:rPr>
          <w:sz w:val="24"/>
          <w:szCs w:val="24"/>
          <w:lang w:val="nl-NL"/>
        </w:rPr>
        <w:t>stelt</w:t>
      </w:r>
      <w:r w:rsidR="420BFBC7" w:rsidRPr="006F49ED">
        <w:rPr>
          <w:sz w:val="24"/>
          <w:szCs w:val="24"/>
          <w:lang w:val="nl-NL"/>
        </w:rPr>
        <w:t xml:space="preserve"> een communicatieplan op en voert deze uit</w:t>
      </w:r>
      <w:r w:rsidR="1D883134" w:rsidRPr="006F49ED">
        <w:rPr>
          <w:sz w:val="24"/>
          <w:szCs w:val="24"/>
          <w:lang w:val="nl-NL"/>
        </w:rPr>
        <w:t>.</w:t>
      </w:r>
    </w:p>
    <w:p w14:paraId="69794996" w14:textId="788CA621" w:rsidR="00431BAC" w:rsidRPr="006F49ED" w:rsidRDefault="5EF3CBB3" w:rsidP="7B5D2190">
      <w:pPr>
        <w:pStyle w:val="NoSpacing"/>
        <w:numPr>
          <w:ilvl w:val="1"/>
          <w:numId w:val="6"/>
        </w:numPr>
        <w:rPr>
          <w:rFonts w:ascii="Calibri" w:eastAsia="Calibri" w:hAnsi="Calibri" w:cs="Calibri"/>
          <w:sz w:val="24"/>
          <w:szCs w:val="24"/>
          <w:lang w:val="nl-NL"/>
        </w:rPr>
      </w:pPr>
      <w:r w:rsidRPr="006F49ED">
        <w:rPr>
          <w:rFonts w:ascii="Calibri" w:eastAsia="Calibri" w:hAnsi="Calibri" w:cs="Calibri"/>
          <w:sz w:val="24"/>
          <w:szCs w:val="24"/>
          <w:lang w:val="nl-NL"/>
        </w:rPr>
        <w:t>Het Diversity Office gebruikt verschillende communicatiekanalen om haar doelgroepen te benaderen.</w:t>
      </w:r>
    </w:p>
    <w:p w14:paraId="2E583116" w14:textId="39534665" w:rsidR="00431BAC" w:rsidRPr="006F49ED" w:rsidRDefault="5EF3CBB3" w:rsidP="7B5D2190">
      <w:pPr>
        <w:pStyle w:val="ListParagraph"/>
        <w:numPr>
          <w:ilvl w:val="1"/>
          <w:numId w:val="6"/>
        </w:numPr>
        <w:spacing w:after="0"/>
        <w:rPr>
          <w:rFonts w:ascii="Calibri" w:eastAsia="Calibri" w:hAnsi="Calibri" w:cs="Calibri"/>
          <w:sz w:val="24"/>
          <w:szCs w:val="24"/>
          <w:lang w:val="nl-NL"/>
        </w:rPr>
      </w:pPr>
      <w:r w:rsidRPr="006F49ED">
        <w:rPr>
          <w:rFonts w:ascii="Calibri" w:eastAsia="Calibri" w:hAnsi="Calibri" w:cs="Calibri"/>
          <w:sz w:val="24"/>
          <w:szCs w:val="24"/>
          <w:lang w:val="nl-NL"/>
        </w:rPr>
        <w:t>Uit de analytics van de webpagina’s die het Diversity Office beheert, blijkt dat de aangeboden informatie relevant is.</w:t>
      </w:r>
    </w:p>
    <w:p w14:paraId="77F245F3" w14:textId="1386ADDB" w:rsidR="00431BAC" w:rsidRPr="006F49ED" w:rsidRDefault="5EF3CBB3" w:rsidP="7B5D2190">
      <w:pPr>
        <w:pStyle w:val="ListParagraph"/>
        <w:numPr>
          <w:ilvl w:val="1"/>
          <w:numId w:val="6"/>
        </w:numPr>
        <w:spacing w:after="0"/>
        <w:rPr>
          <w:rFonts w:ascii="Calibri" w:eastAsia="Calibri" w:hAnsi="Calibri" w:cs="Calibri"/>
          <w:sz w:val="24"/>
          <w:szCs w:val="24"/>
          <w:lang w:val="nl-NL"/>
        </w:rPr>
      </w:pPr>
      <w:r w:rsidRPr="006F49ED">
        <w:rPr>
          <w:rFonts w:ascii="Calibri" w:eastAsia="Calibri" w:hAnsi="Calibri" w:cs="Calibri"/>
          <w:sz w:val="24"/>
          <w:szCs w:val="24"/>
          <w:lang w:val="nl-NL"/>
        </w:rPr>
        <w:t>Wanneer relevant schrijft het Diversity Office voor zowel nieuwe als lopende projecten</w:t>
      </w:r>
      <w:r w:rsidR="0080187B">
        <w:rPr>
          <w:rFonts w:ascii="Calibri" w:eastAsia="Calibri" w:hAnsi="Calibri" w:cs="Calibri"/>
          <w:sz w:val="24"/>
          <w:szCs w:val="24"/>
          <w:lang w:val="nl-NL"/>
        </w:rPr>
        <w:t xml:space="preserve"> een</w:t>
      </w:r>
      <w:r w:rsidRPr="006F49ED">
        <w:rPr>
          <w:rFonts w:ascii="Calibri" w:eastAsia="Calibri" w:hAnsi="Calibri" w:cs="Calibri"/>
          <w:sz w:val="24"/>
          <w:szCs w:val="24"/>
          <w:lang w:val="nl-NL"/>
        </w:rPr>
        <w:t xml:space="preserve"> communicatieplan.</w:t>
      </w:r>
    </w:p>
    <w:p w14:paraId="7FFC5602" w14:textId="115C347F" w:rsidR="00431BAC" w:rsidRPr="000B179B" w:rsidRDefault="65967158" w:rsidP="000B179B">
      <w:pPr>
        <w:pStyle w:val="ListParagraph"/>
        <w:numPr>
          <w:ilvl w:val="1"/>
          <w:numId w:val="6"/>
        </w:numPr>
        <w:spacing w:after="0"/>
        <w:rPr>
          <w:rFonts w:ascii="Calibri" w:eastAsia="Calibri" w:hAnsi="Calibri" w:cs="Calibri"/>
          <w:sz w:val="24"/>
          <w:szCs w:val="24"/>
          <w:lang w:val="nl-NL"/>
        </w:rPr>
      </w:pPr>
      <w:r w:rsidRPr="006F49ED">
        <w:rPr>
          <w:rFonts w:ascii="Calibri" w:eastAsia="Calibri" w:hAnsi="Calibri" w:cs="Calibri"/>
          <w:sz w:val="24"/>
          <w:szCs w:val="24"/>
          <w:lang w:val="nl-NL"/>
        </w:rPr>
        <w:t>D</w:t>
      </w:r>
      <w:r w:rsidR="5EF3CBB3" w:rsidRPr="006F49ED">
        <w:rPr>
          <w:rFonts w:ascii="Calibri" w:eastAsia="Calibri" w:hAnsi="Calibri" w:cs="Calibri"/>
          <w:sz w:val="24"/>
          <w:szCs w:val="24"/>
          <w:lang w:val="nl-NL"/>
        </w:rPr>
        <w:t>e activiteiten die het Diversity Office organiseert, krijgen het gewenste aantal bezoeker</w:t>
      </w:r>
      <w:r w:rsidR="01AE2F58" w:rsidRPr="006F49ED">
        <w:rPr>
          <w:rFonts w:ascii="Calibri" w:eastAsia="Calibri" w:hAnsi="Calibri" w:cs="Calibri"/>
          <w:sz w:val="24"/>
          <w:szCs w:val="24"/>
          <w:lang w:val="nl-NL"/>
        </w:rPr>
        <w:t>s.</w:t>
      </w:r>
      <w:r w:rsidR="00431BAC" w:rsidRPr="000B179B">
        <w:rPr>
          <w:sz w:val="24"/>
          <w:szCs w:val="24"/>
          <w:lang w:val="nl-NL"/>
        </w:rPr>
        <w:br w:type="page"/>
      </w:r>
    </w:p>
    <w:p w14:paraId="0E7C8F21" w14:textId="48112AED" w:rsidR="00431BAC" w:rsidRPr="006F49ED" w:rsidRDefault="352BA9EC" w:rsidP="7B5D2190">
      <w:pPr>
        <w:pStyle w:val="Heading1"/>
        <w:rPr>
          <w:sz w:val="24"/>
          <w:szCs w:val="24"/>
        </w:rPr>
      </w:pPr>
      <w:bookmarkStart w:id="10" w:name="_Toc143262033"/>
      <w:r w:rsidRPr="006F49ED">
        <w:rPr>
          <w:sz w:val="24"/>
          <w:szCs w:val="24"/>
        </w:rPr>
        <w:lastRenderedPageBreak/>
        <w:t>Bijlagen</w:t>
      </w:r>
      <w:bookmarkEnd w:id="10"/>
    </w:p>
    <w:p w14:paraId="5B8B96F7" w14:textId="286E750D" w:rsidR="00431BAC" w:rsidRPr="006F49ED" w:rsidRDefault="22AA26B8" w:rsidP="7B5D2190">
      <w:pPr>
        <w:pStyle w:val="Heading2"/>
        <w:rPr>
          <w:sz w:val="24"/>
          <w:szCs w:val="24"/>
        </w:rPr>
      </w:pPr>
      <w:bookmarkStart w:id="11" w:name="_Toc143262034"/>
      <w:r w:rsidRPr="006F49ED">
        <w:rPr>
          <w:sz w:val="24"/>
          <w:szCs w:val="24"/>
        </w:rPr>
        <w:t>A.</w:t>
      </w:r>
      <w:r w:rsidR="352BA9EC" w:rsidRPr="006F49ED">
        <w:rPr>
          <w:sz w:val="24"/>
          <w:szCs w:val="24"/>
        </w:rPr>
        <w:t xml:space="preserve"> Toelichting van de impactdoelen</w:t>
      </w:r>
      <w:bookmarkEnd w:id="11"/>
    </w:p>
    <w:p w14:paraId="152B617E" w14:textId="17C16F32" w:rsidR="00431BAC" w:rsidRPr="006F49ED" w:rsidRDefault="352BA9EC" w:rsidP="7B5D2190">
      <w:pPr>
        <w:pStyle w:val="NoSpacing"/>
        <w:rPr>
          <w:sz w:val="24"/>
          <w:szCs w:val="24"/>
          <w:lang w:val="nl-NL"/>
        </w:rPr>
      </w:pPr>
      <w:r w:rsidRPr="006F49ED">
        <w:rPr>
          <w:sz w:val="24"/>
          <w:szCs w:val="24"/>
          <w:lang w:val="nl-NL"/>
        </w:rPr>
        <w:t>Het Diversity Office werkt in haar bestaan naar zes einddoelen, oftewel impactdoelen</w:t>
      </w:r>
      <w:r w:rsidR="008006C7">
        <w:rPr>
          <w:sz w:val="24"/>
          <w:szCs w:val="24"/>
          <w:lang w:val="nl-NL"/>
        </w:rPr>
        <w:t xml:space="preserve">, </w:t>
      </w:r>
      <w:r w:rsidRPr="006F49ED">
        <w:rPr>
          <w:sz w:val="24"/>
          <w:szCs w:val="24"/>
          <w:lang w:val="nl-NL"/>
        </w:rPr>
        <w:t>toe. Zodra de VU deze doelen heeft behaald, is het Diversity Office overbodig geworden. De impactdoelen zijn als volgt:</w:t>
      </w:r>
    </w:p>
    <w:p w14:paraId="3C47D77F" w14:textId="77777777" w:rsidR="00431BAC" w:rsidRPr="006F49ED" w:rsidRDefault="00431BAC" w:rsidP="7B5D2190">
      <w:pPr>
        <w:pStyle w:val="NoSpacing"/>
        <w:rPr>
          <w:sz w:val="24"/>
          <w:szCs w:val="24"/>
          <w:lang w:val="nl-NL"/>
        </w:rPr>
      </w:pPr>
    </w:p>
    <w:p w14:paraId="2B22E9DF" w14:textId="77777777" w:rsidR="00431BAC" w:rsidRPr="006F49ED" w:rsidRDefault="352BA9EC" w:rsidP="7B5D2190">
      <w:pPr>
        <w:pStyle w:val="NoSpacing"/>
        <w:numPr>
          <w:ilvl w:val="0"/>
          <w:numId w:val="12"/>
        </w:numPr>
        <w:rPr>
          <w:sz w:val="24"/>
          <w:szCs w:val="24"/>
          <w:lang w:val="nl-NL"/>
        </w:rPr>
      </w:pPr>
      <w:r w:rsidRPr="006F49ED">
        <w:rPr>
          <w:sz w:val="24"/>
          <w:szCs w:val="24"/>
          <w:lang w:val="nl-NL"/>
        </w:rPr>
        <w:t>De diversiteit onder medewerkers is gelijk aan de diversiteit onder studenten.</w:t>
      </w:r>
    </w:p>
    <w:p w14:paraId="7572D578" w14:textId="77777777" w:rsidR="00431BAC" w:rsidRPr="006F49ED" w:rsidRDefault="352BA9EC" w:rsidP="7B5D2190">
      <w:pPr>
        <w:pStyle w:val="NoSpacing"/>
        <w:ind w:left="720"/>
        <w:rPr>
          <w:rFonts w:ascii="Calibri" w:eastAsia="Calibri" w:hAnsi="Calibri" w:cs="Calibri"/>
          <w:sz w:val="24"/>
          <w:szCs w:val="24"/>
          <w:lang w:val="nl-NL"/>
        </w:rPr>
      </w:pPr>
      <w:r w:rsidRPr="006F49ED">
        <w:rPr>
          <w:sz w:val="24"/>
          <w:szCs w:val="24"/>
          <w:lang w:val="nl-NL"/>
        </w:rPr>
        <w:t>De VU heeft een zeer diverse studentenpopulatie, maar de medewerkerspopulatie is minder divers. Dat kan betekenen dat er structuren en mechanismen zijn die bepaalde groepen belemmeren en anderen bevoordelen of dat er onvoldoende rolmodellen zijn die de diversiteit zichtbaar maken. Dat willen we veranderen.</w:t>
      </w:r>
    </w:p>
    <w:p w14:paraId="5174450B" w14:textId="77777777" w:rsidR="00431BAC" w:rsidRPr="006F49ED" w:rsidRDefault="00431BAC" w:rsidP="7B5D2190">
      <w:pPr>
        <w:pStyle w:val="NoSpacing"/>
        <w:rPr>
          <w:sz w:val="24"/>
          <w:szCs w:val="24"/>
          <w:lang w:val="nl-NL"/>
        </w:rPr>
      </w:pPr>
    </w:p>
    <w:p w14:paraId="748998ED" w14:textId="2CB95302" w:rsidR="00431BAC" w:rsidRPr="006F49ED" w:rsidRDefault="00D65DE7" w:rsidP="7B5D2190">
      <w:pPr>
        <w:pStyle w:val="NoSpacing"/>
        <w:numPr>
          <w:ilvl w:val="0"/>
          <w:numId w:val="12"/>
        </w:numPr>
        <w:rPr>
          <w:sz w:val="24"/>
          <w:szCs w:val="24"/>
          <w:lang w:val="nl-NL"/>
        </w:rPr>
      </w:pPr>
      <w:r w:rsidRPr="006F49ED">
        <w:rPr>
          <w:sz w:val="24"/>
          <w:szCs w:val="24"/>
          <w:lang w:val="nl-NL"/>
        </w:rPr>
        <w:t>Studenten en medewerkers ervaren dat de VU individuele verschillen herkent en erkent voor gelijke kansen in hun leer- en werkomgeving</w:t>
      </w:r>
      <w:r w:rsidR="352BA9EC" w:rsidRPr="006F49ED">
        <w:rPr>
          <w:sz w:val="24"/>
          <w:szCs w:val="24"/>
          <w:lang w:val="nl-NL"/>
        </w:rPr>
        <w:t>.</w:t>
      </w:r>
    </w:p>
    <w:p w14:paraId="5DBCA572" w14:textId="5076E8CC" w:rsidR="00431BAC" w:rsidRPr="006F49ED" w:rsidRDefault="352BA9EC" w:rsidP="7B5D2190">
      <w:pPr>
        <w:pStyle w:val="NoSpacing"/>
        <w:ind w:left="720"/>
        <w:rPr>
          <w:rFonts w:ascii="Calibri" w:eastAsia="Calibri" w:hAnsi="Calibri" w:cs="Calibri"/>
          <w:sz w:val="24"/>
          <w:szCs w:val="24"/>
          <w:lang w:val="nl-NL"/>
        </w:rPr>
      </w:pPr>
      <w:r w:rsidRPr="006F49ED">
        <w:rPr>
          <w:sz w:val="24"/>
          <w:szCs w:val="24"/>
          <w:lang w:val="nl-NL"/>
        </w:rPr>
        <w:t xml:space="preserve">Voor een inclusieve VU moeten studenten en medewerkers ervaren dat in collegezalen, in teams en in onderzoeksgroepen actief gebruikgemaakt wordt van en sprake is van waardering voor wat ieder bijdraagt vanuit de eigen achtergrond en capaciteiten. Daarom zijn we bij de interactie tussen studenten en medewerkers kritisch op impliciete normen over de ‘standaard’ </w:t>
      </w:r>
      <w:r w:rsidR="008006C7" w:rsidRPr="006F49ED">
        <w:rPr>
          <w:sz w:val="24"/>
          <w:szCs w:val="24"/>
          <w:lang w:val="nl-NL"/>
        </w:rPr>
        <w:t xml:space="preserve">student en </w:t>
      </w:r>
      <w:r w:rsidRPr="006F49ED">
        <w:rPr>
          <w:sz w:val="24"/>
          <w:szCs w:val="24"/>
          <w:lang w:val="nl-NL"/>
        </w:rPr>
        <w:t>medewerker en houden we bij groepsactiviteiten rekening met culturele verschillen, zodat niemand buitengesloten wordt.</w:t>
      </w:r>
    </w:p>
    <w:p w14:paraId="2923EF3E" w14:textId="77777777" w:rsidR="00431BAC" w:rsidRPr="006F49ED" w:rsidRDefault="00431BAC" w:rsidP="7B5D2190">
      <w:pPr>
        <w:pStyle w:val="NoSpacing"/>
        <w:rPr>
          <w:sz w:val="24"/>
          <w:szCs w:val="24"/>
          <w:lang w:val="nl-NL"/>
        </w:rPr>
      </w:pPr>
    </w:p>
    <w:p w14:paraId="629DD56B" w14:textId="677DAEDC" w:rsidR="00431BAC" w:rsidRPr="006F49ED" w:rsidRDefault="352BA9EC" w:rsidP="7B5D2190">
      <w:pPr>
        <w:pStyle w:val="NoSpacing"/>
        <w:numPr>
          <w:ilvl w:val="0"/>
          <w:numId w:val="12"/>
        </w:numPr>
        <w:rPr>
          <w:sz w:val="24"/>
          <w:szCs w:val="24"/>
          <w:lang w:val="nl-NL"/>
        </w:rPr>
      </w:pPr>
      <w:r w:rsidRPr="006F49ED">
        <w:rPr>
          <w:sz w:val="24"/>
          <w:szCs w:val="24"/>
          <w:lang w:val="nl-NL"/>
        </w:rPr>
        <w:t>De curricula zijn inclusief wat betreft de achtergronden van studenten, kennisperspectieven en student</w:t>
      </w:r>
      <w:r w:rsidR="003B531E">
        <w:rPr>
          <w:sz w:val="24"/>
          <w:szCs w:val="24"/>
          <w:lang w:val="nl-NL"/>
        </w:rPr>
        <w:t>en</w:t>
      </w:r>
      <w:r w:rsidRPr="006F49ED">
        <w:rPr>
          <w:sz w:val="24"/>
          <w:szCs w:val="24"/>
          <w:lang w:val="nl-NL"/>
        </w:rPr>
        <w:t>succes.</w:t>
      </w:r>
    </w:p>
    <w:p w14:paraId="5C11570A" w14:textId="49CB1B27" w:rsidR="00431BAC" w:rsidRPr="006F49ED" w:rsidRDefault="352BA9EC" w:rsidP="7B5D2190">
      <w:pPr>
        <w:pStyle w:val="NoSpacing"/>
        <w:ind w:left="720"/>
        <w:rPr>
          <w:rFonts w:ascii="Calibri" w:eastAsia="Calibri" w:hAnsi="Calibri" w:cs="Calibri"/>
          <w:sz w:val="24"/>
          <w:szCs w:val="24"/>
          <w:lang w:val="nl-NL"/>
        </w:rPr>
      </w:pPr>
      <w:r w:rsidRPr="006F49ED">
        <w:rPr>
          <w:sz w:val="24"/>
          <w:szCs w:val="24"/>
          <w:lang w:val="nl-NL"/>
        </w:rPr>
        <w:t xml:space="preserve">Op de VU moeten studenten ongeacht hun achtergrond en hulpbronnen gelijke kansen hebben om succesvol te zijn in hun academische ontwikkeling. Daarnaast verrijkt de VU de academische kennis van studenten door een veelzijdigheid aan kennisperspectieven. Daarom heeft het </w:t>
      </w:r>
      <w:r w:rsidR="008006C7">
        <w:rPr>
          <w:sz w:val="24"/>
          <w:szCs w:val="24"/>
          <w:lang w:val="nl-NL"/>
        </w:rPr>
        <w:t>Diversity Office</w:t>
      </w:r>
      <w:r w:rsidRPr="006F49ED">
        <w:rPr>
          <w:sz w:val="24"/>
          <w:szCs w:val="24"/>
          <w:lang w:val="nl-NL"/>
        </w:rPr>
        <w:t xml:space="preserve"> als doel om curricula te verrijken met verschillende inhoudsperspectieven, bijvoorbeeld met de bijdrage van gemarginaliseerde stemmen en de kennis en ervaringen van minderheden.</w:t>
      </w:r>
    </w:p>
    <w:p w14:paraId="20450D6D" w14:textId="77777777" w:rsidR="00431BAC" w:rsidRPr="006F49ED" w:rsidRDefault="00431BAC" w:rsidP="7B5D2190">
      <w:pPr>
        <w:pStyle w:val="NoSpacing"/>
        <w:rPr>
          <w:sz w:val="24"/>
          <w:szCs w:val="24"/>
          <w:lang w:val="nl-NL"/>
        </w:rPr>
      </w:pPr>
    </w:p>
    <w:p w14:paraId="1420CC91" w14:textId="4912C03B" w:rsidR="00431BAC" w:rsidRPr="006F49ED" w:rsidRDefault="352BA9EC" w:rsidP="7B5D2190">
      <w:pPr>
        <w:pStyle w:val="NoSpacing"/>
        <w:numPr>
          <w:ilvl w:val="0"/>
          <w:numId w:val="12"/>
        </w:numPr>
        <w:rPr>
          <w:rFonts w:ascii="Calibri" w:eastAsia="Calibri" w:hAnsi="Calibri" w:cs="Calibri"/>
          <w:sz w:val="24"/>
          <w:szCs w:val="24"/>
          <w:lang w:val="nl-NL"/>
        </w:rPr>
      </w:pPr>
      <w:r w:rsidRPr="006F49ED">
        <w:rPr>
          <w:sz w:val="24"/>
          <w:szCs w:val="24"/>
          <w:lang w:val="nl-NL"/>
        </w:rPr>
        <w:t>De VU is een voorloper van Nederlandse universiteiten o</w:t>
      </w:r>
      <w:r w:rsidR="595B3292" w:rsidRPr="006F49ED">
        <w:rPr>
          <w:sz w:val="24"/>
          <w:szCs w:val="24"/>
          <w:lang w:val="nl-NL"/>
        </w:rPr>
        <w:t>p</w:t>
      </w:r>
      <w:r w:rsidRPr="006F49ED">
        <w:rPr>
          <w:sz w:val="24"/>
          <w:szCs w:val="24"/>
          <w:lang w:val="nl-NL"/>
        </w:rPr>
        <w:t xml:space="preserve"> het gebied van onderzoek naar diversiteit en inclusie.</w:t>
      </w:r>
    </w:p>
    <w:p w14:paraId="49549278" w14:textId="77777777" w:rsidR="00431BAC" w:rsidRPr="006F49ED" w:rsidRDefault="352BA9EC" w:rsidP="7B5D2190">
      <w:pPr>
        <w:pStyle w:val="NoSpacing"/>
        <w:ind w:left="720"/>
        <w:rPr>
          <w:rFonts w:ascii="Calibri" w:eastAsia="Calibri" w:hAnsi="Calibri" w:cs="Calibri"/>
          <w:sz w:val="24"/>
          <w:szCs w:val="24"/>
          <w:lang w:val="nl-NL"/>
        </w:rPr>
      </w:pPr>
      <w:r w:rsidRPr="006F49ED">
        <w:rPr>
          <w:sz w:val="24"/>
          <w:szCs w:val="24"/>
          <w:lang w:val="nl-NL"/>
        </w:rPr>
        <w:t>Meer dan 200 VU-wetenschappers verrichten onderzoek naar het brede terrein van diversiteit. Om op dit terrein leidend te zijn, heeft de VU meer synergie, coördinatie en gericht onderzoeksbeleid nodig.</w:t>
      </w:r>
    </w:p>
    <w:p w14:paraId="4C83DD7C" w14:textId="77777777" w:rsidR="00431BAC" w:rsidRPr="006F49ED" w:rsidRDefault="00431BAC" w:rsidP="7B5D2190">
      <w:pPr>
        <w:pStyle w:val="NoSpacing"/>
        <w:rPr>
          <w:sz w:val="24"/>
          <w:szCs w:val="24"/>
          <w:lang w:val="nl-NL"/>
        </w:rPr>
      </w:pPr>
    </w:p>
    <w:p w14:paraId="79D4BA5B" w14:textId="77777777" w:rsidR="00431BAC" w:rsidRPr="006F49ED" w:rsidRDefault="352BA9EC" w:rsidP="7B5D2190">
      <w:pPr>
        <w:pStyle w:val="NoSpacing"/>
        <w:numPr>
          <w:ilvl w:val="0"/>
          <w:numId w:val="12"/>
        </w:numPr>
        <w:rPr>
          <w:sz w:val="24"/>
          <w:szCs w:val="24"/>
          <w:lang w:val="nl-NL"/>
        </w:rPr>
      </w:pPr>
      <w:r w:rsidRPr="006F49ED">
        <w:rPr>
          <w:sz w:val="24"/>
          <w:szCs w:val="24"/>
          <w:lang w:val="nl-NL"/>
        </w:rPr>
        <w:t>De faciliteiten op de VU zijn toegankelijk voor iedereen, ongeacht lichamelijke en mentale verschillen.</w:t>
      </w:r>
    </w:p>
    <w:p w14:paraId="70FE2CDE" w14:textId="77777777" w:rsidR="00431BAC" w:rsidRPr="006F49ED" w:rsidRDefault="352BA9EC" w:rsidP="7B5D2190">
      <w:pPr>
        <w:pStyle w:val="NoSpacing"/>
        <w:ind w:left="720"/>
        <w:rPr>
          <w:rFonts w:ascii="Calibri" w:eastAsia="Calibri" w:hAnsi="Calibri" w:cs="Calibri"/>
          <w:sz w:val="24"/>
          <w:szCs w:val="24"/>
          <w:lang w:val="nl-NL"/>
        </w:rPr>
      </w:pPr>
      <w:r w:rsidRPr="006F49ED">
        <w:rPr>
          <w:sz w:val="24"/>
          <w:szCs w:val="24"/>
          <w:lang w:val="nl-NL"/>
        </w:rPr>
        <w:t xml:space="preserve">De gebouwen, inrichting, IT en andere voorzieningen van de VU moeten toegankelijk zijn </w:t>
      </w:r>
      <w:proofErr w:type="spellStart"/>
      <w:r w:rsidRPr="006F49ED">
        <w:rPr>
          <w:i/>
          <w:iCs/>
          <w:sz w:val="24"/>
          <w:szCs w:val="24"/>
          <w:lang w:val="nl-NL"/>
        </w:rPr>
        <w:t>by</w:t>
      </w:r>
      <w:proofErr w:type="spellEnd"/>
      <w:r w:rsidRPr="006F49ED">
        <w:rPr>
          <w:i/>
          <w:iCs/>
          <w:sz w:val="24"/>
          <w:szCs w:val="24"/>
          <w:lang w:val="nl-NL"/>
        </w:rPr>
        <w:t xml:space="preserve"> design</w:t>
      </w:r>
      <w:r w:rsidRPr="006F49ED">
        <w:rPr>
          <w:sz w:val="24"/>
          <w:szCs w:val="24"/>
          <w:lang w:val="nl-NL"/>
        </w:rPr>
        <w:t xml:space="preserve">. Door deze toegankelijkheid houdt de VU rekening met verschillende lichamen en zichtbare en onzichtbare beperkingen. Hierdoor voldoet de VU aan de </w:t>
      </w:r>
      <w:r w:rsidRPr="006F49ED">
        <w:rPr>
          <w:sz w:val="24"/>
          <w:szCs w:val="24"/>
          <w:lang w:val="nl-NL"/>
        </w:rPr>
        <w:lastRenderedPageBreak/>
        <w:t>behoeften van studenten en medewerkers op hun studeer- en werkomgeving en komen zij op de VU tot bloei.</w:t>
      </w:r>
    </w:p>
    <w:p w14:paraId="620C2B92" w14:textId="77777777" w:rsidR="00431BAC" w:rsidRPr="006F49ED" w:rsidRDefault="00431BAC" w:rsidP="7B5D2190">
      <w:pPr>
        <w:pStyle w:val="NoSpacing"/>
        <w:rPr>
          <w:sz w:val="24"/>
          <w:szCs w:val="24"/>
          <w:lang w:val="nl-NL"/>
        </w:rPr>
      </w:pPr>
    </w:p>
    <w:p w14:paraId="07F061AD" w14:textId="4137A98D" w:rsidR="00431BAC" w:rsidRPr="006F49ED" w:rsidRDefault="352BA9EC" w:rsidP="7B5D2190">
      <w:pPr>
        <w:pStyle w:val="NoSpacing"/>
        <w:numPr>
          <w:ilvl w:val="0"/>
          <w:numId w:val="12"/>
        </w:numPr>
        <w:rPr>
          <w:sz w:val="24"/>
          <w:szCs w:val="24"/>
          <w:lang w:val="nl-NL"/>
        </w:rPr>
      </w:pPr>
      <w:r w:rsidRPr="006F49ED">
        <w:rPr>
          <w:sz w:val="24"/>
          <w:szCs w:val="24"/>
          <w:lang w:val="nl-NL"/>
        </w:rPr>
        <w:t>De VU definieert institutionele processen en internationale samenwerking</w:t>
      </w:r>
      <w:r w:rsidR="008006C7">
        <w:rPr>
          <w:sz w:val="24"/>
          <w:szCs w:val="24"/>
          <w:lang w:val="nl-NL"/>
        </w:rPr>
        <w:t>en</w:t>
      </w:r>
      <w:r w:rsidRPr="006F49ED">
        <w:rPr>
          <w:sz w:val="24"/>
          <w:szCs w:val="24"/>
          <w:lang w:val="nl-NL"/>
        </w:rPr>
        <w:t xml:space="preserve"> met gelijkwaardigheid, gemeenschappelijkheid en rechtvaardigheid.</w:t>
      </w:r>
    </w:p>
    <w:p w14:paraId="2BDFD0F6" w14:textId="26FCE341" w:rsidR="00431BAC" w:rsidRPr="006F49ED" w:rsidRDefault="352BA9EC" w:rsidP="7B5D2190">
      <w:pPr>
        <w:pStyle w:val="NoSpacing"/>
        <w:ind w:left="720"/>
        <w:rPr>
          <w:sz w:val="24"/>
          <w:szCs w:val="24"/>
          <w:lang w:val="nl-NL"/>
        </w:rPr>
      </w:pPr>
      <w:r w:rsidRPr="006F49ED">
        <w:rPr>
          <w:sz w:val="24"/>
          <w:szCs w:val="24"/>
          <w:lang w:val="nl-NL"/>
        </w:rPr>
        <w:t xml:space="preserve">Door langdurige en schijnbaar vanzelfsprekende ontwikkelingen zijn systematische bevoordelingen en discriminatie verweven in structuren en processen, zoals bij internationale samenwerkingen en wervingen, open access en bekostigingsmodellen. Het </w:t>
      </w:r>
      <w:r w:rsidR="002B6384">
        <w:rPr>
          <w:sz w:val="24"/>
          <w:szCs w:val="24"/>
          <w:lang w:val="nl-NL"/>
        </w:rPr>
        <w:t>Diversity Office</w:t>
      </w:r>
      <w:r w:rsidRPr="006F49ED">
        <w:rPr>
          <w:sz w:val="24"/>
          <w:szCs w:val="24"/>
          <w:lang w:val="nl-NL"/>
        </w:rPr>
        <w:t xml:space="preserve"> analyseert die structuren en processen aan de VU en kijkt hoe de VU zowel intern als extern een eerlijke en gelijkwaardige verhouding stimuleert.</w:t>
      </w:r>
    </w:p>
    <w:p w14:paraId="4460402A" w14:textId="77777777" w:rsidR="00431BAC" w:rsidRPr="006F49ED" w:rsidRDefault="00431BAC" w:rsidP="7B5D2190">
      <w:pPr>
        <w:pStyle w:val="NoSpacing"/>
        <w:rPr>
          <w:sz w:val="24"/>
          <w:szCs w:val="24"/>
          <w:lang w:val="nl-NL"/>
        </w:rPr>
      </w:pPr>
    </w:p>
    <w:p w14:paraId="3B8A5A15" w14:textId="7BA958D1" w:rsidR="00431BAC" w:rsidRPr="006F49ED" w:rsidRDefault="352BA9EC" w:rsidP="7B5D2190">
      <w:pPr>
        <w:pStyle w:val="NoSpacing"/>
        <w:rPr>
          <w:sz w:val="24"/>
          <w:szCs w:val="24"/>
          <w:lang w:val="nl-NL"/>
        </w:rPr>
      </w:pPr>
      <w:r w:rsidRPr="006F49ED">
        <w:rPr>
          <w:sz w:val="24"/>
          <w:szCs w:val="24"/>
          <w:lang w:val="nl-NL"/>
        </w:rPr>
        <w:t>Het Diversity Office concretiseert deze impactdoelen door</w:t>
      </w:r>
      <w:r w:rsidR="008006C7">
        <w:rPr>
          <w:sz w:val="24"/>
          <w:szCs w:val="24"/>
          <w:lang w:val="nl-NL"/>
        </w:rPr>
        <w:t xml:space="preserve"> jaarlijks</w:t>
      </w:r>
      <w:r w:rsidRPr="006F49ED">
        <w:rPr>
          <w:sz w:val="24"/>
          <w:szCs w:val="24"/>
          <w:lang w:val="nl-NL"/>
        </w:rPr>
        <w:t xml:space="preserve"> specifieke </w:t>
      </w:r>
      <w:r w:rsidRPr="006F49ED">
        <w:rPr>
          <w:i/>
          <w:iCs/>
          <w:sz w:val="24"/>
          <w:szCs w:val="24"/>
          <w:lang w:val="nl-NL"/>
        </w:rPr>
        <w:t>outcomes</w:t>
      </w:r>
      <w:r w:rsidRPr="006F49ED">
        <w:rPr>
          <w:sz w:val="24"/>
          <w:szCs w:val="24"/>
          <w:lang w:val="nl-NL"/>
        </w:rPr>
        <w:t xml:space="preserve"> op te zetten die gekoppeld zijn aan nieuwe en bestaande projecten van het Diversity Office.</w:t>
      </w:r>
    </w:p>
    <w:p w14:paraId="45AEB4C4" w14:textId="20D05768" w:rsidR="00431BAC" w:rsidRPr="006F49ED" w:rsidRDefault="59836600" w:rsidP="7B5D2190">
      <w:pPr>
        <w:pStyle w:val="Heading2"/>
        <w:rPr>
          <w:sz w:val="24"/>
          <w:szCs w:val="24"/>
        </w:rPr>
      </w:pPr>
      <w:bookmarkStart w:id="12" w:name="_Toc143262035"/>
      <w:r w:rsidRPr="006F49ED">
        <w:rPr>
          <w:sz w:val="24"/>
          <w:szCs w:val="24"/>
        </w:rPr>
        <w:t xml:space="preserve">B. </w:t>
      </w:r>
      <w:r w:rsidR="352BA9EC" w:rsidRPr="006F49ED">
        <w:rPr>
          <w:sz w:val="24"/>
          <w:szCs w:val="24"/>
        </w:rPr>
        <w:t>Projecten</w:t>
      </w:r>
      <w:bookmarkEnd w:id="12"/>
    </w:p>
    <w:p w14:paraId="5A599493" w14:textId="77777777" w:rsidR="00431BAC" w:rsidRPr="006F49ED" w:rsidRDefault="352BA9EC" w:rsidP="7B5D2190">
      <w:pPr>
        <w:pStyle w:val="NoSpacing"/>
        <w:rPr>
          <w:sz w:val="24"/>
          <w:szCs w:val="24"/>
          <w:lang w:val="nl-NL"/>
        </w:rPr>
      </w:pPr>
      <w:r w:rsidRPr="006F49ED">
        <w:rPr>
          <w:sz w:val="24"/>
          <w:szCs w:val="24"/>
          <w:lang w:val="nl-NL"/>
        </w:rPr>
        <w:t>Het Diversity Office streeft de overkoepelende impactdoelen na door projecten met uiteenlopende reikwijdtes op te zetten en te realiseren met diensten en faculteiten, de Decentrale Diversity Officers en werkgroepen, studentenorganisaties en diversiteitsnetwerken. In 2024 zijn de lopende projecten van het Diversity Office als volgt:</w:t>
      </w:r>
    </w:p>
    <w:p w14:paraId="6C2BCF64" w14:textId="77777777" w:rsidR="00302BD5" w:rsidRPr="006F49ED" w:rsidRDefault="00302BD5" w:rsidP="7B5D2190">
      <w:pPr>
        <w:pStyle w:val="NoSpacing"/>
        <w:rPr>
          <w:sz w:val="24"/>
          <w:szCs w:val="24"/>
          <w:lang w:val="nl-NL"/>
        </w:rPr>
      </w:pPr>
    </w:p>
    <w:p w14:paraId="39A5AF48" w14:textId="769C7B1C" w:rsidR="00431BAC" w:rsidRPr="006F49ED" w:rsidRDefault="352BA9EC" w:rsidP="7B5D2190">
      <w:pPr>
        <w:pStyle w:val="NoSpacing"/>
        <w:numPr>
          <w:ilvl w:val="0"/>
          <w:numId w:val="11"/>
        </w:numPr>
        <w:rPr>
          <w:sz w:val="24"/>
          <w:szCs w:val="24"/>
          <w:lang w:val="nl-NL"/>
        </w:rPr>
      </w:pPr>
      <w:r w:rsidRPr="006F49ED">
        <w:rPr>
          <w:sz w:val="24"/>
          <w:szCs w:val="24"/>
          <w:lang w:val="nl-NL"/>
        </w:rPr>
        <w:t>Actieplan Kleurrijke Staf</w:t>
      </w:r>
    </w:p>
    <w:p w14:paraId="24423BDE" w14:textId="7BD1CD09" w:rsidR="00431BAC" w:rsidRPr="006F49ED" w:rsidRDefault="352BA9EC" w:rsidP="7B5D2190">
      <w:pPr>
        <w:pStyle w:val="NoSpacing"/>
        <w:ind w:left="708" w:firstLine="12"/>
        <w:rPr>
          <w:sz w:val="24"/>
          <w:szCs w:val="24"/>
          <w:lang w:val="nl-NL"/>
        </w:rPr>
      </w:pPr>
      <w:r w:rsidRPr="006F49ED">
        <w:rPr>
          <w:sz w:val="24"/>
          <w:szCs w:val="24"/>
          <w:lang w:val="nl-NL"/>
        </w:rPr>
        <w:t xml:space="preserve">Alhoewel de VU een van de meest diverse studentenpopulaties heeft, blijft de diversiteit onder haar medewerkers achter. Bovendien is uit het rapportage ‘Diversiteitsonderzoek 2022’ gebleken dat mensen die deel uitmaken van een of meerdere ondervertegenwoordigde groepen, meer ontevreden zijn over de VU als werkgever dan mensen die geen deel uitmaken van </w:t>
      </w:r>
      <w:r w:rsidR="00760421">
        <w:rPr>
          <w:sz w:val="24"/>
          <w:szCs w:val="24"/>
          <w:lang w:val="nl-NL"/>
        </w:rPr>
        <w:t xml:space="preserve">een </w:t>
      </w:r>
      <w:r w:rsidRPr="006F49ED">
        <w:rPr>
          <w:sz w:val="24"/>
          <w:szCs w:val="24"/>
          <w:lang w:val="nl-NL"/>
        </w:rPr>
        <w:t xml:space="preserve">ondervertegenwoordigde groep. Daarom richt de VU met het Actieplan Kleurrijke Staf zich op inclusief werven, werken en waarderen op de VU. </w:t>
      </w:r>
    </w:p>
    <w:p w14:paraId="010FBD78" w14:textId="77777777" w:rsidR="00302BD5" w:rsidRPr="006F49ED" w:rsidRDefault="00302BD5" w:rsidP="7B5D2190">
      <w:pPr>
        <w:pStyle w:val="NoSpacing"/>
        <w:ind w:left="708" w:firstLine="12"/>
        <w:rPr>
          <w:sz w:val="24"/>
          <w:szCs w:val="24"/>
          <w:lang w:val="nl-NL"/>
        </w:rPr>
      </w:pPr>
    </w:p>
    <w:p w14:paraId="1BFF7DE8" w14:textId="77777777" w:rsidR="00431BAC" w:rsidRPr="006F49ED" w:rsidRDefault="352BA9EC" w:rsidP="7B5D2190">
      <w:pPr>
        <w:pStyle w:val="NoSpacing"/>
        <w:numPr>
          <w:ilvl w:val="0"/>
          <w:numId w:val="11"/>
        </w:numPr>
        <w:rPr>
          <w:sz w:val="24"/>
          <w:szCs w:val="24"/>
          <w:lang w:val="nl-NL"/>
        </w:rPr>
      </w:pPr>
      <w:r w:rsidRPr="006F49ED">
        <w:rPr>
          <w:sz w:val="24"/>
          <w:szCs w:val="24"/>
          <w:lang w:val="nl-NL"/>
        </w:rPr>
        <w:t>Bridging Success</w:t>
      </w:r>
    </w:p>
    <w:p w14:paraId="338DE0FC" w14:textId="77514926" w:rsidR="00431BAC" w:rsidRPr="006F49ED" w:rsidRDefault="352BA9EC" w:rsidP="7B5D2190">
      <w:pPr>
        <w:pStyle w:val="NoSpacing"/>
        <w:ind w:left="708" w:firstLine="12"/>
        <w:rPr>
          <w:sz w:val="24"/>
          <w:szCs w:val="24"/>
          <w:lang w:val="nl-NL"/>
        </w:rPr>
      </w:pPr>
      <w:r w:rsidRPr="006F49ED">
        <w:rPr>
          <w:sz w:val="24"/>
          <w:szCs w:val="24"/>
          <w:lang w:val="nl-NL"/>
        </w:rPr>
        <w:t>Studenten op de VU kennen een hoge mate van groepsvorming, waarbij zij vaak binnen hun eigen groep blijven. Om verschillende studentengroepen met elkaar in contact te brengen, heeft het Diversity Office met de dienst Student- en Onderwijszaken</w:t>
      </w:r>
      <w:r w:rsidR="00CC3E57">
        <w:rPr>
          <w:sz w:val="24"/>
          <w:szCs w:val="24"/>
          <w:lang w:val="nl-NL"/>
        </w:rPr>
        <w:t xml:space="preserve"> het project</w:t>
      </w:r>
      <w:r w:rsidRPr="006F49ED">
        <w:rPr>
          <w:sz w:val="24"/>
          <w:szCs w:val="24"/>
          <w:lang w:val="nl-NL"/>
        </w:rPr>
        <w:t xml:space="preserve"> ‘Bridging Success’ opgezet. Met dit project krijgen studenten begeleiding en financiële ondersteuning om activiteiten te organiseren waarbij diverse studentenorganisaties van de VU meerdere keren per jaar bij elkaar komen. Door studenten aan te moedigen </w:t>
      </w:r>
      <w:r w:rsidR="00961D9D" w:rsidRPr="006F49ED">
        <w:rPr>
          <w:sz w:val="24"/>
          <w:szCs w:val="24"/>
          <w:lang w:val="nl-NL"/>
        </w:rPr>
        <w:t>de dialoog</w:t>
      </w:r>
      <w:r w:rsidRPr="006F49ED">
        <w:rPr>
          <w:sz w:val="24"/>
          <w:szCs w:val="24"/>
          <w:lang w:val="nl-NL"/>
        </w:rPr>
        <w:t xml:space="preserve"> met elkaar aan te gaan, begrip voor elkaar te krijgen en kennis uit te wisselen, vergroot de VU het student engagement, verbondenheid en saamhorigheid tussen haar studenten.</w:t>
      </w:r>
    </w:p>
    <w:p w14:paraId="2C0ED24E" w14:textId="77777777" w:rsidR="00302BD5" w:rsidRPr="006F49ED" w:rsidRDefault="00302BD5" w:rsidP="7B5D2190">
      <w:pPr>
        <w:pStyle w:val="NoSpacing"/>
        <w:rPr>
          <w:sz w:val="24"/>
          <w:szCs w:val="24"/>
          <w:lang w:val="nl-NL"/>
        </w:rPr>
      </w:pPr>
    </w:p>
    <w:p w14:paraId="64FCE3C2" w14:textId="2E130E0D" w:rsidR="00431BAC" w:rsidRPr="006F49ED" w:rsidRDefault="352BA9EC" w:rsidP="7B5D2190">
      <w:pPr>
        <w:pStyle w:val="NoSpacing"/>
        <w:numPr>
          <w:ilvl w:val="0"/>
          <w:numId w:val="11"/>
        </w:numPr>
        <w:rPr>
          <w:sz w:val="24"/>
          <w:szCs w:val="24"/>
          <w:lang w:val="nl-NL"/>
        </w:rPr>
      </w:pPr>
      <w:r w:rsidRPr="006F49ED">
        <w:rPr>
          <w:sz w:val="24"/>
          <w:szCs w:val="24"/>
          <w:lang w:val="nl-NL"/>
        </w:rPr>
        <w:t>Dekolonisatie LAB</w:t>
      </w:r>
    </w:p>
    <w:p w14:paraId="316F40C6" w14:textId="2602A2E2" w:rsidR="0077560C" w:rsidRPr="006F49ED" w:rsidRDefault="352BA9EC" w:rsidP="7B5D2190">
      <w:pPr>
        <w:pStyle w:val="NoSpacing"/>
        <w:ind w:left="708" w:firstLine="12"/>
        <w:rPr>
          <w:sz w:val="24"/>
          <w:szCs w:val="24"/>
          <w:lang w:val="nl-NL"/>
        </w:rPr>
      </w:pPr>
      <w:r w:rsidRPr="006F49ED">
        <w:rPr>
          <w:sz w:val="24"/>
          <w:szCs w:val="24"/>
          <w:lang w:val="nl-NL"/>
        </w:rPr>
        <w:t>Het Dekolonisatie LAB is een fysieke plek waar VU-studenten en -medewerkers met</w:t>
      </w:r>
      <w:r w:rsidR="00B86A87" w:rsidRPr="006F49ED">
        <w:rPr>
          <w:sz w:val="24"/>
          <w:szCs w:val="24"/>
          <w:lang w:val="nl-NL"/>
        </w:rPr>
        <w:t xml:space="preserve"> verschillende vormen van media</w:t>
      </w:r>
      <w:r w:rsidRPr="006F49ED">
        <w:rPr>
          <w:sz w:val="24"/>
          <w:szCs w:val="24"/>
          <w:lang w:val="nl-NL"/>
        </w:rPr>
        <w:t xml:space="preserve"> zich verdiepen in het koloniale verleden van de VU, van </w:t>
      </w:r>
      <w:r w:rsidRPr="006F49ED">
        <w:rPr>
          <w:sz w:val="24"/>
          <w:szCs w:val="24"/>
          <w:lang w:val="nl-NL"/>
        </w:rPr>
        <w:lastRenderedPageBreak/>
        <w:t xml:space="preserve">Nederland en van oud-Nederlandse koloniën. Het Dekolonisatie LAB vindt plaats in samenwerking met </w:t>
      </w:r>
      <w:r w:rsidR="0077560C" w:rsidRPr="006F49ED">
        <w:rPr>
          <w:sz w:val="24"/>
          <w:szCs w:val="24"/>
          <w:lang w:val="nl-NL"/>
        </w:rPr>
        <w:t>verschillende partijen:</w:t>
      </w:r>
    </w:p>
    <w:p w14:paraId="706CB62A" w14:textId="654F3B6A" w:rsidR="00864F3A" w:rsidRPr="006F49ED" w:rsidRDefault="00DA0ED8" w:rsidP="00864F3A">
      <w:pPr>
        <w:pStyle w:val="NoSpacing"/>
        <w:numPr>
          <w:ilvl w:val="1"/>
          <w:numId w:val="11"/>
        </w:numPr>
        <w:rPr>
          <w:sz w:val="24"/>
          <w:szCs w:val="24"/>
          <w:lang w:val="nl-NL"/>
        </w:rPr>
      </w:pPr>
      <w:r w:rsidRPr="006F49ED">
        <w:rPr>
          <w:sz w:val="24"/>
          <w:szCs w:val="24"/>
          <w:lang w:val="nl-NL"/>
        </w:rPr>
        <w:t xml:space="preserve">VU-diensten, waaronder </w:t>
      </w:r>
      <w:r w:rsidR="00FC628E" w:rsidRPr="006F49ED">
        <w:rPr>
          <w:sz w:val="24"/>
          <w:szCs w:val="24"/>
          <w:lang w:val="nl-NL"/>
        </w:rPr>
        <w:t xml:space="preserve">het </w:t>
      </w:r>
      <w:r w:rsidR="0077560C" w:rsidRPr="006F49ED">
        <w:rPr>
          <w:sz w:val="24"/>
          <w:szCs w:val="24"/>
          <w:lang w:val="nl-NL"/>
        </w:rPr>
        <w:t>International Office</w:t>
      </w:r>
      <w:r w:rsidR="00FC628E" w:rsidRPr="006F49ED">
        <w:rPr>
          <w:sz w:val="24"/>
          <w:szCs w:val="24"/>
          <w:lang w:val="nl-NL"/>
        </w:rPr>
        <w:t xml:space="preserve">, Centre </w:t>
      </w:r>
      <w:r w:rsidR="00B23EC9">
        <w:rPr>
          <w:sz w:val="24"/>
          <w:szCs w:val="24"/>
          <w:lang w:val="nl-NL"/>
        </w:rPr>
        <w:t>for</w:t>
      </w:r>
      <w:r w:rsidR="00FC628E" w:rsidRPr="006F49ED">
        <w:rPr>
          <w:sz w:val="24"/>
          <w:szCs w:val="24"/>
          <w:lang w:val="nl-NL"/>
        </w:rPr>
        <w:t xml:space="preserve"> Teaching and Learning,</w:t>
      </w:r>
      <w:r w:rsidR="00105CFD" w:rsidRPr="006F49ED">
        <w:rPr>
          <w:sz w:val="24"/>
          <w:szCs w:val="24"/>
          <w:lang w:val="nl-NL"/>
        </w:rPr>
        <w:t xml:space="preserve"> </w:t>
      </w:r>
      <w:r w:rsidR="00FC628E" w:rsidRPr="006F49ED">
        <w:rPr>
          <w:sz w:val="24"/>
          <w:szCs w:val="24"/>
          <w:lang w:val="nl-NL"/>
        </w:rPr>
        <w:t>DURF</w:t>
      </w:r>
      <w:r w:rsidR="00B23EC9">
        <w:rPr>
          <w:sz w:val="24"/>
          <w:szCs w:val="24"/>
          <w:lang w:val="nl-NL"/>
        </w:rPr>
        <w:t xml:space="preserve"> en</w:t>
      </w:r>
      <w:r w:rsidR="003B4370" w:rsidRPr="006F49ED">
        <w:rPr>
          <w:sz w:val="24"/>
          <w:szCs w:val="24"/>
          <w:lang w:val="nl-NL"/>
        </w:rPr>
        <w:t xml:space="preserve"> </w:t>
      </w:r>
      <w:r w:rsidR="00FC628E" w:rsidRPr="006F49ED">
        <w:rPr>
          <w:sz w:val="24"/>
          <w:szCs w:val="24"/>
          <w:lang w:val="nl-NL"/>
        </w:rPr>
        <w:t>de Universiteitsbibliotheek</w:t>
      </w:r>
      <w:r w:rsidR="00A54CFB">
        <w:rPr>
          <w:sz w:val="24"/>
          <w:szCs w:val="24"/>
          <w:lang w:val="nl-NL"/>
        </w:rPr>
        <w:t>;</w:t>
      </w:r>
    </w:p>
    <w:p w14:paraId="0EA384CB" w14:textId="4B2A997B" w:rsidR="00FC628E" w:rsidRPr="006F49ED" w:rsidRDefault="00DA0ED8" w:rsidP="00FC628E">
      <w:pPr>
        <w:pStyle w:val="NoSpacing"/>
        <w:numPr>
          <w:ilvl w:val="1"/>
          <w:numId w:val="11"/>
        </w:numPr>
        <w:rPr>
          <w:sz w:val="24"/>
          <w:szCs w:val="24"/>
          <w:lang w:val="nl-NL"/>
        </w:rPr>
      </w:pPr>
      <w:r w:rsidRPr="006F49ED">
        <w:rPr>
          <w:sz w:val="24"/>
          <w:szCs w:val="24"/>
          <w:lang w:val="nl-NL"/>
        </w:rPr>
        <w:t>VU-faculteiten, waaronder Rechten</w:t>
      </w:r>
      <w:r w:rsidR="00B23EC9">
        <w:rPr>
          <w:sz w:val="24"/>
          <w:szCs w:val="24"/>
          <w:lang w:val="nl-NL"/>
        </w:rPr>
        <w:t xml:space="preserve"> en </w:t>
      </w:r>
      <w:r w:rsidR="00A54CFB">
        <w:rPr>
          <w:sz w:val="24"/>
          <w:szCs w:val="24"/>
          <w:lang w:val="nl-NL"/>
        </w:rPr>
        <w:t>Sociale Wetenschappen;</w:t>
      </w:r>
    </w:p>
    <w:p w14:paraId="3C81A701" w14:textId="7023CA4E" w:rsidR="00BA63B2" w:rsidRPr="006F49ED" w:rsidRDefault="00BA63B2" w:rsidP="00FC628E">
      <w:pPr>
        <w:pStyle w:val="NoSpacing"/>
        <w:numPr>
          <w:ilvl w:val="1"/>
          <w:numId w:val="11"/>
        </w:numPr>
        <w:rPr>
          <w:sz w:val="24"/>
          <w:szCs w:val="24"/>
          <w:lang w:val="nl-NL"/>
        </w:rPr>
      </w:pPr>
      <w:r w:rsidRPr="006F49ED">
        <w:rPr>
          <w:sz w:val="24"/>
          <w:szCs w:val="24"/>
          <w:lang w:val="nl-NL"/>
        </w:rPr>
        <w:t>VU-samenwerkingsverbanden, waaronder Migration and Diversity Center</w:t>
      </w:r>
      <w:r w:rsidR="00A54CFB">
        <w:rPr>
          <w:sz w:val="24"/>
          <w:szCs w:val="24"/>
          <w:lang w:val="nl-NL"/>
        </w:rPr>
        <w:t xml:space="preserve"> en</w:t>
      </w:r>
      <w:r w:rsidRPr="006F49ED">
        <w:rPr>
          <w:sz w:val="24"/>
          <w:szCs w:val="24"/>
          <w:lang w:val="nl-NL"/>
        </w:rPr>
        <w:t xml:space="preserve"> CLUE+</w:t>
      </w:r>
      <w:r w:rsidR="00A54CFB">
        <w:rPr>
          <w:sz w:val="24"/>
          <w:szCs w:val="24"/>
          <w:lang w:val="nl-NL"/>
        </w:rPr>
        <w:t>;</w:t>
      </w:r>
    </w:p>
    <w:p w14:paraId="0EAFF1E5" w14:textId="0EC5B8A1" w:rsidR="00A54CFB" w:rsidRPr="00A54CFB" w:rsidRDefault="00A54CFB" w:rsidP="00A54CFB">
      <w:pPr>
        <w:pStyle w:val="NoSpacing"/>
        <w:numPr>
          <w:ilvl w:val="1"/>
          <w:numId w:val="11"/>
        </w:numPr>
        <w:rPr>
          <w:sz w:val="24"/>
          <w:szCs w:val="24"/>
          <w:lang w:val="nl-NL"/>
        </w:rPr>
      </w:pPr>
      <w:r>
        <w:rPr>
          <w:sz w:val="24"/>
          <w:szCs w:val="24"/>
          <w:lang w:val="nl-NL"/>
        </w:rPr>
        <w:t>e</w:t>
      </w:r>
      <w:r w:rsidR="00FC628E" w:rsidRPr="006F49ED">
        <w:rPr>
          <w:sz w:val="24"/>
          <w:szCs w:val="24"/>
          <w:lang w:val="nl-NL"/>
        </w:rPr>
        <w:t xml:space="preserve">xterne partners op </w:t>
      </w:r>
      <w:r w:rsidR="00BA63B2" w:rsidRPr="006F49ED">
        <w:rPr>
          <w:sz w:val="24"/>
          <w:szCs w:val="24"/>
          <w:lang w:val="nl-NL"/>
        </w:rPr>
        <w:t xml:space="preserve">nationaal en </w:t>
      </w:r>
      <w:r w:rsidR="00FC628E" w:rsidRPr="006F49ED">
        <w:rPr>
          <w:sz w:val="24"/>
          <w:szCs w:val="24"/>
          <w:lang w:val="nl-NL"/>
        </w:rPr>
        <w:t xml:space="preserve">internationaal niveau, waaronder </w:t>
      </w:r>
      <w:r w:rsidR="0014643D" w:rsidRPr="006F49ED">
        <w:rPr>
          <w:sz w:val="24"/>
          <w:szCs w:val="24"/>
          <w:lang w:val="nl-NL"/>
        </w:rPr>
        <w:t xml:space="preserve">de Anton de Kom Leerstoel, de </w:t>
      </w:r>
      <w:r w:rsidR="00BA63B2" w:rsidRPr="006F49ED">
        <w:rPr>
          <w:sz w:val="24"/>
          <w:szCs w:val="24"/>
          <w:lang w:val="nl-NL"/>
        </w:rPr>
        <w:t xml:space="preserve">Anton de Kom Universiteit, </w:t>
      </w:r>
      <w:r w:rsidR="00FC628E" w:rsidRPr="006F49ED">
        <w:rPr>
          <w:sz w:val="24"/>
          <w:szCs w:val="24"/>
          <w:lang w:val="nl-NL"/>
        </w:rPr>
        <w:t>University of California Los Angeles (UCLA)</w:t>
      </w:r>
      <w:r w:rsidR="002651EA" w:rsidRPr="006F49ED">
        <w:rPr>
          <w:sz w:val="24"/>
          <w:szCs w:val="24"/>
          <w:lang w:val="nl-NL"/>
        </w:rPr>
        <w:t xml:space="preserve"> en</w:t>
      </w:r>
      <w:r w:rsidR="00FC628E" w:rsidRPr="006F49ED">
        <w:rPr>
          <w:sz w:val="24"/>
          <w:szCs w:val="24"/>
          <w:lang w:val="nl-NL"/>
        </w:rPr>
        <w:t xml:space="preserve"> UFS Bloemfontein</w:t>
      </w:r>
      <w:r>
        <w:rPr>
          <w:sz w:val="24"/>
          <w:szCs w:val="24"/>
          <w:lang w:val="nl-NL"/>
        </w:rPr>
        <w:t>.</w:t>
      </w:r>
    </w:p>
    <w:p w14:paraId="54BA7CDD" w14:textId="78486810" w:rsidR="00431BAC" w:rsidRPr="006F49ED" w:rsidRDefault="352BA9EC" w:rsidP="00F07394">
      <w:pPr>
        <w:pStyle w:val="NoSpacing"/>
        <w:ind w:left="708" w:firstLine="12"/>
        <w:rPr>
          <w:sz w:val="24"/>
          <w:szCs w:val="24"/>
          <w:lang w:val="nl-NL"/>
        </w:rPr>
      </w:pPr>
      <w:r w:rsidRPr="006F49ED">
        <w:rPr>
          <w:sz w:val="24"/>
          <w:szCs w:val="24"/>
          <w:lang w:val="nl-NL"/>
        </w:rPr>
        <w:t>Met deze samenwerking maakt het Diversity Office kennis o</w:t>
      </w:r>
      <w:r w:rsidR="00F07394" w:rsidRPr="006F49ED">
        <w:rPr>
          <w:sz w:val="24"/>
          <w:szCs w:val="24"/>
          <w:lang w:val="nl-NL"/>
        </w:rPr>
        <w:t>ver</w:t>
      </w:r>
      <w:r w:rsidRPr="006F49ED">
        <w:rPr>
          <w:sz w:val="24"/>
          <w:szCs w:val="24"/>
          <w:lang w:val="nl-NL"/>
        </w:rPr>
        <w:t xml:space="preserve"> (de)kolonialisme beschikbaa</w:t>
      </w:r>
      <w:r w:rsidR="00F07394" w:rsidRPr="006F49ED">
        <w:rPr>
          <w:sz w:val="24"/>
          <w:szCs w:val="24"/>
          <w:lang w:val="nl-NL"/>
        </w:rPr>
        <w:t xml:space="preserve">r: specifiek over </w:t>
      </w:r>
      <w:r w:rsidR="00C649F4" w:rsidRPr="006F49ED">
        <w:rPr>
          <w:sz w:val="24"/>
          <w:szCs w:val="24"/>
          <w:lang w:val="nl-NL"/>
        </w:rPr>
        <w:t xml:space="preserve">de manieren waarop kolonialisme vandaag </w:t>
      </w:r>
      <w:r w:rsidR="000E49DB" w:rsidRPr="006F49ED">
        <w:rPr>
          <w:sz w:val="24"/>
          <w:szCs w:val="24"/>
          <w:lang w:val="nl-NL"/>
        </w:rPr>
        <w:t>d</w:t>
      </w:r>
      <w:r w:rsidR="00C649F4" w:rsidRPr="006F49ED">
        <w:rPr>
          <w:sz w:val="24"/>
          <w:szCs w:val="24"/>
          <w:lang w:val="nl-NL"/>
        </w:rPr>
        <w:t>e dag nog effect heeft</w:t>
      </w:r>
      <w:r w:rsidR="000E49DB" w:rsidRPr="006F49ED">
        <w:rPr>
          <w:sz w:val="24"/>
          <w:szCs w:val="24"/>
          <w:lang w:val="nl-NL"/>
        </w:rPr>
        <w:t xml:space="preserve"> en</w:t>
      </w:r>
      <w:r w:rsidR="00D47F32" w:rsidRPr="006F49ED">
        <w:rPr>
          <w:sz w:val="24"/>
          <w:szCs w:val="24"/>
          <w:lang w:val="nl-NL"/>
        </w:rPr>
        <w:t xml:space="preserve"> hoe we hedendaags kolonialisme aankaarten en oplossen</w:t>
      </w:r>
      <w:r w:rsidRPr="006F49ED">
        <w:rPr>
          <w:sz w:val="24"/>
          <w:szCs w:val="24"/>
          <w:lang w:val="nl-NL"/>
        </w:rPr>
        <w:t>.</w:t>
      </w:r>
    </w:p>
    <w:p w14:paraId="1FC6F0DD" w14:textId="77777777" w:rsidR="00302BD5" w:rsidRPr="006F49ED" w:rsidRDefault="00302BD5" w:rsidP="7B5D2190">
      <w:pPr>
        <w:pStyle w:val="NoSpacing"/>
        <w:rPr>
          <w:sz w:val="24"/>
          <w:szCs w:val="24"/>
          <w:lang w:val="nl-NL"/>
        </w:rPr>
      </w:pPr>
    </w:p>
    <w:p w14:paraId="704A8C63" w14:textId="3599E59E" w:rsidR="27C259A5" w:rsidRPr="006F49ED" w:rsidRDefault="27C259A5" w:rsidP="7B5D2190">
      <w:pPr>
        <w:pStyle w:val="NoSpacing"/>
        <w:numPr>
          <w:ilvl w:val="0"/>
          <w:numId w:val="11"/>
        </w:numPr>
        <w:rPr>
          <w:sz w:val="24"/>
          <w:szCs w:val="24"/>
          <w:lang w:val="nl-NL"/>
        </w:rPr>
      </w:pPr>
      <w:r w:rsidRPr="006F49ED">
        <w:rPr>
          <w:sz w:val="24"/>
          <w:szCs w:val="24"/>
          <w:lang w:val="nl-NL"/>
        </w:rPr>
        <w:t>I Belong @VU</w:t>
      </w:r>
    </w:p>
    <w:p w14:paraId="10EB25D1" w14:textId="64643A85" w:rsidR="27C259A5" w:rsidRPr="006F49ED" w:rsidRDefault="27C259A5" w:rsidP="7B5D2190">
      <w:pPr>
        <w:pStyle w:val="NoSpacing"/>
        <w:ind w:left="708"/>
        <w:rPr>
          <w:rFonts w:ascii="Calibri" w:eastAsia="Calibri" w:hAnsi="Calibri" w:cs="Calibri"/>
          <w:sz w:val="24"/>
          <w:szCs w:val="24"/>
          <w:lang w:val="nl-NL"/>
        </w:rPr>
      </w:pPr>
      <w:r w:rsidRPr="006F49ED">
        <w:rPr>
          <w:rFonts w:ascii="Calibri" w:eastAsia="Calibri" w:hAnsi="Calibri" w:cs="Calibri"/>
          <w:sz w:val="24"/>
          <w:szCs w:val="24"/>
          <w:lang w:val="nl-NL"/>
        </w:rPr>
        <w:t xml:space="preserve">Met het I Belong @VU-onderzoek krijgt het Diversity Office inzicht in de studentengroepen die zich minder comfortabel, veilig en vertrouwd op de VU voelen — oftewel, die minder </w:t>
      </w:r>
      <w:r w:rsidRPr="006F49ED">
        <w:rPr>
          <w:rFonts w:ascii="Calibri" w:eastAsia="Calibri" w:hAnsi="Calibri" w:cs="Calibri"/>
          <w:i/>
          <w:iCs/>
          <w:sz w:val="24"/>
          <w:szCs w:val="24"/>
          <w:lang w:val="nl-NL"/>
        </w:rPr>
        <w:t xml:space="preserve">belonging </w:t>
      </w:r>
      <w:r w:rsidRPr="006F49ED">
        <w:rPr>
          <w:rFonts w:ascii="Calibri" w:eastAsia="Calibri" w:hAnsi="Calibri" w:cs="Calibri"/>
          <w:sz w:val="24"/>
          <w:szCs w:val="24"/>
          <w:lang w:val="nl-NL"/>
        </w:rPr>
        <w:t>ervaren. Door deze resultaten te vergelijken met de uitkomsten van ditzelfde onderzoek in 2020, maakt het Diversity Office het verloop van belonging onder VU-studenten zichtbaar.</w:t>
      </w:r>
    </w:p>
    <w:p w14:paraId="2337875F" w14:textId="2C00A90B" w:rsidR="7B5D2190" w:rsidRPr="006F49ED" w:rsidRDefault="7B5D2190" w:rsidP="7B5D2190">
      <w:pPr>
        <w:pStyle w:val="NoSpacing"/>
        <w:rPr>
          <w:sz w:val="24"/>
          <w:szCs w:val="24"/>
          <w:lang w:val="nl-NL"/>
        </w:rPr>
      </w:pPr>
    </w:p>
    <w:p w14:paraId="11552000" w14:textId="74814F2A" w:rsidR="00431BAC" w:rsidRPr="006F49ED" w:rsidRDefault="352BA9EC" w:rsidP="7B5D2190">
      <w:pPr>
        <w:pStyle w:val="NoSpacing"/>
        <w:numPr>
          <w:ilvl w:val="0"/>
          <w:numId w:val="11"/>
        </w:numPr>
        <w:rPr>
          <w:sz w:val="24"/>
          <w:szCs w:val="24"/>
          <w:lang w:val="nl-NL"/>
        </w:rPr>
      </w:pPr>
      <w:r w:rsidRPr="006F49ED">
        <w:rPr>
          <w:sz w:val="24"/>
          <w:szCs w:val="24"/>
          <w:lang w:val="nl-NL"/>
        </w:rPr>
        <w:t>Inclusieve Curricula</w:t>
      </w:r>
    </w:p>
    <w:p w14:paraId="09B96131" w14:textId="77777777" w:rsidR="00431BAC" w:rsidRPr="006F49ED" w:rsidRDefault="352BA9EC" w:rsidP="7B5D2190">
      <w:pPr>
        <w:pStyle w:val="NoSpacing"/>
        <w:ind w:left="708" w:firstLine="12"/>
        <w:rPr>
          <w:sz w:val="24"/>
          <w:szCs w:val="24"/>
          <w:lang w:val="nl-NL"/>
        </w:rPr>
      </w:pPr>
      <w:r w:rsidRPr="006F49ED">
        <w:rPr>
          <w:sz w:val="24"/>
          <w:szCs w:val="24"/>
          <w:lang w:val="nl-NL"/>
        </w:rPr>
        <w:t xml:space="preserve">Met het project ‘Inclusieve Curricula’ richt het Diversity Office een kritische blik op de curricula van de VU, waarbij ze onder andere kijkt naar de inhouds- en kennisperspectieven die in curricula aan bod komen, hoe deze perspectieven gekozen worden en welke perspectieven daarbij vergeten worden. </w:t>
      </w:r>
    </w:p>
    <w:p w14:paraId="26CBD399" w14:textId="77777777" w:rsidR="00302BD5" w:rsidRPr="006F49ED" w:rsidRDefault="00302BD5" w:rsidP="7B5D2190">
      <w:pPr>
        <w:pStyle w:val="NoSpacing"/>
        <w:rPr>
          <w:sz w:val="24"/>
          <w:szCs w:val="24"/>
          <w:lang w:val="nl-NL"/>
        </w:rPr>
      </w:pPr>
    </w:p>
    <w:p w14:paraId="27D24954" w14:textId="0B21B28F" w:rsidR="00431BAC" w:rsidRPr="006F49ED" w:rsidRDefault="352BA9EC" w:rsidP="7B5D2190">
      <w:pPr>
        <w:pStyle w:val="NoSpacing"/>
        <w:numPr>
          <w:ilvl w:val="0"/>
          <w:numId w:val="11"/>
        </w:numPr>
        <w:rPr>
          <w:sz w:val="24"/>
          <w:szCs w:val="24"/>
          <w:lang w:val="nl-NL"/>
        </w:rPr>
      </w:pPr>
      <w:r w:rsidRPr="006F49ED">
        <w:rPr>
          <w:sz w:val="24"/>
          <w:szCs w:val="24"/>
          <w:lang w:val="nl-NL"/>
        </w:rPr>
        <w:t>Inclusieve Studentenwerving</w:t>
      </w:r>
    </w:p>
    <w:p w14:paraId="4953DBA7" w14:textId="0FF3387B" w:rsidR="00431BAC" w:rsidRPr="006F49ED" w:rsidRDefault="352BA9EC" w:rsidP="7B5D2190">
      <w:pPr>
        <w:pStyle w:val="NoSpacing"/>
        <w:ind w:left="708" w:firstLine="12"/>
        <w:rPr>
          <w:rFonts w:ascii="Calibri" w:eastAsia="Calibri" w:hAnsi="Calibri" w:cs="Calibri"/>
          <w:sz w:val="24"/>
          <w:szCs w:val="24"/>
          <w:lang w:val="nl-NL"/>
        </w:rPr>
      </w:pPr>
      <w:r w:rsidRPr="006F49ED">
        <w:rPr>
          <w:rFonts w:ascii="Calibri" w:eastAsia="Calibri" w:hAnsi="Calibri" w:cs="Calibri"/>
          <w:sz w:val="24"/>
          <w:szCs w:val="24"/>
          <w:lang w:val="nl-NL"/>
        </w:rPr>
        <w:t xml:space="preserve">De VU heeft een van de meest diverse studentenpopulaties, terwijl deze diversiteit onvoldoende terugkomt in </w:t>
      </w:r>
      <w:r w:rsidR="00D47F32" w:rsidRPr="006F49ED">
        <w:rPr>
          <w:rFonts w:ascii="Calibri" w:eastAsia="Calibri" w:hAnsi="Calibri" w:cs="Calibri"/>
          <w:sz w:val="24"/>
          <w:szCs w:val="24"/>
          <w:lang w:val="nl-NL"/>
        </w:rPr>
        <w:t>ons studentenwervingsproces</w:t>
      </w:r>
      <w:r w:rsidRPr="006F49ED">
        <w:rPr>
          <w:rFonts w:ascii="Calibri" w:eastAsia="Calibri" w:hAnsi="Calibri" w:cs="Calibri"/>
          <w:sz w:val="24"/>
          <w:szCs w:val="24"/>
          <w:lang w:val="nl-NL"/>
        </w:rPr>
        <w:t xml:space="preserve">. </w:t>
      </w:r>
      <w:r w:rsidR="00A54CFB">
        <w:rPr>
          <w:rFonts w:ascii="Calibri" w:eastAsia="Calibri" w:hAnsi="Calibri" w:cs="Calibri"/>
          <w:sz w:val="24"/>
          <w:szCs w:val="24"/>
          <w:lang w:val="nl-NL"/>
        </w:rPr>
        <w:t xml:space="preserve">Daarom start het Diversity Office met de dienst Communicatie &amp; Marketing een werkgroep </w:t>
      </w:r>
      <w:r w:rsidR="00F6751F">
        <w:rPr>
          <w:rFonts w:ascii="Calibri" w:eastAsia="Calibri" w:hAnsi="Calibri" w:cs="Calibri"/>
          <w:sz w:val="24"/>
          <w:szCs w:val="24"/>
          <w:lang w:val="nl-NL"/>
        </w:rPr>
        <w:t>om het studentenwervingsproces inclusiever te maken.</w:t>
      </w:r>
    </w:p>
    <w:p w14:paraId="02978DA5" w14:textId="77777777" w:rsidR="00302BD5" w:rsidRPr="006F49ED" w:rsidRDefault="00302BD5" w:rsidP="7B5D2190">
      <w:pPr>
        <w:pStyle w:val="NoSpacing"/>
        <w:rPr>
          <w:sz w:val="24"/>
          <w:szCs w:val="24"/>
          <w:lang w:val="nl-NL"/>
        </w:rPr>
      </w:pPr>
    </w:p>
    <w:p w14:paraId="311E8217" w14:textId="0C89192D" w:rsidR="00431BAC" w:rsidRPr="006F49ED" w:rsidRDefault="352BA9EC" w:rsidP="7B5D2190">
      <w:pPr>
        <w:pStyle w:val="NoSpacing"/>
        <w:numPr>
          <w:ilvl w:val="0"/>
          <w:numId w:val="11"/>
        </w:numPr>
        <w:rPr>
          <w:sz w:val="24"/>
          <w:szCs w:val="24"/>
          <w:lang w:val="nl-NL"/>
        </w:rPr>
      </w:pPr>
      <w:r w:rsidRPr="006F49ED">
        <w:rPr>
          <w:sz w:val="24"/>
          <w:szCs w:val="24"/>
          <w:lang w:val="nl-NL"/>
        </w:rPr>
        <w:t>Inclusieve Tentaminering</w:t>
      </w:r>
    </w:p>
    <w:p w14:paraId="7A717FD3" w14:textId="19358F4E" w:rsidR="00431BAC" w:rsidRPr="006F49ED" w:rsidRDefault="352BA9EC" w:rsidP="7B5D2190">
      <w:pPr>
        <w:pStyle w:val="NoSpacing"/>
        <w:ind w:left="708" w:firstLine="12"/>
        <w:rPr>
          <w:sz w:val="24"/>
          <w:szCs w:val="24"/>
          <w:lang w:val="nl-NL"/>
        </w:rPr>
      </w:pPr>
      <w:r w:rsidRPr="006F49ED">
        <w:rPr>
          <w:sz w:val="24"/>
          <w:szCs w:val="24"/>
          <w:lang w:val="nl-NL"/>
        </w:rPr>
        <w:t>Het Diversity Office ziet een toename aan meldingen van studenten die aangeven dat zij niet dezelfde kansen krijgen als andere studenten om tentamens te maken</w:t>
      </w:r>
      <w:r w:rsidR="007A3E16">
        <w:rPr>
          <w:sz w:val="24"/>
          <w:szCs w:val="24"/>
          <w:lang w:val="nl-NL"/>
        </w:rPr>
        <w:t>, bijvoorbeeld vanwege hun religieuze achtergrond of door een functiebeperking</w:t>
      </w:r>
      <w:r w:rsidRPr="006F49ED">
        <w:rPr>
          <w:sz w:val="24"/>
          <w:szCs w:val="24"/>
          <w:lang w:val="nl-NL"/>
        </w:rPr>
        <w:t xml:space="preserve">. Als reactie hierop start het Diversity Office het project ‘Inclusieve Tentaminering’. </w:t>
      </w:r>
    </w:p>
    <w:p w14:paraId="100E380E" w14:textId="77777777" w:rsidR="00302BD5" w:rsidRPr="006F49ED" w:rsidRDefault="00302BD5" w:rsidP="7B5D2190">
      <w:pPr>
        <w:pStyle w:val="NoSpacing"/>
        <w:rPr>
          <w:sz w:val="24"/>
          <w:szCs w:val="24"/>
          <w:lang w:val="nl-NL"/>
        </w:rPr>
      </w:pPr>
    </w:p>
    <w:p w14:paraId="6F41A8D3" w14:textId="6CE45E9A" w:rsidR="00431BAC" w:rsidRPr="006F49ED" w:rsidRDefault="352BA9EC" w:rsidP="7B5D2190">
      <w:pPr>
        <w:pStyle w:val="NoSpacing"/>
        <w:numPr>
          <w:ilvl w:val="0"/>
          <w:numId w:val="11"/>
        </w:numPr>
        <w:rPr>
          <w:sz w:val="24"/>
          <w:szCs w:val="24"/>
          <w:lang w:val="nl-NL"/>
        </w:rPr>
      </w:pPr>
      <w:r w:rsidRPr="006F49ED">
        <w:rPr>
          <w:sz w:val="24"/>
          <w:szCs w:val="24"/>
          <w:lang w:val="nl-NL"/>
        </w:rPr>
        <w:t xml:space="preserve">Inclusive </w:t>
      </w:r>
      <w:proofErr w:type="spellStart"/>
      <w:r w:rsidRPr="006F49ED">
        <w:rPr>
          <w:sz w:val="24"/>
          <w:szCs w:val="24"/>
          <w:lang w:val="nl-NL"/>
        </w:rPr>
        <w:t>Workplace</w:t>
      </w:r>
      <w:proofErr w:type="spellEnd"/>
    </w:p>
    <w:p w14:paraId="44F6AB80" w14:textId="5BFA344B" w:rsidR="00431BAC" w:rsidRPr="006F49ED" w:rsidRDefault="00985B7A" w:rsidP="0050730B">
      <w:pPr>
        <w:pStyle w:val="NoSpacing"/>
        <w:ind w:left="708"/>
        <w:rPr>
          <w:sz w:val="24"/>
          <w:szCs w:val="24"/>
          <w:lang w:val="nl-NL"/>
        </w:rPr>
      </w:pPr>
      <w:r w:rsidRPr="006F49ED">
        <w:rPr>
          <w:sz w:val="24"/>
          <w:szCs w:val="24"/>
          <w:lang w:val="nl-NL"/>
        </w:rPr>
        <w:t xml:space="preserve">Het project ‘Inclusive </w:t>
      </w:r>
      <w:proofErr w:type="spellStart"/>
      <w:r w:rsidRPr="006F49ED">
        <w:rPr>
          <w:sz w:val="24"/>
          <w:szCs w:val="24"/>
          <w:lang w:val="nl-NL"/>
        </w:rPr>
        <w:t>Workplace</w:t>
      </w:r>
      <w:proofErr w:type="spellEnd"/>
      <w:r w:rsidRPr="006F49ED">
        <w:rPr>
          <w:sz w:val="24"/>
          <w:szCs w:val="24"/>
          <w:lang w:val="nl-NL"/>
        </w:rPr>
        <w:t xml:space="preserve">’ bouwt voort op het Actieplan Kleurrijke Staf en </w:t>
      </w:r>
      <w:r w:rsidR="007A3E16">
        <w:rPr>
          <w:sz w:val="24"/>
          <w:szCs w:val="24"/>
          <w:lang w:val="nl-NL"/>
        </w:rPr>
        <w:t xml:space="preserve">biedt </w:t>
      </w:r>
      <w:r w:rsidR="002D638B" w:rsidRPr="006F49ED">
        <w:rPr>
          <w:sz w:val="24"/>
          <w:szCs w:val="24"/>
          <w:lang w:val="nl-NL"/>
        </w:rPr>
        <w:t xml:space="preserve">medewerkers op de VU </w:t>
      </w:r>
      <w:r w:rsidR="007A3E16">
        <w:rPr>
          <w:sz w:val="24"/>
          <w:szCs w:val="24"/>
          <w:lang w:val="nl-NL"/>
        </w:rPr>
        <w:t xml:space="preserve">handvatten om </w:t>
      </w:r>
      <w:r w:rsidR="002D638B" w:rsidRPr="006F49ED">
        <w:rPr>
          <w:sz w:val="24"/>
          <w:szCs w:val="24"/>
          <w:lang w:val="nl-NL"/>
        </w:rPr>
        <w:t>met elkaar op een inclusieve manier op de werkplek samen</w:t>
      </w:r>
      <w:r w:rsidR="007A3E16">
        <w:rPr>
          <w:sz w:val="24"/>
          <w:szCs w:val="24"/>
          <w:lang w:val="nl-NL"/>
        </w:rPr>
        <w:t xml:space="preserve"> te </w:t>
      </w:r>
      <w:r w:rsidR="002D638B" w:rsidRPr="006F49ED">
        <w:rPr>
          <w:sz w:val="24"/>
          <w:szCs w:val="24"/>
          <w:lang w:val="nl-NL"/>
        </w:rPr>
        <w:t>werken.</w:t>
      </w:r>
    </w:p>
    <w:p w14:paraId="77149D53" w14:textId="77777777" w:rsidR="00302BD5" w:rsidRPr="006F49ED" w:rsidRDefault="00302BD5" w:rsidP="7B5D2190">
      <w:pPr>
        <w:pStyle w:val="NoSpacing"/>
        <w:rPr>
          <w:sz w:val="24"/>
          <w:szCs w:val="24"/>
          <w:lang w:val="nl-NL"/>
        </w:rPr>
      </w:pPr>
    </w:p>
    <w:p w14:paraId="461E294A" w14:textId="0E6C981F" w:rsidR="00431BAC" w:rsidRPr="006F49ED" w:rsidRDefault="352BA9EC" w:rsidP="7B5D2190">
      <w:pPr>
        <w:pStyle w:val="NoSpacing"/>
        <w:numPr>
          <w:ilvl w:val="0"/>
          <w:numId w:val="11"/>
        </w:numPr>
        <w:rPr>
          <w:sz w:val="24"/>
          <w:szCs w:val="24"/>
          <w:lang w:val="nl-NL"/>
        </w:rPr>
      </w:pPr>
      <w:r w:rsidRPr="006F49ED">
        <w:rPr>
          <w:sz w:val="24"/>
          <w:szCs w:val="24"/>
          <w:lang w:val="nl-NL"/>
        </w:rPr>
        <w:lastRenderedPageBreak/>
        <w:t>Klachtenafhandelingsproces</w:t>
      </w:r>
    </w:p>
    <w:p w14:paraId="0E22C2EB" w14:textId="5934E58C" w:rsidR="00431BAC" w:rsidRPr="006F49ED" w:rsidRDefault="352BA9EC" w:rsidP="7B5D2190">
      <w:pPr>
        <w:spacing w:after="0" w:line="240" w:lineRule="auto"/>
        <w:ind w:left="708" w:firstLine="12"/>
        <w:rPr>
          <w:sz w:val="24"/>
          <w:szCs w:val="24"/>
          <w:lang w:val="nl-NL"/>
        </w:rPr>
      </w:pPr>
      <w:r w:rsidRPr="006F49ED">
        <w:rPr>
          <w:sz w:val="24"/>
          <w:szCs w:val="24"/>
          <w:lang w:val="nl-NL"/>
        </w:rPr>
        <w:t xml:space="preserve">Het Diversity Office ontvangt regelmatig klachten, meldingen en vragen van VU-studenten en </w:t>
      </w:r>
      <w:r w:rsidR="007A3E16">
        <w:rPr>
          <w:sz w:val="24"/>
          <w:szCs w:val="24"/>
          <w:lang w:val="nl-NL"/>
        </w:rPr>
        <w:t>-</w:t>
      </w:r>
      <w:r w:rsidRPr="006F49ED">
        <w:rPr>
          <w:sz w:val="24"/>
          <w:szCs w:val="24"/>
          <w:lang w:val="nl-NL"/>
        </w:rPr>
        <w:t xml:space="preserve">medewerkers over </w:t>
      </w:r>
      <w:r w:rsidR="00B47480" w:rsidRPr="006F49ED">
        <w:rPr>
          <w:sz w:val="24"/>
          <w:szCs w:val="24"/>
          <w:lang w:val="nl-NL"/>
        </w:rPr>
        <w:t xml:space="preserve">kwesties die gerelateerd zijn aan </w:t>
      </w:r>
      <w:r w:rsidRPr="006F49ED">
        <w:rPr>
          <w:sz w:val="24"/>
          <w:szCs w:val="24"/>
          <w:lang w:val="nl-NL"/>
        </w:rPr>
        <w:t>diversiteit</w:t>
      </w:r>
      <w:r w:rsidR="00B47480" w:rsidRPr="006F49ED">
        <w:rPr>
          <w:sz w:val="24"/>
          <w:szCs w:val="24"/>
          <w:lang w:val="nl-NL"/>
        </w:rPr>
        <w:t xml:space="preserve"> en inclusie </w:t>
      </w:r>
      <w:r w:rsidRPr="006F49ED">
        <w:rPr>
          <w:sz w:val="24"/>
          <w:szCs w:val="24"/>
          <w:lang w:val="nl-NL"/>
        </w:rPr>
        <w:t xml:space="preserve">en over het klachtenafhandelingsproces dat zij </w:t>
      </w:r>
      <w:r w:rsidR="007A3E16">
        <w:rPr>
          <w:sz w:val="24"/>
          <w:szCs w:val="24"/>
          <w:lang w:val="nl-NL"/>
        </w:rPr>
        <w:t xml:space="preserve">daardoor </w:t>
      </w:r>
      <w:r w:rsidRPr="006F49ED">
        <w:rPr>
          <w:sz w:val="24"/>
          <w:szCs w:val="24"/>
          <w:lang w:val="nl-NL"/>
        </w:rPr>
        <w:t>doorlopen. Door dit proces te verbeteren, krijgt de VU inzicht in de schadelijke en uitsluitende structuren op de universiteit en in de manieren waarop we intimidatie, discriminatie en machtsmisbruik aanpakken en voorkomen.</w:t>
      </w:r>
    </w:p>
    <w:p w14:paraId="5FAD1788" w14:textId="77777777" w:rsidR="00302BD5" w:rsidRPr="006F49ED" w:rsidRDefault="00302BD5" w:rsidP="7B5D2190">
      <w:pPr>
        <w:pStyle w:val="NoSpacing"/>
        <w:rPr>
          <w:sz w:val="24"/>
          <w:szCs w:val="24"/>
          <w:lang w:val="nl-NL"/>
        </w:rPr>
      </w:pPr>
    </w:p>
    <w:p w14:paraId="669C6C56" w14:textId="57ECB017" w:rsidR="00431BAC" w:rsidRPr="006F49ED" w:rsidRDefault="352BA9EC" w:rsidP="7B5D2190">
      <w:pPr>
        <w:pStyle w:val="NoSpacing"/>
        <w:numPr>
          <w:ilvl w:val="0"/>
          <w:numId w:val="13"/>
        </w:numPr>
        <w:rPr>
          <w:sz w:val="24"/>
          <w:szCs w:val="24"/>
          <w:lang w:val="nl-NL"/>
        </w:rPr>
      </w:pPr>
      <w:r w:rsidRPr="006F49ED">
        <w:rPr>
          <w:sz w:val="24"/>
          <w:szCs w:val="24"/>
          <w:lang w:val="nl-NL"/>
        </w:rPr>
        <w:t xml:space="preserve">Netwerk </w:t>
      </w:r>
      <w:r w:rsidR="00E1668A" w:rsidRPr="006F49ED">
        <w:rPr>
          <w:sz w:val="24"/>
          <w:szCs w:val="24"/>
          <w:lang w:val="nl-NL"/>
        </w:rPr>
        <w:t>voor VU-medewerkers met een migratieachtergrond</w:t>
      </w:r>
    </w:p>
    <w:p w14:paraId="19F51D93" w14:textId="3B6898F8" w:rsidR="00431BAC" w:rsidRPr="006F49ED" w:rsidRDefault="352BA9EC" w:rsidP="7B5D2190">
      <w:pPr>
        <w:pStyle w:val="NoSpacing"/>
        <w:ind w:left="708" w:firstLine="12"/>
        <w:rPr>
          <w:sz w:val="24"/>
          <w:szCs w:val="24"/>
          <w:lang w:val="nl-NL"/>
        </w:rPr>
      </w:pPr>
      <w:r w:rsidRPr="006F49ED">
        <w:rPr>
          <w:sz w:val="24"/>
          <w:szCs w:val="24"/>
          <w:lang w:val="nl-NL"/>
        </w:rPr>
        <w:t>Om VU-medewerkers met een migratieachtergrond zich veiliger, meer welkom en meer thuis te laten voelen op de VU, creëert het Diversity Office een netwerk waarin belonging voor deze medewerkers centraal staat.</w:t>
      </w:r>
    </w:p>
    <w:p w14:paraId="7711EF9B" w14:textId="77777777" w:rsidR="00302BD5" w:rsidRPr="006F49ED" w:rsidRDefault="00302BD5" w:rsidP="7B5D2190">
      <w:pPr>
        <w:pStyle w:val="NoSpacing"/>
        <w:rPr>
          <w:sz w:val="24"/>
          <w:szCs w:val="24"/>
          <w:lang w:val="nl-NL"/>
        </w:rPr>
      </w:pPr>
    </w:p>
    <w:p w14:paraId="6B7C4D51" w14:textId="6AC7338F" w:rsidR="00431BAC" w:rsidRPr="006F49ED" w:rsidRDefault="352BA9EC" w:rsidP="7B5D2190">
      <w:pPr>
        <w:pStyle w:val="NoSpacing"/>
        <w:numPr>
          <w:ilvl w:val="0"/>
          <w:numId w:val="13"/>
        </w:numPr>
        <w:rPr>
          <w:sz w:val="24"/>
          <w:szCs w:val="24"/>
          <w:lang w:val="nl-NL"/>
        </w:rPr>
      </w:pPr>
      <w:r w:rsidRPr="006F49ED">
        <w:rPr>
          <w:sz w:val="24"/>
          <w:szCs w:val="24"/>
          <w:lang w:val="nl-NL"/>
        </w:rPr>
        <w:t>Onderzoek ‘Studiesucces studenten met een migratieachtergrond’</w:t>
      </w:r>
    </w:p>
    <w:p w14:paraId="442E00A4" w14:textId="038E763B" w:rsidR="008D480D" w:rsidRPr="006F49ED" w:rsidRDefault="352BA9EC" w:rsidP="7B5D2190">
      <w:pPr>
        <w:pStyle w:val="NoSpacing"/>
        <w:ind w:left="708" w:firstLine="12"/>
        <w:rPr>
          <w:sz w:val="24"/>
          <w:szCs w:val="24"/>
          <w:lang w:val="nl-NL"/>
        </w:rPr>
      </w:pPr>
      <w:r w:rsidRPr="006F49ED">
        <w:rPr>
          <w:sz w:val="24"/>
          <w:szCs w:val="24"/>
          <w:lang w:val="nl-NL"/>
        </w:rPr>
        <w:t>Uit het Belonging at VU onderzoek van 2020 blijkt dat studenten met een migratieachtergrond relatief minder studiepunten behalen dan studenten zonder migratieachtergrond. Naar aanleiding van deze resultaten zet het Diversity Office een nieuw onderzoek op dat zich richt op het studiesucces van studenten met een migratieachtergrond.</w:t>
      </w:r>
    </w:p>
    <w:sectPr w:rsidR="008D480D" w:rsidRPr="006F49E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6EDEF" w14:textId="77777777" w:rsidR="004A5F44" w:rsidRDefault="004A5F44">
      <w:pPr>
        <w:spacing w:after="0" w:line="240" w:lineRule="auto"/>
      </w:pPr>
      <w:r>
        <w:separator/>
      </w:r>
    </w:p>
  </w:endnote>
  <w:endnote w:type="continuationSeparator" w:id="0">
    <w:p w14:paraId="025B098C" w14:textId="77777777" w:rsidR="004A5F44" w:rsidRDefault="004A5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AA56" w14:textId="77777777" w:rsidR="00F74964" w:rsidRDefault="00000000" w:rsidP="009D57FE">
    <w:pPr>
      <w:pStyle w:val="Footer"/>
    </w:pPr>
  </w:p>
  <w:p w14:paraId="42157C75" w14:textId="77777777" w:rsidR="00DE22A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46C3B" w14:textId="77777777" w:rsidR="004A5F44" w:rsidRDefault="004A5F44">
      <w:pPr>
        <w:spacing w:after="0" w:line="240" w:lineRule="auto"/>
      </w:pPr>
      <w:r>
        <w:separator/>
      </w:r>
    </w:p>
  </w:footnote>
  <w:footnote w:type="continuationSeparator" w:id="0">
    <w:p w14:paraId="5F32F646" w14:textId="77777777" w:rsidR="004A5F44" w:rsidRDefault="004A5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43DC" w14:textId="77777777" w:rsidR="00F74964" w:rsidRPr="00D65DE7" w:rsidRDefault="008A4E84" w:rsidP="00F74964">
    <w:pPr>
      <w:pStyle w:val="Header"/>
      <w:rPr>
        <w:lang w:val="nl-NL"/>
      </w:rPr>
    </w:pPr>
    <w:r w:rsidRPr="00D65DE7">
      <w:rPr>
        <w:lang w:val="nl-NL"/>
      </w:rPr>
      <w:t>VU Diversity Office Jaarplan 2024</w:t>
    </w:r>
    <w:r w:rsidRPr="00D65DE7">
      <w:rPr>
        <w:lang w:val="nl-NL"/>
      </w:rPr>
      <w:tab/>
    </w:r>
    <w:r w:rsidRPr="00D65DE7">
      <w:rPr>
        <w:lang w:val="nl-NL"/>
      </w:rPr>
      <w:tab/>
    </w:r>
    <w:sdt>
      <w:sdtPr>
        <w:rPr>
          <w:color w:val="2B579A"/>
          <w:shd w:val="clear" w:color="auto" w:fill="E6E6E6"/>
          <w:lang w:val="nl-NL"/>
        </w:rPr>
        <w:id w:val="1188866795"/>
        <w:docPartObj>
          <w:docPartGallery w:val="Page Numbers (Top of Page)"/>
          <w:docPartUnique/>
        </w:docPartObj>
      </w:sdtPr>
      <w:sdtEndPr>
        <w:rPr>
          <w:color w:val="auto"/>
          <w:shd w:val="clear" w:color="auto" w:fill="auto"/>
        </w:rPr>
      </w:sdtEndPr>
      <w:sdtContent>
        <w:r w:rsidRPr="00D65DE7">
          <w:rPr>
            <w:color w:val="2B579A"/>
            <w:shd w:val="clear" w:color="auto" w:fill="E6E6E6"/>
            <w:lang w:val="nl-NL"/>
          </w:rPr>
          <w:fldChar w:fldCharType="begin"/>
        </w:r>
        <w:r w:rsidRPr="00D65DE7">
          <w:rPr>
            <w:lang w:val="nl-NL"/>
          </w:rPr>
          <w:instrText>PAGE   \* MERGEFORMAT</w:instrText>
        </w:r>
        <w:r w:rsidRPr="00D65DE7">
          <w:rPr>
            <w:color w:val="2B579A"/>
            <w:shd w:val="clear" w:color="auto" w:fill="E6E6E6"/>
            <w:lang w:val="nl-NL"/>
          </w:rPr>
          <w:fldChar w:fldCharType="separate"/>
        </w:r>
        <w:r w:rsidRPr="00D65DE7">
          <w:rPr>
            <w:lang w:val="nl-NL"/>
          </w:rPr>
          <w:t>2</w:t>
        </w:r>
        <w:r w:rsidRPr="00D65DE7">
          <w:rPr>
            <w:color w:val="2B579A"/>
            <w:shd w:val="clear" w:color="auto" w:fill="E6E6E6"/>
            <w:lang w:val="nl-NL"/>
          </w:rPr>
          <w:fldChar w:fldCharType="end"/>
        </w:r>
      </w:sdtContent>
    </w:sdt>
  </w:p>
  <w:p w14:paraId="19C30433" w14:textId="77777777" w:rsidR="00DE22A8" w:rsidRPr="00D65DE7" w:rsidRDefault="00000000" w:rsidP="00F74964">
    <w:pPr>
      <w:pStyle w:val="Header"/>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BA01"/>
    <w:multiLevelType w:val="hybridMultilevel"/>
    <w:tmpl w:val="9360433C"/>
    <w:lvl w:ilvl="0" w:tplc="CB3C4EB6">
      <w:start w:val="4"/>
      <w:numFmt w:val="decimal"/>
      <w:lvlText w:val="%1."/>
      <w:lvlJc w:val="left"/>
      <w:pPr>
        <w:ind w:left="720" w:hanging="360"/>
      </w:pPr>
    </w:lvl>
    <w:lvl w:ilvl="1" w:tplc="304647FA">
      <w:start w:val="1"/>
      <w:numFmt w:val="lowerLetter"/>
      <w:lvlText w:val="%2."/>
      <w:lvlJc w:val="left"/>
      <w:pPr>
        <w:ind w:left="1440" w:hanging="360"/>
      </w:pPr>
    </w:lvl>
    <w:lvl w:ilvl="2" w:tplc="A0FC903E">
      <w:start w:val="1"/>
      <w:numFmt w:val="lowerRoman"/>
      <w:lvlText w:val="%3."/>
      <w:lvlJc w:val="right"/>
      <w:pPr>
        <w:ind w:left="2160" w:hanging="180"/>
      </w:pPr>
    </w:lvl>
    <w:lvl w:ilvl="3" w:tplc="12E095A4">
      <w:start w:val="1"/>
      <w:numFmt w:val="decimal"/>
      <w:lvlText w:val="%4."/>
      <w:lvlJc w:val="left"/>
      <w:pPr>
        <w:ind w:left="2880" w:hanging="360"/>
      </w:pPr>
    </w:lvl>
    <w:lvl w:ilvl="4" w:tplc="42120626">
      <w:start w:val="1"/>
      <w:numFmt w:val="lowerLetter"/>
      <w:lvlText w:val="%5."/>
      <w:lvlJc w:val="left"/>
      <w:pPr>
        <w:ind w:left="3600" w:hanging="360"/>
      </w:pPr>
    </w:lvl>
    <w:lvl w:ilvl="5" w:tplc="1C149716">
      <w:start w:val="1"/>
      <w:numFmt w:val="lowerRoman"/>
      <w:lvlText w:val="%6."/>
      <w:lvlJc w:val="right"/>
      <w:pPr>
        <w:ind w:left="4320" w:hanging="180"/>
      </w:pPr>
    </w:lvl>
    <w:lvl w:ilvl="6" w:tplc="9FB09CFE">
      <w:start w:val="1"/>
      <w:numFmt w:val="decimal"/>
      <w:lvlText w:val="%7."/>
      <w:lvlJc w:val="left"/>
      <w:pPr>
        <w:ind w:left="5040" w:hanging="360"/>
      </w:pPr>
    </w:lvl>
    <w:lvl w:ilvl="7" w:tplc="44DABF80">
      <w:start w:val="1"/>
      <w:numFmt w:val="lowerLetter"/>
      <w:lvlText w:val="%8."/>
      <w:lvlJc w:val="left"/>
      <w:pPr>
        <w:ind w:left="5760" w:hanging="360"/>
      </w:pPr>
    </w:lvl>
    <w:lvl w:ilvl="8" w:tplc="374A7028">
      <w:start w:val="1"/>
      <w:numFmt w:val="lowerRoman"/>
      <w:lvlText w:val="%9."/>
      <w:lvlJc w:val="right"/>
      <w:pPr>
        <w:ind w:left="6480" w:hanging="180"/>
      </w:pPr>
    </w:lvl>
  </w:abstractNum>
  <w:abstractNum w:abstractNumId="1" w15:restartNumberingAfterBreak="0">
    <w:nsid w:val="182275BD"/>
    <w:multiLevelType w:val="hybridMultilevel"/>
    <w:tmpl w:val="E12602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85B3A27"/>
    <w:multiLevelType w:val="hybridMultilevel"/>
    <w:tmpl w:val="E12602AA"/>
    <w:lvl w:ilvl="0" w:tplc="7EF6109A">
      <w:start w:val="1"/>
      <w:numFmt w:val="decimal"/>
      <w:lvlText w:val="%1."/>
      <w:lvlJc w:val="left"/>
      <w:pPr>
        <w:ind w:left="720" w:hanging="360"/>
      </w:pPr>
    </w:lvl>
    <w:lvl w:ilvl="1" w:tplc="2A1A764A">
      <w:start w:val="1"/>
      <w:numFmt w:val="lowerLetter"/>
      <w:lvlText w:val="%2."/>
      <w:lvlJc w:val="left"/>
      <w:pPr>
        <w:ind w:left="1440" w:hanging="360"/>
      </w:pPr>
    </w:lvl>
    <w:lvl w:ilvl="2" w:tplc="522CE51C">
      <w:start w:val="1"/>
      <w:numFmt w:val="lowerRoman"/>
      <w:lvlText w:val="%3."/>
      <w:lvlJc w:val="right"/>
      <w:pPr>
        <w:ind w:left="2160" w:hanging="180"/>
      </w:pPr>
    </w:lvl>
    <w:lvl w:ilvl="3" w:tplc="05A4DAE6">
      <w:start w:val="1"/>
      <w:numFmt w:val="decimal"/>
      <w:lvlText w:val="%4."/>
      <w:lvlJc w:val="left"/>
      <w:pPr>
        <w:ind w:left="2880" w:hanging="360"/>
      </w:pPr>
    </w:lvl>
    <w:lvl w:ilvl="4" w:tplc="66D69A26">
      <w:start w:val="1"/>
      <w:numFmt w:val="lowerLetter"/>
      <w:lvlText w:val="%5."/>
      <w:lvlJc w:val="left"/>
      <w:pPr>
        <w:ind w:left="3600" w:hanging="360"/>
      </w:pPr>
    </w:lvl>
    <w:lvl w:ilvl="5" w:tplc="1E86790E">
      <w:start w:val="1"/>
      <w:numFmt w:val="lowerRoman"/>
      <w:lvlText w:val="%6."/>
      <w:lvlJc w:val="right"/>
      <w:pPr>
        <w:ind w:left="4320" w:hanging="180"/>
      </w:pPr>
    </w:lvl>
    <w:lvl w:ilvl="6" w:tplc="B30C514A">
      <w:start w:val="1"/>
      <w:numFmt w:val="decimal"/>
      <w:lvlText w:val="%7."/>
      <w:lvlJc w:val="left"/>
      <w:pPr>
        <w:ind w:left="5040" w:hanging="360"/>
      </w:pPr>
    </w:lvl>
    <w:lvl w:ilvl="7" w:tplc="F366279C">
      <w:start w:val="1"/>
      <w:numFmt w:val="lowerLetter"/>
      <w:lvlText w:val="%8."/>
      <w:lvlJc w:val="left"/>
      <w:pPr>
        <w:ind w:left="5760" w:hanging="360"/>
      </w:pPr>
    </w:lvl>
    <w:lvl w:ilvl="8" w:tplc="E4C03090">
      <w:start w:val="1"/>
      <w:numFmt w:val="lowerRoman"/>
      <w:lvlText w:val="%9."/>
      <w:lvlJc w:val="right"/>
      <w:pPr>
        <w:ind w:left="6480" w:hanging="180"/>
      </w:pPr>
    </w:lvl>
  </w:abstractNum>
  <w:abstractNum w:abstractNumId="3" w15:restartNumberingAfterBreak="0">
    <w:nsid w:val="29EAC09E"/>
    <w:multiLevelType w:val="hybridMultilevel"/>
    <w:tmpl w:val="6BD43834"/>
    <w:lvl w:ilvl="0" w:tplc="A8A2CABC">
      <w:start w:val="1"/>
      <w:numFmt w:val="decimal"/>
      <w:lvlText w:val="%1."/>
      <w:lvlJc w:val="left"/>
      <w:pPr>
        <w:ind w:left="720" w:hanging="360"/>
      </w:pPr>
    </w:lvl>
    <w:lvl w:ilvl="1" w:tplc="1A745D9E">
      <w:start w:val="1"/>
      <w:numFmt w:val="lowerLetter"/>
      <w:lvlText w:val="%2."/>
      <w:lvlJc w:val="left"/>
      <w:pPr>
        <w:ind w:left="1440" w:hanging="360"/>
      </w:pPr>
    </w:lvl>
    <w:lvl w:ilvl="2" w:tplc="D4AECAE2">
      <w:start w:val="1"/>
      <w:numFmt w:val="lowerRoman"/>
      <w:lvlText w:val="%3."/>
      <w:lvlJc w:val="right"/>
      <w:pPr>
        <w:ind w:left="2160" w:hanging="180"/>
      </w:pPr>
    </w:lvl>
    <w:lvl w:ilvl="3" w:tplc="DF3A765E">
      <w:start w:val="1"/>
      <w:numFmt w:val="decimal"/>
      <w:lvlText w:val="%4."/>
      <w:lvlJc w:val="left"/>
      <w:pPr>
        <w:ind w:left="2880" w:hanging="360"/>
      </w:pPr>
    </w:lvl>
    <w:lvl w:ilvl="4" w:tplc="7930B108">
      <w:start w:val="1"/>
      <w:numFmt w:val="lowerLetter"/>
      <w:lvlText w:val="%5."/>
      <w:lvlJc w:val="left"/>
      <w:pPr>
        <w:ind w:left="3600" w:hanging="360"/>
      </w:pPr>
    </w:lvl>
    <w:lvl w:ilvl="5" w:tplc="0324E13A">
      <w:start w:val="1"/>
      <w:numFmt w:val="lowerRoman"/>
      <w:lvlText w:val="%6."/>
      <w:lvlJc w:val="right"/>
      <w:pPr>
        <w:ind w:left="4320" w:hanging="180"/>
      </w:pPr>
    </w:lvl>
    <w:lvl w:ilvl="6" w:tplc="081C7A26">
      <w:start w:val="1"/>
      <w:numFmt w:val="decimal"/>
      <w:lvlText w:val="%7."/>
      <w:lvlJc w:val="left"/>
      <w:pPr>
        <w:ind w:left="5040" w:hanging="360"/>
      </w:pPr>
    </w:lvl>
    <w:lvl w:ilvl="7" w:tplc="893C451A">
      <w:start w:val="1"/>
      <w:numFmt w:val="lowerLetter"/>
      <w:lvlText w:val="%8."/>
      <w:lvlJc w:val="left"/>
      <w:pPr>
        <w:ind w:left="5760" w:hanging="360"/>
      </w:pPr>
    </w:lvl>
    <w:lvl w:ilvl="8" w:tplc="8DC099F2">
      <w:start w:val="1"/>
      <w:numFmt w:val="lowerRoman"/>
      <w:lvlText w:val="%9."/>
      <w:lvlJc w:val="right"/>
      <w:pPr>
        <w:ind w:left="6480" w:hanging="180"/>
      </w:pPr>
    </w:lvl>
  </w:abstractNum>
  <w:abstractNum w:abstractNumId="4" w15:restartNumberingAfterBreak="0">
    <w:nsid w:val="2F9B8372"/>
    <w:multiLevelType w:val="hybridMultilevel"/>
    <w:tmpl w:val="6406D296"/>
    <w:lvl w:ilvl="0" w:tplc="6596887A">
      <w:start w:val="1"/>
      <w:numFmt w:val="bullet"/>
      <w:lvlText w:val=""/>
      <w:lvlJc w:val="left"/>
      <w:pPr>
        <w:ind w:left="720" w:hanging="360"/>
      </w:pPr>
      <w:rPr>
        <w:rFonts w:ascii="Symbol" w:hAnsi="Symbol" w:hint="default"/>
      </w:rPr>
    </w:lvl>
    <w:lvl w:ilvl="1" w:tplc="4E8A9982">
      <w:start w:val="1"/>
      <w:numFmt w:val="bullet"/>
      <w:lvlText w:val="o"/>
      <w:lvlJc w:val="left"/>
      <w:pPr>
        <w:ind w:left="1440" w:hanging="360"/>
      </w:pPr>
      <w:rPr>
        <w:rFonts w:ascii="Courier New" w:hAnsi="Courier New" w:hint="default"/>
      </w:rPr>
    </w:lvl>
    <w:lvl w:ilvl="2" w:tplc="936C351A">
      <w:start w:val="1"/>
      <w:numFmt w:val="bullet"/>
      <w:lvlText w:val=""/>
      <w:lvlJc w:val="left"/>
      <w:pPr>
        <w:ind w:left="2160" w:hanging="360"/>
      </w:pPr>
      <w:rPr>
        <w:rFonts w:ascii="Wingdings" w:hAnsi="Wingdings" w:hint="default"/>
      </w:rPr>
    </w:lvl>
    <w:lvl w:ilvl="3" w:tplc="96CA6922">
      <w:start w:val="1"/>
      <w:numFmt w:val="bullet"/>
      <w:lvlText w:val=""/>
      <w:lvlJc w:val="left"/>
      <w:pPr>
        <w:ind w:left="2880" w:hanging="360"/>
      </w:pPr>
      <w:rPr>
        <w:rFonts w:ascii="Symbol" w:hAnsi="Symbol" w:hint="default"/>
      </w:rPr>
    </w:lvl>
    <w:lvl w:ilvl="4" w:tplc="CE10B512">
      <w:start w:val="1"/>
      <w:numFmt w:val="bullet"/>
      <w:lvlText w:val="o"/>
      <w:lvlJc w:val="left"/>
      <w:pPr>
        <w:ind w:left="3600" w:hanging="360"/>
      </w:pPr>
      <w:rPr>
        <w:rFonts w:ascii="Courier New" w:hAnsi="Courier New" w:hint="default"/>
      </w:rPr>
    </w:lvl>
    <w:lvl w:ilvl="5" w:tplc="00981094">
      <w:start w:val="1"/>
      <w:numFmt w:val="bullet"/>
      <w:lvlText w:val=""/>
      <w:lvlJc w:val="left"/>
      <w:pPr>
        <w:ind w:left="4320" w:hanging="360"/>
      </w:pPr>
      <w:rPr>
        <w:rFonts w:ascii="Wingdings" w:hAnsi="Wingdings" w:hint="default"/>
      </w:rPr>
    </w:lvl>
    <w:lvl w:ilvl="6" w:tplc="6B9EFE5A">
      <w:start w:val="1"/>
      <w:numFmt w:val="bullet"/>
      <w:lvlText w:val=""/>
      <w:lvlJc w:val="left"/>
      <w:pPr>
        <w:ind w:left="5040" w:hanging="360"/>
      </w:pPr>
      <w:rPr>
        <w:rFonts w:ascii="Symbol" w:hAnsi="Symbol" w:hint="default"/>
      </w:rPr>
    </w:lvl>
    <w:lvl w:ilvl="7" w:tplc="584E2B84">
      <w:start w:val="1"/>
      <w:numFmt w:val="bullet"/>
      <w:lvlText w:val="o"/>
      <w:lvlJc w:val="left"/>
      <w:pPr>
        <w:ind w:left="5760" w:hanging="360"/>
      </w:pPr>
      <w:rPr>
        <w:rFonts w:ascii="Courier New" w:hAnsi="Courier New" w:hint="default"/>
      </w:rPr>
    </w:lvl>
    <w:lvl w:ilvl="8" w:tplc="C06ECA12">
      <w:start w:val="1"/>
      <w:numFmt w:val="bullet"/>
      <w:lvlText w:val=""/>
      <w:lvlJc w:val="left"/>
      <w:pPr>
        <w:ind w:left="6480" w:hanging="360"/>
      </w:pPr>
      <w:rPr>
        <w:rFonts w:ascii="Wingdings" w:hAnsi="Wingdings" w:hint="default"/>
      </w:rPr>
    </w:lvl>
  </w:abstractNum>
  <w:abstractNum w:abstractNumId="5" w15:restartNumberingAfterBreak="0">
    <w:nsid w:val="3754BF44"/>
    <w:multiLevelType w:val="hybridMultilevel"/>
    <w:tmpl w:val="B4525ED6"/>
    <w:lvl w:ilvl="0" w:tplc="D4D22052">
      <w:start w:val="2"/>
      <w:numFmt w:val="decimal"/>
      <w:lvlText w:val="%1."/>
      <w:lvlJc w:val="left"/>
      <w:pPr>
        <w:ind w:left="720" w:hanging="360"/>
      </w:pPr>
    </w:lvl>
    <w:lvl w:ilvl="1" w:tplc="701A27DC">
      <w:start w:val="1"/>
      <w:numFmt w:val="lowerLetter"/>
      <w:lvlText w:val="%2."/>
      <w:lvlJc w:val="left"/>
      <w:pPr>
        <w:ind w:left="1440" w:hanging="360"/>
      </w:pPr>
    </w:lvl>
    <w:lvl w:ilvl="2" w:tplc="91F83AEE">
      <w:start w:val="1"/>
      <w:numFmt w:val="lowerRoman"/>
      <w:lvlText w:val="%3."/>
      <w:lvlJc w:val="right"/>
      <w:pPr>
        <w:ind w:left="2160" w:hanging="180"/>
      </w:pPr>
    </w:lvl>
    <w:lvl w:ilvl="3" w:tplc="1D12C292">
      <w:start w:val="1"/>
      <w:numFmt w:val="decimal"/>
      <w:lvlText w:val="%4."/>
      <w:lvlJc w:val="left"/>
      <w:pPr>
        <w:ind w:left="2880" w:hanging="360"/>
      </w:pPr>
    </w:lvl>
    <w:lvl w:ilvl="4" w:tplc="E97E163C">
      <w:start w:val="1"/>
      <w:numFmt w:val="lowerLetter"/>
      <w:lvlText w:val="%5."/>
      <w:lvlJc w:val="left"/>
      <w:pPr>
        <w:ind w:left="3600" w:hanging="360"/>
      </w:pPr>
    </w:lvl>
    <w:lvl w:ilvl="5" w:tplc="5DC0F056">
      <w:start w:val="1"/>
      <w:numFmt w:val="lowerRoman"/>
      <w:lvlText w:val="%6."/>
      <w:lvlJc w:val="right"/>
      <w:pPr>
        <w:ind w:left="4320" w:hanging="180"/>
      </w:pPr>
    </w:lvl>
    <w:lvl w:ilvl="6" w:tplc="C5D64F8C">
      <w:start w:val="1"/>
      <w:numFmt w:val="decimal"/>
      <w:lvlText w:val="%7."/>
      <w:lvlJc w:val="left"/>
      <w:pPr>
        <w:ind w:left="5040" w:hanging="360"/>
      </w:pPr>
    </w:lvl>
    <w:lvl w:ilvl="7" w:tplc="2D6A932E">
      <w:start w:val="1"/>
      <w:numFmt w:val="lowerLetter"/>
      <w:lvlText w:val="%8."/>
      <w:lvlJc w:val="left"/>
      <w:pPr>
        <w:ind w:left="5760" w:hanging="360"/>
      </w:pPr>
    </w:lvl>
    <w:lvl w:ilvl="8" w:tplc="C8BEC3B2">
      <w:start w:val="1"/>
      <w:numFmt w:val="lowerRoman"/>
      <w:lvlText w:val="%9."/>
      <w:lvlJc w:val="right"/>
      <w:pPr>
        <w:ind w:left="6480" w:hanging="180"/>
      </w:pPr>
    </w:lvl>
  </w:abstractNum>
  <w:abstractNum w:abstractNumId="6" w15:restartNumberingAfterBreak="0">
    <w:nsid w:val="52FE264C"/>
    <w:multiLevelType w:val="hybridMultilevel"/>
    <w:tmpl w:val="12F45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1AF3888"/>
    <w:multiLevelType w:val="hybridMultilevel"/>
    <w:tmpl w:val="DD4AE612"/>
    <w:lvl w:ilvl="0" w:tplc="DA42CE0A">
      <w:start w:val="1"/>
      <w:numFmt w:val="bullet"/>
      <w:lvlText w:val=""/>
      <w:lvlJc w:val="left"/>
      <w:pPr>
        <w:ind w:left="720" w:hanging="360"/>
      </w:pPr>
      <w:rPr>
        <w:rFonts w:ascii="Symbol" w:hAnsi="Symbol" w:hint="default"/>
      </w:rPr>
    </w:lvl>
    <w:lvl w:ilvl="1" w:tplc="009827B0">
      <w:start w:val="1"/>
      <w:numFmt w:val="bullet"/>
      <w:lvlText w:val="o"/>
      <w:lvlJc w:val="left"/>
      <w:pPr>
        <w:ind w:left="1440" w:hanging="360"/>
      </w:pPr>
      <w:rPr>
        <w:rFonts w:ascii="Courier New" w:hAnsi="Courier New" w:hint="default"/>
      </w:rPr>
    </w:lvl>
    <w:lvl w:ilvl="2" w:tplc="D20CD536">
      <w:start w:val="1"/>
      <w:numFmt w:val="bullet"/>
      <w:lvlText w:val=""/>
      <w:lvlJc w:val="left"/>
      <w:pPr>
        <w:ind w:left="2160" w:hanging="360"/>
      </w:pPr>
      <w:rPr>
        <w:rFonts w:ascii="Wingdings" w:hAnsi="Wingdings" w:hint="default"/>
      </w:rPr>
    </w:lvl>
    <w:lvl w:ilvl="3" w:tplc="EFFE6476">
      <w:start w:val="1"/>
      <w:numFmt w:val="bullet"/>
      <w:lvlText w:val=""/>
      <w:lvlJc w:val="left"/>
      <w:pPr>
        <w:ind w:left="2880" w:hanging="360"/>
      </w:pPr>
      <w:rPr>
        <w:rFonts w:ascii="Symbol" w:hAnsi="Symbol" w:hint="default"/>
      </w:rPr>
    </w:lvl>
    <w:lvl w:ilvl="4" w:tplc="679ADD2C">
      <w:start w:val="1"/>
      <w:numFmt w:val="bullet"/>
      <w:lvlText w:val="o"/>
      <w:lvlJc w:val="left"/>
      <w:pPr>
        <w:ind w:left="3600" w:hanging="360"/>
      </w:pPr>
      <w:rPr>
        <w:rFonts w:ascii="Courier New" w:hAnsi="Courier New" w:hint="default"/>
      </w:rPr>
    </w:lvl>
    <w:lvl w:ilvl="5" w:tplc="76869290">
      <w:start w:val="1"/>
      <w:numFmt w:val="bullet"/>
      <w:lvlText w:val=""/>
      <w:lvlJc w:val="left"/>
      <w:pPr>
        <w:ind w:left="4320" w:hanging="360"/>
      </w:pPr>
      <w:rPr>
        <w:rFonts w:ascii="Wingdings" w:hAnsi="Wingdings" w:hint="default"/>
      </w:rPr>
    </w:lvl>
    <w:lvl w:ilvl="6" w:tplc="325EB186">
      <w:start w:val="1"/>
      <w:numFmt w:val="bullet"/>
      <w:lvlText w:val=""/>
      <w:lvlJc w:val="left"/>
      <w:pPr>
        <w:ind w:left="5040" w:hanging="360"/>
      </w:pPr>
      <w:rPr>
        <w:rFonts w:ascii="Symbol" w:hAnsi="Symbol" w:hint="default"/>
      </w:rPr>
    </w:lvl>
    <w:lvl w:ilvl="7" w:tplc="FE2C6ED6">
      <w:start w:val="1"/>
      <w:numFmt w:val="bullet"/>
      <w:lvlText w:val="o"/>
      <w:lvlJc w:val="left"/>
      <w:pPr>
        <w:ind w:left="5760" w:hanging="360"/>
      </w:pPr>
      <w:rPr>
        <w:rFonts w:ascii="Courier New" w:hAnsi="Courier New" w:hint="default"/>
      </w:rPr>
    </w:lvl>
    <w:lvl w:ilvl="8" w:tplc="A1B4F5C2">
      <w:start w:val="1"/>
      <w:numFmt w:val="bullet"/>
      <w:lvlText w:val=""/>
      <w:lvlJc w:val="left"/>
      <w:pPr>
        <w:ind w:left="6480" w:hanging="360"/>
      </w:pPr>
      <w:rPr>
        <w:rFonts w:ascii="Wingdings" w:hAnsi="Wingdings" w:hint="default"/>
      </w:rPr>
    </w:lvl>
  </w:abstractNum>
  <w:abstractNum w:abstractNumId="8" w15:restartNumberingAfterBreak="0">
    <w:nsid w:val="67171E91"/>
    <w:multiLevelType w:val="hybridMultilevel"/>
    <w:tmpl w:val="67CEBF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8BEA38B"/>
    <w:multiLevelType w:val="hybridMultilevel"/>
    <w:tmpl w:val="02EED022"/>
    <w:lvl w:ilvl="0" w:tplc="267E1352">
      <w:start w:val="5"/>
      <w:numFmt w:val="decimal"/>
      <w:lvlText w:val="%1."/>
      <w:lvlJc w:val="left"/>
      <w:pPr>
        <w:ind w:left="720" w:hanging="360"/>
      </w:pPr>
    </w:lvl>
    <w:lvl w:ilvl="1" w:tplc="957E7824">
      <w:start w:val="1"/>
      <w:numFmt w:val="lowerLetter"/>
      <w:lvlText w:val="%2."/>
      <w:lvlJc w:val="left"/>
      <w:pPr>
        <w:ind w:left="1440" w:hanging="360"/>
      </w:pPr>
    </w:lvl>
    <w:lvl w:ilvl="2" w:tplc="89AE42A0">
      <w:start w:val="1"/>
      <w:numFmt w:val="lowerRoman"/>
      <w:lvlText w:val="%3."/>
      <w:lvlJc w:val="right"/>
      <w:pPr>
        <w:ind w:left="2160" w:hanging="180"/>
      </w:pPr>
    </w:lvl>
    <w:lvl w:ilvl="3" w:tplc="4DF87958">
      <w:start w:val="1"/>
      <w:numFmt w:val="decimal"/>
      <w:lvlText w:val="%4."/>
      <w:lvlJc w:val="left"/>
      <w:pPr>
        <w:ind w:left="2880" w:hanging="360"/>
      </w:pPr>
    </w:lvl>
    <w:lvl w:ilvl="4" w:tplc="CB26067C">
      <w:start w:val="1"/>
      <w:numFmt w:val="lowerLetter"/>
      <w:lvlText w:val="%5."/>
      <w:lvlJc w:val="left"/>
      <w:pPr>
        <w:ind w:left="3600" w:hanging="360"/>
      </w:pPr>
    </w:lvl>
    <w:lvl w:ilvl="5" w:tplc="FF96A18E">
      <w:start w:val="1"/>
      <w:numFmt w:val="lowerRoman"/>
      <w:lvlText w:val="%6."/>
      <w:lvlJc w:val="right"/>
      <w:pPr>
        <w:ind w:left="4320" w:hanging="180"/>
      </w:pPr>
    </w:lvl>
    <w:lvl w:ilvl="6" w:tplc="520E71D2">
      <w:start w:val="1"/>
      <w:numFmt w:val="decimal"/>
      <w:lvlText w:val="%7."/>
      <w:lvlJc w:val="left"/>
      <w:pPr>
        <w:ind w:left="5040" w:hanging="360"/>
      </w:pPr>
    </w:lvl>
    <w:lvl w:ilvl="7" w:tplc="E69A52B4">
      <w:start w:val="1"/>
      <w:numFmt w:val="lowerLetter"/>
      <w:lvlText w:val="%8."/>
      <w:lvlJc w:val="left"/>
      <w:pPr>
        <w:ind w:left="5760" w:hanging="360"/>
      </w:pPr>
    </w:lvl>
    <w:lvl w:ilvl="8" w:tplc="3C808556">
      <w:start w:val="1"/>
      <w:numFmt w:val="lowerRoman"/>
      <w:lvlText w:val="%9."/>
      <w:lvlJc w:val="right"/>
      <w:pPr>
        <w:ind w:left="6480" w:hanging="180"/>
      </w:pPr>
    </w:lvl>
  </w:abstractNum>
  <w:abstractNum w:abstractNumId="10" w15:restartNumberingAfterBreak="0">
    <w:nsid w:val="6F335893"/>
    <w:multiLevelType w:val="hybridMultilevel"/>
    <w:tmpl w:val="1C1011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0A7DB49"/>
    <w:multiLevelType w:val="hybridMultilevel"/>
    <w:tmpl w:val="B8D662EC"/>
    <w:lvl w:ilvl="0" w:tplc="52922578">
      <w:start w:val="3"/>
      <w:numFmt w:val="decimal"/>
      <w:lvlText w:val="%1."/>
      <w:lvlJc w:val="left"/>
      <w:pPr>
        <w:ind w:left="720" w:hanging="360"/>
      </w:pPr>
    </w:lvl>
    <w:lvl w:ilvl="1" w:tplc="CE7AB9E8">
      <w:start w:val="1"/>
      <w:numFmt w:val="lowerLetter"/>
      <w:lvlText w:val="%2."/>
      <w:lvlJc w:val="left"/>
      <w:pPr>
        <w:ind w:left="1440" w:hanging="360"/>
      </w:pPr>
    </w:lvl>
    <w:lvl w:ilvl="2" w:tplc="672A2070">
      <w:start w:val="1"/>
      <w:numFmt w:val="lowerRoman"/>
      <w:lvlText w:val="%3."/>
      <w:lvlJc w:val="right"/>
      <w:pPr>
        <w:ind w:left="2160" w:hanging="180"/>
      </w:pPr>
    </w:lvl>
    <w:lvl w:ilvl="3" w:tplc="C20E1C66">
      <w:start w:val="1"/>
      <w:numFmt w:val="decimal"/>
      <w:lvlText w:val="%4."/>
      <w:lvlJc w:val="left"/>
      <w:pPr>
        <w:ind w:left="2880" w:hanging="360"/>
      </w:pPr>
    </w:lvl>
    <w:lvl w:ilvl="4" w:tplc="F5CC57B8">
      <w:start w:val="1"/>
      <w:numFmt w:val="lowerLetter"/>
      <w:lvlText w:val="%5."/>
      <w:lvlJc w:val="left"/>
      <w:pPr>
        <w:ind w:left="3600" w:hanging="360"/>
      </w:pPr>
    </w:lvl>
    <w:lvl w:ilvl="5" w:tplc="808ACAFA">
      <w:start w:val="1"/>
      <w:numFmt w:val="lowerRoman"/>
      <w:lvlText w:val="%6."/>
      <w:lvlJc w:val="right"/>
      <w:pPr>
        <w:ind w:left="4320" w:hanging="180"/>
      </w:pPr>
    </w:lvl>
    <w:lvl w:ilvl="6" w:tplc="54A24290">
      <w:start w:val="1"/>
      <w:numFmt w:val="decimal"/>
      <w:lvlText w:val="%7."/>
      <w:lvlJc w:val="left"/>
      <w:pPr>
        <w:ind w:left="5040" w:hanging="360"/>
      </w:pPr>
    </w:lvl>
    <w:lvl w:ilvl="7" w:tplc="F0F482EA">
      <w:start w:val="1"/>
      <w:numFmt w:val="lowerLetter"/>
      <w:lvlText w:val="%8."/>
      <w:lvlJc w:val="left"/>
      <w:pPr>
        <w:ind w:left="5760" w:hanging="360"/>
      </w:pPr>
    </w:lvl>
    <w:lvl w:ilvl="8" w:tplc="BF442C20">
      <w:start w:val="1"/>
      <w:numFmt w:val="lowerRoman"/>
      <w:lvlText w:val="%9."/>
      <w:lvlJc w:val="right"/>
      <w:pPr>
        <w:ind w:left="6480" w:hanging="180"/>
      </w:pPr>
    </w:lvl>
  </w:abstractNum>
  <w:abstractNum w:abstractNumId="12" w15:restartNumberingAfterBreak="0">
    <w:nsid w:val="7BC6108A"/>
    <w:multiLevelType w:val="hybridMultilevel"/>
    <w:tmpl w:val="616CC10E"/>
    <w:lvl w:ilvl="0" w:tplc="D548A528">
      <w:start w:val="1"/>
      <w:numFmt w:val="bullet"/>
      <w:lvlText w:val=""/>
      <w:lvlJc w:val="left"/>
      <w:pPr>
        <w:ind w:left="720" w:hanging="360"/>
      </w:pPr>
      <w:rPr>
        <w:rFonts w:ascii="Symbol" w:hAnsi="Symbol" w:hint="default"/>
      </w:rPr>
    </w:lvl>
    <w:lvl w:ilvl="1" w:tplc="687CB840">
      <w:start w:val="1"/>
      <w:numFmt w:val="bullet"/>
      <w:lvlText w:val="o"/>
      <w:lvlJc w:val="left"/>
      <w:pPr>
        <w:ind w:left="1440" w:hanging="360"/>
      </w:pPr>
      <w:rPr>
        <w:rFonts w:ascii="Courier New" w:hAnsi="Courier New" w:hint="default"/>
      </w:rPr>
    </w:lvl>
    <w:lvl w:ilvl="2" w:tplc="F6C22F1C">
      <w:start w:val="1"/>
      <w:numFmt w:val="bullet"/>
      <w:lvlText w:val=""/>
      <w:lvlJc w:val="left"/>
      <w:pPr>
        <w:ind w:left="2160" w:hanging="360"/>
      </w:pPr>
      <w:rPr>
        <w:rFonts w:ascii="Wingdings" w:hAnsi="Wingdings" w:hint="default"/>
      </w:rPr>
    </w:lvl>
    <w:lvl w:ilvl="3" w:tplc="CB76E27E">
      <w:start w:val="1"/>
      <w:numFmt w:val="bullet"/>
      <w:lvlText w:val=""/>
      <w:lvlJc w:val="left"/>
      <w:pPr>
        <w:ind w:left="2880" w:hanging="360"/>
      </w:pPr>
      <w:rPr>
        <w:rFonts w:ascii="Symbol" w:hAnsi="Symbol" w:hint="default"/>
      </w:rPr>
    </w:lvl>
    <w:lvl w:ilvl="4" w:tplc="ABE04E42">
      <w:start w:val="1"/>
      <w:numFmt w:val="bullet"/>
      <w:lvlText w:val="o"/>
      <w:lvlJc w:val="left"/>
      <w:pPr>
        <w:ind w:left="3600" w:hanging="360"/>
      </w:pPr>
      <w:rPr>
        <w:rFonts w:ascii="Courier New" w:hAnsi="Courier New" w:hint="default"/>
      </w:rPr>
    </w:lvl>
    <w:lvl w:ilvl="5" w:tplc="B4049096">
      <w:start w:val="1"/>
      <w:numFmt w:val="bullet"/>
      <w:lvlText w:val=""/>
      <w:lvlJc w:val="left"/>
      <w:pPr>
        <w:ind w:left="4320" w:hanging="360"/>
      </w:pPr>
      <w:rPr>
        <w:rFonts w:ascii="Wingdings" w:hAnsi="Wingdings" w:hint="default"/>
      </w:rPr>
    </w:lvl>
    <w:lvl w:ilvl="6" w:tplc="580886E0">
      <w:start w:val="1"/>
      <w:numFmt w:val="bullet"/>
      <w:lvlText w:val=""/>
      <w:lvlJc w:val="left"/>
      <w:pPr>
        <w:ind w:left="5040" w:hanging="360"/>
      </w:pPr>
      <w:rPr>
        <w:rFonts w:ascii="Symbol" w:hAnsi="Symbol" w:hint="default"/>
      </w:rPr>
    </w:lvl>
    <w:lvl w:ilvl="7" w:tplc="C5BEBF4E">
      <w:start w:val="1"/>
      <w:numFmt w:val="bullet"/>
      <w:lvlText w:val="o"/>
      <w:lvlJc w:val="left"/>
      <w:pPr>
        <w:ind w:left="5760" w:hanging="360"/>
      </w:pPr>
      <w:rPr>
        <w:rFonts w:ascii="Courier New" w:hAnsi="Courier New" w:hint="default"/>
      </w:rPr>
    </w:lvl>
    <w:lvl w:ilvl="8" w:tplc="A966556A">
      <w:start w:val="1"/>
      <w:numFmt w:val="bullet"/>
      <w:lvlText w:val=""/>
      <w:lvlJc w:val="left"/>
      <w:pPr>
        <w:ind w:left="6480" w:hanging="360"/>
      </w:pPr>
      <w:rPr>
        <w:rFonts w:ascii="Wingdings" w:hAnsi="Wingdings" w:hint="default"/>
      </w:rPr>
    </w:lvl>
  </w:abstractNum>
  <w:num w:numId="1" w16cid:durableId="471866792">
    <w:abstractNumId w:val="9"/>
  </w:num>
  <w:num w:numId="2" w16cid:durableId="1223640559">
    <w:abstractNumId w:val="0"/>
  </w:num>
  <w:num w:numId="3" w16cid:durableId="981887151">
    <w:abstractNumId w:val="11"/>
  </w:num>
  <w:num w:numId="4" w16cid:durableId="1968077635">
    <w:abstractNumId w:val="5"/>
  </w:num>
  <w:num w:numId="5" w16cid:durableId="2062288979">
    <w:abstractNumId w:val="3"/>
  </w:num>
  <w:num w:numId="6" w16cid:durableId="827017533">
    <w:abstractNumId w:val="7"/>
  </w:num>
  <w:num w:numId="7" w16cid:durableId="1829705460">
    <w:abstractNumId w:val="12"/>
  </w:num>
  <w:num w:numId="8" w16cid:durableId="1936357817">
    <w:abstractNumId w:val="4"/>
  </w:num>
  <w:num w:numId="9" w16cid:durableId="417989504">
    <w:abstractNumId w:val="2"/>
  </w:num>
  <w:num w:numId="10" w16cid:durableId="781533472">
    <w:abstractNumId w:val="10"/>
  </w:num>
  <w:num w:numId="11" w16cid:durableId="590353509">
    <w:abstractNumId w:val="8"/>
  </w:num>
  <w:num w:numId="12" w16cid:durableId="2137331932">
    <w:abstractNumId w:val="1"/>
  </w:num>
  <w:num w:numId="13" w16cid:durableId="85815778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ePSQHau8nimKZoSF63a8taR3I0tS1wOD4gawrwCH2BqzRy6ZAMhdR1Pm41gMpVCEN6WVMYDXu0Iy0mDk2ip1FA==" w:salt="xmUNePe7XwNGbHTrzdEDN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AC"/>
    <w:rsid w:val="0002D974"/>
    <w:rsid w:val="000521E3"/>
    <w:rsid w:val="00073593"/>
    <w:rsid w:val="000B179B"/>
    <w:rsid w:val="000B3613"/>
    <w:rsid w:val="000D04AC"/>
    <w:rsid w:val="000E49DB"/>
    <w:rsid w:val="00105CFD"/>
    <w:rsid w:val="0011400A"/>
    <w:rsid w:val="0012049D"/>
    <w:rsid w:val="00131F1F"/>
    <w:rsid w:val="0014643D"/>
    <w:rsid w:val="00196CAD"/>
    <w:rsid w:val="001A7715"/>
    <w:rsid w:val="001C1FBF"/>
    <w:rsid w:val="001D7B65"/>
    <w:rsid w:val="00205384"/>
    <w:rsid w:val="00245C9E"/>
    <w:rsid w:val="00261A00"/>
    <w:rsid w:val="00264D2F"/>
    <w:rsid w:val="002651EA"/>
    <w:rsid w:val="0026797B"/>
    <w:rsid w:val="002836F6"/>
    <w:rsid w:val="002A3494"/>
    <w:rsid w:val="002B6384"/>
    <w:rsid w:val="002D638B"/>
    <w:rsid w:val="00301AC6"/>
    <w:rsid w:val="00302BD5"/>
    <w:rsid w:val="0032038A"/>
    <w:rsid w:val="00327B49"/>
    <w:rsid w:val="0034798B"/>
    <w:rsid w:val="003947E8"/>
    <w:rsid w:val="003B4370"/>
    <w:rsid w:val="003B531E"/>
    <w:rsid w:val="003B659E"/>
    <w:rsid w:val="003C63FF"/>
    <w:rsid w:val="003E1DC5"/>
    <w:rsid w:val="003E657D"/>
    <w:rsid w:val="00401AA5"/>
    <w:rsid w:val="00422E67"/>
    <w:rsid w:val="00431BAC"/>
    <w:rsid w:val="00457183"/>
    <w:rsid w:val="004651CD"/>
    <w:rsid w:val="00467EBF"/>
    <w:rsid w:val="004863D9"/>
    <w:rsid w:val="00490A29"/>
    <w:rsid w:val="004A4368"/>
    <w:rsid w:val="004A5F44"/>
    <w:rsid w:val="004B2EFB"/>
    <w:rsid w:val="004D75FF"/>
    <w:rsid w:val="004E7159"/>
    <w:rsid w:val="004EAC25"/>
    <w:rsid w:val="004F40DA"/>
    <w:rsid w:val="004F534E"/>
    <w:rsid w:val="0050730B"/>
    <w:rsid w:val="005203B4"/>
    <w:rsid w:val="00560F95"/>
    <w:rsid w:val="005B0BBC"/>
    <w:rsid w:val="005E4EEC"/>
    <w:rsid w:val="00614523"/>
    <w:rsid w:val="00627047"/>
    <w:rsid w:val="006350FE"/>
    <w:rsid w:val="00656D40"/>
    <w:rsid w:val="0068138A"/>
    <w:rsid w:val="00690659"/>
    <w:rsid w:val="006A307F"/>
    <w:rsid w:val="006C5D38"/>
    <w:rsid w:val="006D2805"/>
    <w:rsid w:val="006F49ED"/>
    <w:rsid w:val="00713FD9"/>
    <w:rsid w:val="00760421"/>
    <w:rsid w:val="0077560C"/>
    <w:rsid w:val="007A3E16"/>
    <w:rsid w:val="007B0C73"/>
    <w:rsid w:val="008006C7"/>
    <w:rsid w:val="0080187B"/>
    <w:rsid w:val="00852CBE"/>
    <w:rsid w:val="00853CBC"/>
    <w:rsid w:val="0086067A"/>
    <w:rsid w:val="00864F3A"/>
    <w:rsid w:val="0087724D"/>
    <w:rsid w:val="0089625C"/>
    <w:rsid w:val="008A4E84"/>
    <w:rsid w:val="008A56B8"/>
    <w:rsid w:val="008D480D"/>
    <w:rsid w:val="008E71F0"/>
    <w:rsid w:val="0091354F"/>
    <w:rsid w:val="00922441"/>
    <w:rsid w:val="009357F7"/>
    <w:rsid w:val="0095930B"/>
    <w:rsid w:val="00961D9D"/>
    <w:rsid w:val="00985B7A"/>
    <w:rsid w:val="00986ED0"/>
    <w:rsid w:val="009A679E"/>
    <w:rsid w:val="009C5C35"/>
    <w:rsid w:val="009E1D12"/>
    <w:rsid w:val="009E259D"/>
    <w:rsid w:val="009F1706"/>
    <w:rsid w:val="00A54CFB"/>
    <w:rsid w:val="00A67744"/>
    <w:rsid w:val="00A75159"/>
    <w:rsid w:val="00AA5670"/>
    <w:rsid w:val="00B0225A"/>
    <w:rsid w:val="00B23EC9"/>
    <w:rsid w:val="00B37B67"/>
    <w:rsid w:val="00B47480"/>
    <w:rsid w:val="00B57587"/>
    <w:rsid w:val="00B74A3A"/>
    <w:rsid w:val="00B85C6E"/>
    <w:rsid w:val="00B86A87"/>
    <w:rsid w:val="00BA63B2"/>
    <w:rsid w:val="00BB3C0F"/>
    <w:rsid w:val="00BC0B3E"/>
    <w:rsid w:val="00BE49EE"/>
    <w:rsid w:val="00C058BB"/>
    <w:rsid w:val="00C40155"/>
    <w:rsid w:val="00C44ADC"/>
    <w:rsid w:val="00C649F4"/>
    <w:rsid w:val="00C80C2B"/>
    <w:rsid w:val="00CA5A1A"/>
    <w:rsid w:val="00CC0780"/>
    <w:rsid w:val="00CC3E57"/>
    <w:rsid w:val="00CE5025"/>
    <w:rsid w:val="00D272AC"/>
    <w:rsid w:val="00D3195E"/>
    <w:rsid w:val="00D47F32"/>
    <w:rsid w:val="00D65DE7"/>
    <w:rsid w:val="00D843B9"/>
    <w:rsid w:val="00D87B38"/>
    <w:rsid w:val="00D952D3"/>
    <w:rsid w:val="00DA0ED8"/>
    <w:rsid w:val="00DF3D32"/>
    <w:rsid w:val="00DF4C87"/>
    <w:rsid w:val="00E11894"/>
    <w:rsid w:val="00E1668A"/>
    <w:rsid w:val="00EB468F"/>
    <w:rsid w:val="00EE3F6E"/>
    <w:rsid w:val="00EF1FA3"/>
    <w:rsid w:val="00F016BA"/>
    <w:rsid w:val="00F07394"/>
    <w:rsid w:val="00F12C5D"/>
    <w:rsid w:val="00F1617D"/>
    <w:rsid w:val="00F42F8A"/>
    <w:rsid w:val="00F6751F"/>
    <w:rsid w:val="00F85C7D"/>
    <w:rsid w:val="00FA6C73"/>
    <w:rsid w:val="00FC628E"/>
    <w:rsid w:val="00FF59F2"/>
    <w:rsid w:val="01273B1D"/>
    <w:rsid w:val="015DC4F6"/>
    <w:rsid w:val="01AE2F58"/>
    <w:rsid w:val="01EA7C86"/>
    <w:rsid w:val="03BACE30"/>
    <w:rsid w:val="0586458B"/>
    <w:rsid w:val="0636407F"/>
    <w:rsid w:val="07A5E44C"/>
    <w:rsid w:val="08B8DEF5"/>
    <w:rsid w:val="09BEC203"/>
    <w:rsid w:val="09D7EA60"/>
    <w:rsid w:val="0A32FFE8"/>
    <w:rsid w:val="0C52C3C4"/>
    <w:rsid w:val="0D695047"/>
    <w:rsid w:val="0D8F10E6"/>
    <w:rsid w:val="0E778BFA"/>
    <w:rsid w:val="0F06710B"/>
    <w:rsid w:val="0F39B36F"/>
    <w:rsid w:val="107C4F24"/>
    <w:rsid w:val="113E3B95"/>
    <w:rsid w:val="11EBD099"/>
    <w:rsid w:val="123F1269"/>
    <w:rsid w:val="1420D3B9"/>
    <w:rsid w:val="1571C0AF"/>
    <w:rsid w:val="16C27156"/>
    <w:rsid w:val="16EE6F2D"/>
    <w:rsid w:val="17989D15"/>
    <w:rsid w:val="180D800D"/>
    <w:rsid w:val="1826F551"/>
    <w:rsid w:val="184271B8"/>
    <w:rsid w:val="1842B4E9"/>
    <w:rsid w:val="19AEA4AD"/>
    <w:rsid w:val="1CE3467A"/>
    <w:rsid w:val="1D883134"/>
    <w:rsid w:val="1DD1D959"/>
    <w:rsid w:val="1E44C6EE"/>
    <w:rsid w:val="1FC07C84"/>
    <w:rsid w:val="215C4CE5"/>
    <w:rsid w:val="2219C40A"/>
    <w:rsid w:val="2283CAF5"/>
    <w:rsid w:val="22A4DBC0"/>
    <w:rsid w:val="22AA26B8"/>
    <w:rsid w:val="22F81D46"/>
    <w:rsid w:val="2520B2B6"/>
    <w:rsid w:val="2590E4C8"/>
    <w:rsid w:val="2593C3DF"/>
    <w:rsid w:val="26F97A48"/>
    <w:rsid w:val="27824EFE"/>
    <w:rsid w:val="27C259A5"/>
    <w:rsid w:val="2960E7AF"/>
    <w:rsid w:val="29675ECA"/>
    <w:rsid w:val="2C7A42E3"/>
    <w:rsid w:val="2E22713A"/>
    <w:rsid w:val="2EDBDE70"/>
    <w:rsid w:val="2F414422"/>
    <w:rsid w:val="30ADF0A7"/>
    <w:rsid w:val="31CE20ED"/>
    <w:rsid w:val="31E4FF0A"/>
    <w:rsid w:val="323C0084"/>
    <w:rsid w:val="327ACDF8"/>
    <w:rsid w:val="34E8B1DE"/>
    <w:rsid w:val="352BA9EC"/>
    <w:rsid w:val="35B2A582"/>
    <w:rsid w:val="35D97D07"/>
    <w:rsid w:val="35E4D101"/>
    <w:rsid w:val="35E989AE"/>
    <w:rsid w:val="3684823F"/>
    <w:rsid w:val="37284B2D"/>
    <w:rsid w:val="37DDF38D"/>
    <w:rsid w:val="38594241"/>
    <w:rsid w:val="398EEF8B"/>
    <w:rsid w:val="3A304281"/>
    <w:rsid w:val="3B57F362"/>
    <w:rsid w:val="3BBF04F4"/>
    <w:rsid w:val="3CF898F4"/>
    <w:rsid w:val="3DED12EF"/>
    <w:rsid w:val="3E7CC249"/>
    <w:rsid w:val="3FEE3A83"/>
    <w:rsid w:val="420BFBC7"/>
    <w:rsid w:val="42CBEB97"/>
    <w:rsid w:val="43F09942"/>
    <w:rsid w:val="45FD312D"/>
    <w:rsid w:val="464B946F"/>
    <w:rsid w:val="482E05D8"/>
    <w:rsid w:val="484DF39A"/>
    <w:rsid w:val="4940879D"/>
    <w:rsid w:val="494497F0"/>
    <w:rsid w:val="4976BF5B"/>
    <w:rsid w:val="4A79E131"/>
    <w:rsid w:val="4A9593D8"/>
    <w:rsid w:val="4D6DCB63"/>
    <w:rsid w:val="4DA5A1F4"/>
    <w:rsid w:val="4F099BC4"/>
    <w:rsid w:val="523B7CD3"/>
    <w:rsid w:val="52759433"/>
    <w:rsid w:val="52C714FA"/>
    <w:rsid w:val="533D34A4"/>
    <w:rsid w:val="5360BC9C"/>
    <w:rsid w:val="54615210"/>
    <w:rsid w:val="549E26AB"/>
    <w:rsid w:val="5582A775"/>
    <w:rsid w:val="55B77998"/>
    <w:rsid w:val="568B8E31"/>
    <w:rsid w:val="57172684"/>
    <w:rsid w:val="5845C4E1"/>
    <w:rsid w:val="595B3292"/>
    <w:rsid w:val="59836600"/>
    <w:rsid w:val="5A218312"/>
    <w:rsid w:val="5A73F391"/>
    <w:rsid w:val="5C5664FA"/>
    <w:rsid w:val="5E64EB66"/>
    <w:rsid w:val="5EF3CBB3"/>
    <w:rsid w:val="5F49A0A2"/>
    <w:rsid w:val="6004122F"/>
    <w:rsid w:val="60A293C7"/>
    <w:rsid w:val="60E33515"/>
    <w:rsid w:val="623E2098"/>
    <w:rsid w:val="62989660"/>
    <w:rsid w:val="62B9EBCC"/>
    <w:rsid w:val="64AB2DFF"/>
    <w:rsid w:val="658409BE"/>
    <w:rsid w:val="65967158"/>
    <w:rsid w:val="6696699F"/>
    <w:rsid w:val="66BFEADB"/>
    <w:rsid w:val="682588EF"/>
    <w:rsid w:val="69232D89"/>
    <w:rsid w:val="69D419E8"/>
    <w:rsid w:val="6A8ED547"/>
    <w:rsid w:val="6B7F58F3"/>
    <w:rsid w:val="6DF66D60"/>
    <w:rsid w:val="6E94CA73"/>
    <w:rsid w:val="6EA57CFC"/>
    <w:rsid w:val="71EC5228"/>
    <w:rsid w:val="759662E0"/>
    <w:rsid w:val="75C841B2"/>
    <w:rsid w:val="7606C14E"/>
    <w:rsid w:val="761BF455"/>
    <w:rsid w:val="76CE0FBB"/>
    <w:rsid w:val="784708E8"/>
    <w:rsid w:val="7901F365"/>
    <w:rsid w:val="79893312"/>
    <w:rsid w:val="79C64751"/>
    <w:rsid w:val="79DE3BB0"/>
    <w:rsid w:val="7B5D2190"/>
    <w:rsid w:val="7B7B3B01"/>
    <w:rsid w:val="7CBB719A"/>
    <w:rsid w:val="7CC4FD7C"/>
    <w:rsid w:val="7D0662EB"/>
    <w:rsid w:val="7D47E632"/>
    <w:rsid w:val="7EFD3124"/>
    <w:rsid w:val="7F1153CF"/>
    <w:rsid w:val="7F3B41B1"/>
    <w:rsid w:val="7F703F88"/>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16925"/>
  <w15:chartTrackingRefBased/>
  <w15:docId w15:val="{453552D1-8D23-49DD-B90D-5C12F12B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BAC"/>
    <w:rPr>
      <w:lang w:val="en-US" w:bidi="ar-SA"/>
    </w:rPr>
  </w:style>
  <w:style w:type="paragraph" w:styleId="Heading1">
    <w:name w:val="heading 1"/>
    <w:next w:val="Normal"/>
    <w:link w:val="Heading1Char"/>
    <w:autoRedefine/>
    <w:uiPriority w:val="9"/>
    <w:qFormat/>
    <w:rsid w:val="003C63FF"/>
    <w:pPr>
      <w:keepNext/>
      <w:keepLines/>
      <w:spacing w:before="120" w:after="40"/>
      <w:ind w:left="14" w:hanging="14"/>
      <w:outlineLvl w:val="0"/>
    </w:pPr>
    <w:rPr>
      <w:rFonts w:ascii="Calibri" w:eastAsia="Calibri" w:hAnsi="Calibri" w:cs="Calibri"/>
      <w:b/>
      <w:color w:val="000000"/>
    </w:rPr>
  </w:style>
  <w:style w:type="paragraph" w:styleId="Heading2">
    <w:name w:val="heading 2"/>
    <w:basedOn w:val="Normal"/>
    <w:next w:val="Normal"/>
    <w:link w:val="Heading2Char"/>
    <w:autoRedefine/>
    <w:uiPriority w:val="9"/>
    <w:unhideWhenUsed/>
    <w:qFormat/>
    <w:rsid w:val="004D75FF"/>
    <w:pPr>
      <w:keepNext/>
      <w:keepLines/>
      <w:spacing w:before="180" w:after="0"/>
      <w:outlineLvl w:val="1"/>
    </w:pPr>
    <w:rPr>
      <w:rFonts w:eastAsiaTheme="majorEastAsia" w:cstheme="majorBidi"/>
      <w:i/>
      <w:szCs w:val="26"/>
      <w:lang w:val="nl-NL"/>
    </w:rPr>
  </w:style>
  <w:style w:type="paragraph" w:styleId="Heading3">
    <w:name w:val="heading 3"/>
    <w:basedOn w:val="Normal"/>
    <w:next w:val="Normal"/>
    <w:link w:val="Heading3Char"/>
    <w:autoRedefine/>
    <w:uiPriority w:val="9"/>
    <w:unhideWhenUsed/>
    <w:qFormat/>
    <w:rsid w:val="00302BD5"/>
    <w:pPr>
      <w:keepNext/>
      <w:keepLines/>
      <w:spacing w:before="120" w:after="0"/>
      <w:ind w:left="720"/>
      <w:outlineLvl w:val="2"/>
    </w:pPr>
    <w:rPr>
      <w:rFonts w:eastAsiaTheme="majorEastAsia" w:cstheme="majorBidi"/>
      <w:b/>
      <w:color w:val="000000" w:themeColor="text1"/>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C63FF"/>
    <w:rPr>
      <w:rFonts w:ascii="Calibri" w:eastAsia="Calibri" w:hAnsi="Calibri" w:cs="Calibri"/>
      <w:b/>
      <w:color w:val="000000"/>
    </w:rPr>
  </w:style>
  <w:style w:type="character" w:customStyle="1" w:styleId="Heading2Char">
    <w:name w:val="Heading 2 Char"/>
    <w:basedOn w:val="DefaultParagraphFont"/>
    <w:link w:val="Heading2"/>
    <w:uiPriority w:val="9"/>
    <w:rsid w:val="004D75FF"/>
    <w:rPr>
      <w:rFonts w:eastAsiaTheme="majorEastAsia" w:cstheme="majorBidi"/>
      <w:i/>
      <w:szCs w:val="26"/>
    </w:rPr>
  </w:style>
  <w:style w:type="character" w:customStyle="1" w:styleId="Heading3Char">
    <w:name w:val="Heading 3 Char"/>
    <w:basedOn w:val="DefaultParagraphFont"/>
    <w:link w:val="Heading3"/>
    <w:uiPriority w:val="9"/>
    <w:rsid w:val="00302BD5"/>
    <w:rPr>
      <w:rFonts w:eastAsiaTheme="majorEastAsia" w:cstheme="majorBidi"/>
      <w:b/>
      <w:color w:val="000000" w:themeColor="text1"/>
      <w:szCs w:val="24"/>
      <w:lang w:bidi="ar-SA"/>
    </w:rPr>
  </w:style>
  <w:style w:type="paragraph" w:styleId="Title">
    <w:name w:val="Title"/>
    <w:basedOn w:val="Normal"/>
    <w:next w:val="Normal"/>
    <w:link w:val="TitleChar"/>
    <w:autoRedefine/>
    <w:uiPriority w:val="10"/>
    <w:qFormat/>
    <w:rsid w:val="004D75FF"/>
    <w:pPr>
      <w:spacing w:after="0" w:line="240" w:lineRule="auto"/>
      <w:contextualSpacing/>
      <w:jc w:val="center"/>
    </w:pPr>
    <w:rPr>
      <w:rFonts w:eastAsiaTheme="majorEastAsia" w:cstheme="majorBidi"/>
      <w:b/>
      <w:spacing w:val="-10"/>
      <w:kern w:val="28"/>
      <w:szCs w:val="56"/>
      <w:lang w:val="nl-NL"/>
    </w:rPr>
  </w:style>
  <w:style w:type="character" w:customStyle="1" w:styleId="TitleChar">
    <w:name w:val="Title Char"/>
    <w:basedOn w:val="DefaultParagraphFont"/>
    <w:link w:val="Title"/>
    <w:uiPriority w:val="10"/>
    <w:rsid w:val="004D75FF"/>
    <w:rPr>
      <w:rFonts w:eastAsiaTheme="majorEastAsia" w:cstheme="majorBidi"/>
      <w:b/>
      <w:spacing w:val="-10"/>
      <w:kern w:val="28"/>
      <w:szCs w:val="56"/>
    </w:rPr>
  </w:style>
  <w:style w:type="paragraph" w:styleId="NoSpacing">
    <w:name w:val="No Spacing"/>
    <w:uiPriority w:val="1"/>
    <w:qFormat/>
    <w:rsid w:val="00431BAC"/>
    <w:pPr>
      <w:spacing w:after="0" w:line="240" w:lineRule="auto"/>
    </w:pPr>
    <w:rPr>
      <w:lang w:val="en-US" w:bidi="ar-SA"/>
    </w:rPr>
  </w:style>
  <w:style w:type="paragraph" w:styleId="CommentText">
    <w:name w:val="annotation text"/>
    <w:basedOn w:val="Normal"/>
    <w:link w:val="CommentTextChar"/>
    <w:uiPriority w:val="99"/>
    <w:unhideWhenUsed/>
    <w:rsid w:val="00431BAC"/>
    <w:pPr>
      <w:spacing w:line="240" w:lineRule="auto"/>
    </w:pPr>
    <w:rPr>
      <w:sz w:val="20"/>
      <w:szCs w:val="20"/>
    </w:rPr>
  </w:style>
  <w:style w:type="character" w:customStyle="1" w:styleId="CommentTextChar">
    <w:name w:val="Comment Text Char"/>
    <w:basedOn w:val="DefaultParagraphFont"/>
    <w:link w:val="CommentText"/>
    <w:uiPriority w:val="99"/>
    <w:rsid w:val="00431BAC"/>
    <w:rPr>
      <w:sz w:val="20"/>
      <w:szCs w:val="20"/>
      <w:lang w:val="en-US" w:bidi="ar-SA"/>
    </w:rPr>
  </w:style>
  <w:style w:type="character" w:styleId="CommentReference">
    <w:name w:val="annotation reference"/>
    <w:basedOn w:val="DefaultParagraphFont"/>
    <w:uiPriority w:val="99"/>
    <w:semiHidden/>
    <w:unhideWhenUsed/>
    <w:rsid w:val="00431BAC"/>
    <w:rPr>
      <w:sz w:val="16"/>
      <w:szCs w:val="16"/>
    </w:rPr>
  </w:style>
  <w:style w:type="paragraph" w:styleId="ListParagraph">
    <w:name w:val="List Paragraph"/>
    <w:basedOn w:val="Normal"/>
    <w:uiPriority w:val="34"/>
    <w:qFormat/>
    <w:rsid w:val="00431BAC"/>
    <w:pPr>
      <w:ind w:left="720"/>
      <w:contextualSpacing/>
    </w:pPr>
  </w:style>
  <w:style w:type="paragraph" w:styleId="CommentSubject">
    <w:name w:val="annotation subject"/>
    <w:basedOn w:val="CommentText"/>
    <w:next w:val="CommentText"/>
    <w:link w:val="CommentSubjectChar"/>
    <w:uiPriority w:val="99"/>
    <w:semiHidden/>
    <w:unhideWhenUsed/>
    <w:rsid w:val="00431BAC"/>
    <w:rPr>
      <w:b/>
      <w:bCs/>
    </w:rPr>
  </w:style>
  <w:style w:type="character" w:customStyle="1" w:styleId="CommentSubjectChar">
    <w:name w:val="Comment Subject Char"/>
    <w:basedOn w:val="CommentTextChar"/>
    <w:link w:val="CommentSubject"/>
    <w:uiPriority w:val="99"/>
    <w:semiHidden/>
    <w:rsid w:val="00431BAC"/>
    <w:rPr>
      <w:b/>
      <w:bCs/>
      <w:sz w:val="20"/>
      <w:szCs w:val="20"/>
      <w:lang w:val="en-US" w:bidi="ar-SA"/>
    </w:rPr>
  </w:style>
  <w:style w:type="character" w:styleId="Hyperlink">
    <w:name w:val="Hyperlink"/>
    <w:basedOn w:val="DefaultParagraphFont"/>
    <w:uiPriority w:val="99"/>
    <w:unhideWhenUsed/>
    <w:rsid w:val="00431BAC"/>
    <w:rPr>
      <w:color w:val="0563C1" w:themeColor="hyperlink"/>
      <w:u w:val="single"/>
    </w:rPr>
  </w:style>
  <w:style w:type="character" w:styleId="FollowedHyperlink">
    <w:name w:val="FollowedHyperlink"/>
    <w:basedOn w:val="DefaultParagraphFont"/>
    <w:uiPriority w:val="99"/>
    <w:semiHidden/>
    <w:unhideWhenUsed/>
    <w:rsid w:val="00431BAC"/>
    <w:rPr>
      <w:color w:val="954F72" w:themeColor="followedHyperlink"/>
      <w:u w:val="single"/>
    </w:rPr>
  </w:style>
  <w:style w:type="table" w:styleId="TableGrid">
    <w:name w:val="Table Grid"/>
    <w:basedOn w:val="TableNormal"/>
    <w:uiPriority w:val="39"/>
    <w:rsid w:val="00431BAC"/>
    <w:pPr>
      <w:spacing w:after="0" w:line="240" w:lineRule="auto"/>
    </w:pPr>
    <w:rPr>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31BAC"/>
    <w:pPr>
      <w:spacing w:before="240" w:after="0"/>
      <w:ind w:left="0" w:firstLine="0"/>
      <w:outlineLvl w:val="9"/>
    </w:pPr>
    <w:rPr>
      <w:rFonts w:asciiTheme="majorHAnsi" w:eastAsiaTheme="majorEastAsia" w:hAnsiTheme="majorHAnsi" w:cstheme="majorBidi"/>
      <w:b w:val="0"/>
      <w:color w:val="2F5496" w:themeColor="accent1" w:themeShade="BF"/>
      <w:sz w:val="32"/>
      <w:szCs w:val="32"/>
      <w:lang w:eastAsia="nl-NL"/>
    </w:rPr>
  </w:style>
  <w:style w:type="paragraph" w:styleId="TOC1">
    <w:name w:val="toc 1"/>
    <w:basedOn w:val="Normal"/>
    <w:next w:val="Normal"/>
    <w:autoRedefine/>
    <w:uiPriority w:val="39"/>
    <w:unhideWhenUsed/>
    <w:rsid w:val="00431BAC"/>
    <w:pPr>
      <w:spacing w:after="100"/>
    </w:pPr>
  </w:style>
  <w:style w:type="paragraph" w:styleId="TOC2">
    <w:name w:val="toc 2"/>
    <w:basedOn w:val="Normal"/>
    <w:next w:val="Normal"/>
    <w:autoRedefine/>
    <w:uiPriority w:val="39"/>
    <w:unhideWhenUsed/>
    <w:rsid w:val="00431BAC"/>
    <w:pPr>
      <w:spacing w:after="100"/>
      <w:ind w:left="220"/>
    </w:pPr>
  </w:style>
  <w:style w:type="paragraph" w:styleId="TOC3">
    <w:name w:val="toc 3"/>
    <w:basedOn w:val="Normal"/>
    <w:next w:val="Normal"/>
    <w:autoRedefine/>
    <w:uiPriority w:val="39"/>
    <w:unhideWhenUsed/>
    <w:rsid w:val="00431BAC"/>
    <w:pPr>
      <w:spacing w:after="100"/>
      <w:ind w:left="440"/>
    </w:pPr>
  </w:style>
  <w:style w:type="paragraph" w:styleId="Header">
    <w:name w:val="header"/>
    <w:basedOn w:val="Normal"/>
    <w:link w:val="HeaderChar"/>
    <w:uiPriority w:val="99"/>
    <w:unhideWhenUsed/>
    <w:rsid w:val="00431BA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1BAC"/>
    <w:rPr>
      <w:lang w:val="en-US" w:bidi="ar-SA"/>
    </w:rPr>
  </w:style>
  <w:style w:type="paragraph" w:styleId="Footer">
    <w:name w:val="footer"/>
    <w:basedOn w:val="Normal"/>
    <w:link w:val="FooterChar"/>
    <w:uiPriority w:val="99"/>
    <w:unhideWhenUsed/>
    <w:rsid w:val="00431BA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1BAC"/>
    <w:rPr>
      <w:lang w:val="en-US" w:bidi="ar-SA"/>
    </w:rPr>
  </w:style>
  <w:style w:type="character" w:styleId="UnresolvedMention">
    <w:name w:val="Unresolved Mention"/>
    <w:basedOn w:val="DefaultParagraphFont"/>
    <w:uiPriority w:val="99"/>
    <w:semiHidden/>
    <w:unhideWhenUsed/>
    <w:rsid w:val="00431BA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6F49ED"/>
    <w:pPr>
      <w:spacing w:before="100" w:beforeAutospacing="1" w:after="100" w:afterAutospacing="1" w:line="240" w:lineRule="auto"/>
    </w:pPr>
    <w:rPr>
      <w:rFonts w:ascii="Times New Roman" w:eastAsia="Times New Roman" w:hAnsi="Times New Roman" w:cs="Times New Roman"/>
      <w:sz w:val="24"/>
      <w:szCs w:val="24"/>
      <w:lang w:val="nl-NL" w:eastAsia="nl-NL" w:bidi="he-IL"/>
    </w:rPr>
  </w:style>
  <w:style w:type="character" w:customStyle="1" w:styleId="cf01">
    <w:name w:val="cf01"/>
    <w:basedOn w:val="DefaultParagraphFont"/>
    <w:rsid w:val="006F49E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657729">
      <w:bodyDiv w:val="1"/>
      <w:marLeft w:val="0"/>
      <w:marRight w:val="0"/>
      <w:marTop w:val="0"/>
      <w:marBottom w:val="0"/>
      <w:divBdr>
        <w:top w:val="none" w:sz="0" w:space="0" w:color="auto"/>
        <w:left w:val="none" w:sz="0" w:space="0" w:color="auto"/>
        <w:bottom w:val="none" w:sz="0" w:space="0" w:color="auto"/>
        <w:right w:val="none" w:sz="0" w:space="0" w:color="auto"/>
      </w:divBdr>
    </w:div>
    <w:div w:id="781802228">
      <w:bodyDiv w:val="1"/>
      <w:marLeft w:val="0"/>
      <w:marRight w:val="0"/>
      <w:marTop w:val="0"/>
      <w:marBottom w:val="0"/>
      <w:divBdr>
        <w:top w:val="none" w:sz="0" w:space="0" w:color="auto"/>
        <w:left w:val="none" w:sz="0" w:space="0" w:color="auto"/>
        <w:bottom w:val="none" w:sz="0" w:space="0" w:color="auto"/>
        <w:right w:val="none" w:sz="0" w:space="0" w:color="auto"/>
      </w:divBdr>
    </w:div>
    <w:div w:id="905456226">
      <w:bodyDiv w:val="1"/>
      <w:marLeft w:val="0"/>
      <w:marRight w:val="0"/>
      <w:marTop w:val="0"/>
      <w:marBottom w:val="0"/>
      <w:divBdr>
        <w:top w:val="none" w:sz="0" w:space="0" w:color="auto"/>
        <w:left w:val="none" w:sz="0" w:space="0" w:color="auto"/>
        <w:bottom w:val="none" w:sz="0" w:space="0" w:color="auto"/>
        <w:right w:val="none" w:sz="0" w:space="0" w:color="auto"/>
      </w:divBdr>
    </w:div>
    <w:div w:id="1061946322">
      <w:bodyDiv w:val="1"/>
      <w:marLeft w:val="0"/>
      <w:marRight w:val="0"/>
      <w:marTop w:val="0"/>
      <w:marBottom w:val="0"/>
      <w:divBdr>
        <w:top w:val="none" w:sz="0" w:space="0" w:color="auto"/>
        <w:left w:val="none" w:sz="0" w:space="0" w:color="auto"/>
        <w:bottom w:val="none" w:sz="0" w:space="0" w:color="auto"/>
        <w:right w:val="none" w:sz="0" w:space="0" w:color="auto"/>
      </w:divBdr>
    </w:div>
    <w:div w:id="1288512448">
      <w:bodyDiv w:val="1"/>
      <w:marLeft w:val="0"/>
      <w:marRight w:val="0"/>
      <w:marTop w:val="0"/>
      <w:marBottom w:val="0"/>
      <w:divBdr>
        <w:top w:val="none" w:sz="0" w:space="0" w:color="auto"/>
        <w:left w:val="none" w:sz="0" w:space="0" w:color="auto"/>
        <w:bottom w:val="none" w:sz="0" w:space="0" w:color="auto"/>
        <w:right w:val="none" w:sz="0" w:space="0" w:color="auto"/>
      </w:divBdr>
    </w:div>
    <w:div w:id="1346052526">
      <w:bodyDiv w:val="1"/>
      <w:marLeft w:val="0"/>
      <w:marRight w:val="0"/>
      <w:marTop w:val="0"/>
      <w:marBottom w:val="0"/>
      <w:divBdr>
        <w:top w:val="none" w:sz="0" w:space="0" w:color="auto"/>
        <w:left w:val="none" w:sz="0" w:space="0" w:color="auto"/>
        <w:bottom w:val="none" w:sz="0" w:space="0" w:color="auto"/>
        <w:right w:val="none" w:sz="0" w:space="0" w:color="auto"/>
      </w:divBdr>
    </w:div>
    <w:div w:id="1425609195">
      <w:bodyDiv w:val="1"/>
      <w:marLeft w:val="0"/>
      <w:marRight w:val="0"/>
      <w:marTop w:val="0"/>
      <w:marBottom w:val="0"/>
      <w:divBdr>
        <w:top w:val="none" w:sz="0" w:space="0" w:color="auto"/>
        <w:left w:val="none" w:sz="0" w:space="0" w:color="auto"/>
        <w:bottom w:val="none" w:sz="0" w:space="0" w:color="auto"/>
        <w:right w:val="none" w:sz="0" w:space="0" w:color="auto"/>
      </w:divBdr>
    </w:div>
    <w:div w:id="150754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C17B622C-F032-4910-A0E6-41B806619CFB}">
    <t:Anchor>
      <t:Comment id="121649717"/>
    </t:Anchor>
    <t:History>
      <t:Event id="{9A25A745-10FB-4642-B442-87B9C92A730D}" time="2023-08-30T09:42:47.518Z">
        <t:Attribution userId="S::f.l.vomberg@vu.nl::390ad94c-1eb2-4e52-91db-e2b956110717" userProvider="AD" userName="Vomberg, F.L. (Frey)"/>
        <t:Anchor>
          <t:Comment id="121649717"/>
        </t:Anchor>
        <t:Create/>
      </t:Event>
      <t:Event id="{6B67062B-E985-49F7-95C4-2334045C0D40}" time="2023-08-30T09:42:47.518Z">
        <t:Attribution userId="S::f.l.vomberg@vu.nl::390ad94c-1eb2-4e52-91db-e2b956110717" userProvider="AD" userName="Vomberg, F.L. (Frey)"/>
        <t:Anchor>
          <t:Comment id="121649717"/>
        </t:Anchor>
        <t:Assign userId="S::m.r.j.crul@vu.nl::7773ec4a-0a6f-4b13-9ba6-21befd4c7e59" userProvider="AD" userName="Crul, M.R.J. (Maurice)"/>
      </t:Event>
      <t:Event id="{6B20770C-548C-4C10-9E42-88CD75516114}" time="2023-08-30T09:42:47.518Z">
        <t:Attribution userId="S::f.l.vomberg@vu.nl::390ad94c-1eb2-4e52-91db-e2b956110717" userProvider="AD" userName="Vomberg, F.L. (Frey)"/>
        <t:Anchor>
          <t:Comment id="121649717"/>
        </t:Anchor>
        <t:SetTitle title="@Crul, M.R.J. (Maurice) Je gaf aan dat studiesucces breder is dan de curricula: het gaat om verschillen tussen studenten die niet tot ongelijke kansen mogen leiden. Past je onderzoek over studiesucces dan niet beter bij doel 2 in plaats van dat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fc90cc-a97e-491a-8d83-c95cf7db70af" xsi:nil="true"/>
    <lcf76f155ced4ddcb4097134ff3c332f xmlns="6cd5d7f5-3583-41e3-b15c-070b6890c08a">
      <Terms xmlns="http://schemas.microsoft.com/office/infopath/2007/PartnerControls"/>
    </lcf76f155ced4ddcb4097134ff3c332f>
    <SharedWithUsers xmlns="b9fc90cc-a97e-491a-8d83-c95cf7db70af">
      <UserInfo>
        <DisplayName>Hu - Peijster, L.W. (Lu Wie)</DisplayName>
        <AccountId>18</AccountId>
        <AccountType/>
      </UserInfo>
      <UserInfo>
        <DisplayName>Janssen, N. (Nathalie)</DisplayName>
        <AccountId>13</AccountId>
        <AccountType/>
      </UserInfo>
      <UserInfo>
        <DisplayName>Shrestha, A. (Amu)</DisplayName>
        <AccountId>36</AccountId>
        <AccountType/>
      </UserInfo>
      <UserInfo>
        <DisplayName>Crul, M.R.J. (Maurice)</DisplayName>
        <AccountId>25</AccountId>
        <AccountType/>
      </UserInfo>
      <UserInfo>
        <DisplayName>Soekarnsingh, D.S. (Danny)</DisplayName>
        <AccountId>16</AccountId>
        <AccountType/>
      </UserInfo>
      <UserInfo>
        <DisplayName>Sutorius, P.R. (Pieter)</DisplayName>
        <AccountId>15</AccountId>
        <AccountType/>
      </UserInfo>
      <UserInfo>
        <DisplayName>Adedeji, N.A. (Naomi)</DisplayName>
        <AccountId>22</AccountId>
        <AccountType/>
      </UserInfo>
      <UserInfo>
        <DisplayName>Bleie, R.D. (Rain)</DisplayName>
        <AccountId>51</AccountId>
        <AccountType/>
      </UserInfo>
      <UserInfo>
        <DisplayName>Vomberg, F.L. (Frey)</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11194DF046D148ADB5D340C6384473" ma:contentTypeVersion="13" ma:contentTypeDescription="Create a new document." ma:contentTypeScope="" ma:versionID="76510e602a99afb96fc796611ca9d83c">
  <xsd:schema xmlns:xsd="http://www.w3.org/2001/XMLSchema" xmlns:xs="http://www.w3.org/2001/XMLSchema" xmlns:p="http://schemas.microsoft.com/office/2006/metadata/properties" xmlns:ns2="6cd5d7f5-3583-41e3-b15c-070b6890c08a" xmlns:ns3="b9fc90cc-a97e-491a-8d83-c95cf7db70af" targetNamespace="http://schemas.microsoft.com/office/2006/metadata/properties" ma:root="true" ma:fieldsID="ca690a3960586d287747f2fe397f2429" ns2:_="" ns3:_="">
    <xsd:import namespace="6cd5d7f5-3583-41e3-b15c-070b6890c08a"/>
    <xsd:import namespace="b9fc90cc-a97e-491a-8d83-c95cf7db70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5d7f5-3583-41e3-b15c-070b6890c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c90cc-a97e-491a-8d83-c95cf7db70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09e7a53-0d7b-4f1d-b633-38653995b9d4}" ma:internalName="TaxCatchAll" ma:showField="CatchAllData" ma:web="b9fc90cc-a97e-491a-8d83-c95cf7db70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C01B6-908D-4164-AA56-E40DCD684998}">
  <ds:schemaRefs>
    <ds:schemaRef ds:uri="http://schemas.microsoft.com/office/2006/metadata/properties"/>
    <ds:schemaRef ds:uri="http://schemas.microsoft.com/office/infopath/2007/PartnerControls"/>
    <ds:schemaRef ds:uri="b9fc90cc-a97e-491a-8d83-c95cf7db70af"/>
    <ds:schemaRef ds:uri="6cd5d7f5-3583-41e3-b15c-070b6890c08a"/>
  </ds:schemaRefs>
</ds:datastoreItem>
</file>

<file path=customXml/itemProps2.xml><?xml version="1.0" encoding="utf-8"?>
<ds:datastoreItem xmlns:ds="http://schemas.openxmlformats.org/officeDocument/2006/customXml" ds:itemID="{A4FB189E-7871-46FA-828E-B4869CF78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5d7f5-3583-41e3-b15c-070b6890c08a"/>
    <ds:schemaRef ds:uri="b9fc90cc-a97e-491a-8d83-c95cf7db7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007234-1136-4B18-9D53-D87BFEDF5D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2634</Words>
  <Characters>15018</Characters>
  <Application>Microsoft Office Word</Application>
  <DocSecurity>8</DocSecurity>
  <Lines>125</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Vomberg, F.L. (Frey)</dc:creator>
  <cp:keywords/>
  <dc:description/>
  <cp:lastModifiedBy>Vomberg, F.L. (Frey)</cp:lastModifiedBy>
  <cp:revision>39</cp:revision>
  <dcterms:created xsi:type="dcterms:W3CDTF">2023-09-08T13:39:00Z</dcterms:created>
  <dcterms:modified xsi:type="dcterms:W3CDTF">2024-01-12T11:22:00Z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0x010100B911194DF046D148ADB5D340C6384473</vt:lpwstr>
  </property>
  <property fmtid="{D5CDD505-2E9C-101B-9397-08002B2CF9AE}" pid="3" name="MediaServiceImageTags">
    <vt:lpwstr/>
  </property>
</Properties>
</file>