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EC" w:rsidRDefault="004B1FEC" w:rsidP="004B1FEC">
      <w:r>
        <w:fldChar w:fldCharType="begin"/>
      </w:r>
      <w:r>
        <w:instrText xml:space="preserve"> HYPERLINK "https://www.veterinaria.bayer.com.ar/productos/advocate.php" </w:instrText>
      </w:r>
      <w:r>
        <w:fldChar w:fldCharType="separate"/>
      </w:r>
      <w:r>
        <w:rPr>
          <w:rStyle w:val="Hyperlink"/>
        </w:rPr>
        <w:t>https://www.veterinaria.bayer.com.ar/productos/advocate.php</w:t>
      </w:r>
      <w:r>
        <w:fldChar w:fldCharType="end"/>
      </w:r>
      <w:r>
        <w:rPr>
          <w:noProof/>
          <w:color w:val="4F8F00"/>
        </w:rPr>
        <w:drawing>
          <wp:inline distT="0" distB="0" distL="0" distR="0">
            <wp:extent cx="2865120" cy="743585"/>
            <wp:effectExtent l="0" t="0" r="0" b="0"/>
            <wp:docPr id="316" name="Picture 316" descr="Advocate®, la pipeta de Bay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Advocate®, la pipeta de Bay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EC" w:rsidRDefault="004B1FEC" w:rsidP="004B1FEC">
      <w:r>
        <w:rPr>
          <w:noProof/>
          <w:color w:val="4F8F00"/>
        </w:rPr>
        <w:drawing>
          <wp:inline distT="0" distB="0" distL="0" distR="0">
            <wp:extent cx="633730" cy="633730"/>
            <wp:effectExtent l="0" t="0" r="0" b="0"/>
            <wp:docPr id="315" name="Picture 315" descr="Bayer Logo">
              <a:hlinkClick xmlns:a="http://schemas.openxmlformats.org/drawingml/2006/main" r:id="rId7" tooltip="&quot;To the Bayer Group Port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Bayer Logo">
                      <a:hlinkClick r:id="rId7" tooltip="&quot;To the Bayer Group Port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EC" w:rsidRDefault="004B1FEC" w:rsidP="004B1FEC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9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VISTA GENERAL</w:t>
        </w:r>
      </w:hyperlink>
    </w:p>
    <w:p w:rsidR="004B1FEC" w:rsidRDefault="004B1FEC" w:rsidP="004B1FEC">
      <w:pPr>
        <w:pStyle w:val="z-TopofForm"/>
      </w:pPr>
      <w:r>
        <w:t>Top of Form</w:t>
      </w:r>
    </w:p>
    <w:p w:rsidR="004B1FEC" w:rsidRDefault="004B1FEC" w:rsidP="004B1FEC">
      <w:pPr>
        <w:pStyle w:val="z-BottomofForm"/>
      </w:pPr>
      <w:r>
        <w:t>Bottom of Form</w:t>
      </w:r>
    </w:p>
    <w:p w:rsidR="004B1FEC" w:rsidRDefault="004B1FEC" w:rsidP="004B1FEC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0" w:tooltip="Contáctenos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Contáctenos</w:t>
        </w:r>
      </w:hyperlink>
    </w:p>
    <w:p w:rsidR="004B1FEC" w:rsidRDefault="004B1FEC" w:rsidP="004B1FEC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1" w:tooltip="Mapa del Sitio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Mapa del Sitio</w:t>
        </w:r>
      </w:hyperlink>
    </w:p>
    <w:p w:rsidR="004B1FEC" w:rsidRDefault="004B1FEC" w:rsidP="004B1FEC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2" w:tooltip="Ingresar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Ingresar</w:t>
        </w:r>
      </w:hyperlink>
    </w:p>
    <w:p w:rsidR="004B1FEC" w:rsidRDefault="004B1FEC" w:rsidP="004B1FEC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sz w:val="24"/>
          <w:szCs w:val="24"/>
        </w:rPr>
      </w:pPr>
    </w:p>
    <w:p w:rsidR="004B1FEC" w:rsidRDefault="004B1FEC" w:rsidP="004B1FEC">
      <w:pPr>
        <w:numPr>
          <w:ilvl w:val="0"/>
          <w:numId w:val="40"/>
        </w:numPr>
        <w:spacing w:before="100" w:beforeAutospacing="1" w:after="100" w:afterAutospacing="1" w:line="240" w:lineRule="auto"/>
        <w:ind w:left="0"/>
      </w:pPr>
      <w:hyperlink r:id="rId13" w:tgtFrame="_self" w:history="1">
        <w:r>
          <w:rPr>
            <w:rStyle w:val="Hyperlink"/>
            <w:color w:val="FFFFFF"/>
          </w:rPr>
          <w:t>Productos</w:t>
        </w:r>
      </w:hyperlink>
    </w:p>
    <w:p w:rsidR="004B1FEC" w:rsidRDefault="004B1FEC" w:rsidP="004B1FEC">
      <w:pPr>
        <w:numPr>
          <w:ilvl w:val="0"/>
          <w:numId w:val="40"/>
        </w:numPr>
        <w:spacing w:before="100" w:beforeAutospacing="1" w:after="100" w:afterAutospacing="1" w:line="240" w:lineRule="auto"/>
        <w:ind w:left="0"/>
      </w:pPr>
      <w:hyperlink r:id="rId14" w:tgtFrame="_self" w:history="1">
        <w:r>
          <w:rPr>
            <w:rStyle w:val="Hyperlink"/>
            <w:color w:val="FFFFFF"/>
          </w:rPr>
          <w:t>Programas</w:t>
        </w:r>
      </w:hyperlink>
    </w:p>
    <w:p w:rsidR="004B1FEC" w:rsidRDefault="004B1FEC" w:rsidP="004B1FEC">
      <w:pPr>
        <w:numPr>
          <w:ilvl w:val="0"/>
          <w:numId w:val="40"/>
        </w:numPr>
        <w:spacing w:before="100" w:beforeAutospacing="1" w:after="100" w:afterAutospacing="1" w:line="240" w:lineRule="auto"/>
        <w:ind w:left="0"/>
      </w:pPr>
      <w:hyperlink r:id="rId15" w:tgtFrame="_self" w:history="1">
        <w:r>
          <w:rPr>
            <w:rStyle w:val="Hyperlink"/>
            <w:color w:val="FFFFFF"/>
          </w:rPr>
          <w:t>Encuéntrenos</w:t>
        </w:r>
      </w:hyperlink>
    </w:p>
    <w:p w:rsidR="004B1FEC" w:rsidRDefault="004B1FEC" w:rsidP="004B1FEC">
      <w:pPr>
        <w:numPr>
          <w:ilvl w:val="0"/>
          <w:numId w:val="40"/>
        </w:numPr>
        <w:spacing w:before="100" w:beforeAutospacing="1" w:after="100" w:afterAutospacing="1" w:line="240" w:lineRule="auto"/>
        <w:ind w:left="0"/>
      </w:pPr>
      <w:hyperlink r:id="rId16" w:tgtFrame="_self" w:history="1">
        <w:r>
          <w:rPr>
            <w:rStyle w:val="Hyperlink"/>
            <w:color w:val="FFFFFF"/>
          </w:rPr>
          <w:t>Universidad Bayer</w:t>
        </w:r>
      </w:hyperlink>
    </w:p>
    <w:p w:rsidR="004B1FEC" w:rsidRDefault="004B1FEC" w:rsidP="004B1FEC">
      <w:pPr>
        <w:numPr>
          <w:ilvl w:val="0"/>
          <w:numId w:val="40"/>
        </w:numPr>
        <w:spacing w:before="100" w:beforeAutospacing="1" w:after="100" w:afterAutospacing="1" w:line="240" w:lineRule="auto"/>
        <w:ind w:left="0"/>
      </w:pPr>
      <w:hyperlink r:id="rId17" w:tgtFrame="_self" w:history="1">
        <w:r>
          <w:rPr>
            <w:rStyle w:val="Hyperlink"/>
            <w:color w:val="FFFFFF"/>
          </w:rPr>
          <w:t>Promociones</w:t>
        </w:r>
      </w:hyperlink>
    </w:p>
    <w:p w:rsidR="004B1FEC" w:rsidRDefault="004B1FEC" w:rsidP="004B1FEC">
      <w:pPr>
        <w:numPr>
          <w:ilvl w:val="0"/>
          <w:numId w:val="40"/>
        </w:numPr>
        <w:spacing w:before="100" w:beforeAutospacing="1" w:after="100" w:afterAutospacing="1" w:line="240" w:lineRule="auto"/>
        <w:ind w:left="0"/>
      </w:pPr>
      <w:hyperlink r:id="rId18" w:tgtFrame="_self" w:history="1">
        <w:r>
          <w:rPr>
            <w:rStyle w:val="Hyperlink"/>
            <w:color w:val="FFFFFF"/>
          </w:rPr>
          <w:t>Noticias</w:t>
        </w:r>
      </w:hyperlink>
    </w:p>
    <w:p w:rsidR="004B1FEC" w:rsidRDefault="004B1FEC" w:rsidP="004B1FEC">
      <w:pPr>
        <w:spacing w:before="225" w:after="285"/>
        <w:ind w:left="720"/>
        <w:rPr>
          <w:rFonts w:ascii="Arial" w:hAnsi="Arial" w:cs="Arial"/>
          <w:color w:val="004156"/>
          <w:sz w:val="20"/>
          <w:szCs w:val="20"/>
        </w:rPr>
      </w:pPr>
      <w:r>
        <w:rPr>
          <w:rFonts w:ascii="Arial" w:hAnsi="Arial" w:cs="Arial"/>
          <w:color w:val="004156"/>
          <w:sz w:val="20"/>
          <w:szCs w:val="20"/>
        </w:rPr>
        <w:t>Estás en </w:t>
      </w:r>
    </w:p>
    <w:p w:rsidR="004B1FEC" w:rsidRDefault="004B1FEC" w:rsidP="004B1FE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19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Home</w:t>
        </w:r>
      </w:hyperlink>
    </w:p>
    <w:p w:rsidR="004B1FEC" w:rsidRDefault="004B1FEC" w:rsidP="004B1FEC">
      <w:pPr>
        <w:spacing w:after="0"/>
        <w:ind w:left="720"/>
        <w:rPr>
          <w:rFonts w:ascii="Arial" w:hAnsi="Arial" w:cs="Arial"/>
          <w:color w:val="004156"/>
          <w:sz w:val="20"/>
          <w:szCs w:val="20"/>
        </w:rPr>
      </w:pPr>
      <w:r>
        <w:rPr>
          <w:rFonts w:ascii="Arial" w:hAnsi="Arial" w:cs="Arial"/>
          <w:color w:val="004156"/>
          <w:sz w:val="20"/>
          <w:szCs w:val="20"/>
        </w:rPr>
        <w:t> </w:t>
      </w:r>
    </w:p>
    <w:p w:rsidR="004B1FEC" w:rsidRDefault="004B1FEC" w:rsidP="004B1FE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20" w:tgtFrame="_self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Productos</w:t>
        </w:r>
      </w:hyperlink>
    </w:p>
    <w:p w:rsidR="004B1FEC" w:rsidRDefault="004B1FEC" w:rsidP="004B1FE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21" w:tgtFrame="_self" w:history="1">
        <w:r>
          <w:rPr>
            <w:rStyle w:val="Hyperlink"/>
            <w:rFonts w:ascii="Arial" w:hAnsi="Arial" w:cs="Arial"/>
            <w:b/>
            <w:bCs/>
            <w:color w:val="0099CC"/>
            <w:sz w:val="20"/>
            <w:szCs w:val="20"/>
          </w:rPr>
          <w:t>Advocate®, la pipeta de Bayer</w:t>
        </w:r>
      </w:hyperlink>
    </w:p>
    <w:p w:rsidR="004B1FEC" w:rsidRDefault="004B1FEC" w:rsidP="004B1FEC">
      <w:pPr>
        <w:pStyle w:val="Heading1"/>
        <w:spacing w:before="0" w:after="143" w:line="600" w:lineRule="atLeast"/>
        <w:jc w:val="center"/>
        <w:rPr>
          <w:rFonts w:ascii="Arial" w:hAnsi="Arial" w:cs="Arial"/>
          <w:color w:val="004156"/>
          <w:sz w:val="60"/>
          <w:szCs w:val="60"/>
        </w:rPr>
      </w:pPr>
      <w:r>
        <w:rPr>
          <w:rFonts w:ascii="Arial" w:hAnsi="Arial" w:cs="Arial"/>
          <w:b/>
          <w:bCs/>
          <w:color w:val="004156"/>
          <w:sz w:val="60"/>
          <w:szCs w:val="60"/>
        </w:rPr>
        <w:t>Advocate®, la pipeta de Bayer</w:t>
      </w:r>
    </w:p>
    <w:p w:rsidR="004B1FEC" w:rsidRDefault="004B1FEC" w:rsidP="004B1F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8640" cy="24130"/>
            <wp:effectExtent l="0" t="0" r="3810" b="0"/>
            <wp:docPr id="314" name="Picture 314" descr="Vademec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Vademecu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EC" w:rsidRDefault="004B1FEC" w:rsidP="004B1FEC">
      <w:r>
        <w:rPr>
          <w:noProof/>
        </w:rPr>
        <w:lastRenderedPageBreak/>
        <w:drawing>
          <wp:inline distT="0" distB="0" distL="0" distR="0">
            <wp:extent cx="7620000" cy="2548255"/>
            <wp:effectExtent l="0" t="0" r="0" b="4445"/>
            <wp:docPr id="313" name="Picture 313" descr="https://www.veterinaria.bayer.com.ar/static/media/images/upload/products/advo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https://www.veterinaria.bayer.com.ar/static/media/images/upload/products/advocat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EC" w:rsidRDefault="004B1FEC" w:rsidP="004B1FEC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Style w:val="Strong"/>
          <w:rFonts w:ascii="Arial" w:hAnsi="Arial" w:cs="Arial"/>
          <w:b/>
          <w:bCs/>
          <w:color w:val="004156"/>
          <w:sz w:val="45"/>
          <w:szCs w:val="45"/>
        </w:rPr>
        <w:t>Advocate®, la pipeta de Bayer</w:t>
      </w:r>
    </w:p>
    <w:p w:rsidR="004B1FEC" w:rsidRDefault="004B1FEC" w:rsidP="004B1FEC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¿Por qué utilizar la pipeta Advocate® en perros y gatos?</w:t>
      </w:r>
    </w:p>
    <w:p w:rsidR="004B1FEC" w:rsidRDefault="004B1FEC" w:rsidP="004B1FEC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En perros</w:t>
      </w:r>
      <w:r>
        <w:rPr>
          <w:rFonts w:ascii="Arial" w:hAnsi="Arial" w:cs="Arial"/>
        </w:rPr>
        <w:t>, Advocate® está indicado para la prevención y tratamiento de las infestaciones por pulgas, piojos, ácaros de las sarna otodéctica, sarcóptica y demodéctica y el ácaro de pelaje o caspa andante </w:t>
      </w:r>
      <w:r>
        <w:rPr>
          <w:rStyle w:val="Emphasis"/>
          <w:rFonts w:ascii="Arial" w:hAnsi="Arial" w:cs="Arial"/>
        </w:rPr>
        <w:t>Cheyletiella yasguri</w:t>
      </w:r>
      <w:r>
        <w:rPr>
          <w:rFonts w:ascii="Arial" w:hAnsi="Arial" w:cs="Arial"/>
        </w:rPr>
        <w:t> y los vermes intestinales </w:t>
      </w:r>
      <w:r>
        <w:rPr>
          <w:rStyle w:val="Emphasis"/>
          <w:rFonts w:ascii="Arial" w:hAnsi="Arial" w:cs="Arial"/>
        </w:rPr>
        <w:t>Ancylostoma caninum, Toxocara canis y Uncinaria stenocephala</w:t>
      </w:r>
      <w:r>
        <w:rPr>
          <w:rFonts w:ascii="Arial" w:hAnsi="Arial" w:cs="Arial"/>
        </w:rPr>
        <w:t>, incluyendo sus larvas de cuarto estadio (L4) y adultos inmaduros; como adultos de </w:t>
      </w:r>
      <w:r>
        <w:rPr>
          <w:rStyle w:val="Emphasis"/>
          <w:rFonts w:ascii="Arial" w:hAnsi="Arial" w:cs="Arial"/>
        </w:rPr>
        <w:t>Toxascaris leonina y Trichuris vulpis</w:t>
      </w:r>
      <w:r>
        <w:rPr>
          <w:rFonts w:ascii="Arial" w:hAnsi="Arial" w:cs="Arial"/>
        </w:rPr>
        <w:t xml:space="preserve"> en caninos. Previene la enfermedad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gusano del corazón causada por el verme cardíaco </w:t>
      </w:r>
      <w:r>
        <w:rPr>
          <w:rStyle w:val="Emphasis"/>
          <w:rFonts w:ascii="Arial" w:hAnsi="Arial" w:cs="Arial"/>
        </w:rPr>
        <w:t>Dirofilaria immitis</w:t>
      </w:r>
      <w:r>
        <w:rPr>
          <w:rFonts w:ascii="Arial" w:hAnsi="Arial" w:cs="Arial"/>
        </w:rPr>
        <w:t xml:space="preserve">. El producto puede ser usado </w:t>
      </w:r>
      <w:proofErr w:type="gramStart"/>
      <w:r>
        <w:rPr>
          <w:rFonts w:ascii="Arial" w:hAnsi="Arial" w:cs="Arial"/>
        </w:rPr>
        <w:t>como</w:t>
      </w:r>
      <w:proofErr w:type="gramEnd"/>
      <w:r>
        <w:rPr>
          <w:rFonts w:ascii="Arial" w:hAnsi="Arial" w:cs="Arial"/>
        </w:rPr>
        <w:t xml:space="preserve"> parte del tratamiento estratégico de la Dermatitis Alérgica por pulgas (DAPP). Formulación: Contiene 10 % de </w:t>
      </w:r>
      <w:r>
        <w:rPr>
          <w:rStyle w:val="Emphasis"/>
          <w:rFonts w:ascii="Arial" w:hAnsi="Arial" w:cs="Arial"/>
        </w:rPr>
        <w:t>Imidacloprid</w:t>
      </w:r>
      <w:r>
        <w:rPr>
          <w:rFonts w:ascii="Arial" w:hAnsi="Arial" w:cs="Arial"/>
        </w:rPr>
        <w:t> y 2.5% de</w:t>
      </w:r>
      <w:r>
        <w:rPr>
          <w:rStyle w:val="Emphasis"/>
          <w:rFonts w:ascii="Arial" w:hAnsi="Arial" w:cs="Arial"/>
        </w:rPr>
        <w:t> Moxidectin</w:t>
      </w:r>
      <w:r>
        <w:rPr>
          <w:rFonts w:ascii="Arial" w:hAnsi="Arial" w:cs="Arial"/>
        </w:rPr>
        <w:t>. Ver presentaciones debajo.</w:t>
      </w:r>
    </w:p>
    <w:p w:rsidR="004B1FEC" w:rsidRDefault="004B1FEC" w:rsidP="004B1FEC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En gatos</w:t>
      </w:r>
      <w:r>
        <w:rPr>
          <w:rFonts w:ascii="Arial" w:hAnsi="Arial" w:cs="Arial"/>
        </w:rPr>
        <w:t xml:space="preserve">, está indicado para el tratamiento y prevención de infestaciones por pulgas. Mata las larvas de las pulgas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medio ambiente. Indicado para la prevención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Gusano del Corazón (L3 y L4 </w:t>
      </w:r>
      <w:r>
        <w:rPr>
          <w:rStyle w:val="Emphasis"/>
          <w:rFonts w:ascii="Arial" w:hAnsi="Arial" w:cs="Arial"/>
        </w:rPr>
        <w:t>Dirofilaria immitis</w:t>
      </w:r>
      <w:r>
        <w:rPr>
          <w:rFonts w:ascii="Arial" w:hAnsi="Arial" w:cs="Arial"/>
        </w:rPr>
        <w:t>). Indicado para el control y tratamiento de infestaciones de </w:t>
      </w:r>
      <w:r>
        <w:rPr>
          <w:rStyle w:val="Emphasis"/>
          <w:rFonts w:ascii="Arial" w:hAnsi="Arial" w:cs="Arial"/>
        </w:rPr>
        <w:t>Toxocara cati, Toxascaris leonina, Ancylostoma tubaeforme, Ancylostoma braziliense, Uncinaria stenocephala</w:t>
      </w:r>
      <w:r>
        <w:rPr>
          <w:rFonts w:ascii="Arial" w:hAnsi="Arial" w:cs="Arial"/>
        </w:rPr>
        <w:t xml:space="preserve">, incluyendo estadíos larvales (L4) y estadios adultos e inmaduros adultos de las mencionadas especies. Indicado para el tratamiento y control de ácaros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oído. El producto puede ser usado </w:t>
      </w:r>
      <w:proofErr w:type="gramStart"/>
      <w:r>
        <w:rPr>
          <w:rFonts w:ascii="Arial" w:hAnsi="Arial" w:cs="Arial"/>
        </w:rPr>
        <w:t>como</w:t>
      </w:r>
      <w:proofErr w:type="gramEnd"/>
      <w:r>
        <w:rPr>
          <w:rFonts w:ascii="Arial" w:hAnsi="Arial" w:cs="Arial"/>
        </w:rPr>
        <w:t xml:space="preserve"> parte del tratamiento estratégico de la Dermatitis Alérgica por pulgas. Formulación: Contiene 10 % de Imidacloprid y 1 % de Moxidectin. Ver presentaciones debajo.</w:t>
      </w:r>
    </w:p>
    <w:p w:rsidR="004B1FEC" w:rsidRDefault="004B1FEC" w:rsidP="004B1FEC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Advocate® es ideal para</w:t>
      </w:r>
    </w:p>
    <w:p w:rsidR="004B1FEC" w:rsidRDefault="004B1FEC" w:rsidP="004B1FEC">
      <w:pPr>
        <w:numPr>
          <w:ilvl w:val="0"/>
          <w:numId w:val="42"/>
        </w:numPr>
        <w:spacing w:before="100" w:beforeAutospacing="1" w:after="150" w:line="240" w:lineRule="auto"/>
        <w:ind w:left="12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color w:val="555555"/>
        </w:rPr>
        <w:t>Ayudar a prevenir la zoonosis (Ancylostoma, Toxocara, etc).</w:t>
      </w:r>
    </w:p>
    <w:p w:rsidR="004B1FEC" w:rsidRDefault="004B1FEC" w:rsidP="004B1FEC">
      <w:pPr>
        <w:numPr>
          <w:ilvl w:val="0"/>
          <w:numId w:val="42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 xml:space="preserve">Mascotas que habitan o viajan a zonas donde está presente el mosquito que transmite la Dirofilaria o enfermedad </w:t>
      </w:r>
      <w:proofErr w:type="gramStart"/>
      <w:r>
        <w:rPr>
          <w:color w:val="555555"/>
        </w:rPr>
        <w:t>del</w:t>
      </w:r>
      <w:proofErr w:type="gramEnd"/>
      <w:r>
        <w:rPr>
          <w:color w:val="555555"/>
        </w:rPr>
        <w:t xml:space="preserve"> gusano del corazón.</w:t>
      </w:r>
    </w:p>
    <w:p w:rsidR="004B1FEC" w:rsidRDefault="004B1FEC" w:rsidP="004B1FEC">
      <w:pPr>
        <w:numPr>
          <w:ilvl w:val="0"/>
          <w:numId w:val="42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 xml:space="preserve">Dueños que olvidan la desparasitación interna </w:t>
      </w:r>
      <w:proofErr w:type="gramStart"/>
      <w:r>
        <w:rPr>
          <w:color w:val="555555"/>
        </w:rPr>
        <w:t>del</w:t>
      </w:r>
      <w:proofErr w:type="gramEnd"/>
      <w:r>
        <w:rPr>
          <w:color w:val="555555"/>
        </w:rPr>
        <w:t xml:space="preserve"> animal. Advocate® representa la solución integral ya que permite combatir las pulgas por fuera y también los parásitos internos.</w:t>
      </w:r>
    </w:p>
    <w:p w:rsidR="004B1FEC" w:rsidRDefault="004B1FEC" w:rsidP="004B1FEC">
      <w:pPr>
        <w:numPr>
          <w:ilvl w:val="0"/>
          <w:numId w:val="42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 xml:space="preserve">Mascotas que necesitan </w:t>
      </w:r>
      <w:proofErr w:type="gramStart"/>
      <w:r>
        <w:rPr>
          <w:color w:val="555555"/>
        </w:rPr>
        <w:t>un</w:t>
      </w:r>
      <w:proofErr w:type="gramEnd"/>
      <w:r>
        <w:rPr>
          <w:color w:val="555555"/>
        </w:rPr>
        <w:t xml:space="preserve"> tratamiento efectivo contra la Demodexia.</w:t>
      </w:r>
    </w:p>
    <w:p w:rsidR="004B1FEC" w:rsidRDefault="004B1FEC" w:rsidP="004B1FEC">
      <w:pPr>
        <w:numPr>
          <w:ilvl w:val="0"/>
          <w:numId w:val="42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>Animales con sensibilidad o alergias a los principios activos de los antiparasitarios orales y/o que sufren de la picadura de las pulgas propiciando una DAPP (Dermatitis Alérgica por picadura de la pulga).</w:t>
      </w:r>
    </w:p>
    <w:p w:rsidR="004B1FEC" w:rsidRDefault="004B1FEC" w:rsidP="004B1FEC">
      <w:pPr>
        <w:numPr>
          <w:ilvl w:val="0"/>
          <w:numId w:val="42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>Dueños con animales que presentan susceptibilidad al estrés en la desparasitación o tratamientos externos.</w:t>
      </w:r>
    </w:p>
    <w:p w:rsidR="004B1FEC" w:rsidRDefault="004B1FEC" w:rsidP="004B1FEC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hyperlink r:id="rId24" w:history="1">
        <w:r>
          <w:rPr>
            <w:rStyle w:val="Hyperlink"/>
            <w:rFonts w:ascii="Arial" w:hAnsi="Arial" w:cs="Arial"/>
            <w:color w:val="0099CC"/>
          </w:rPr>
          <w:t>Beneficios Advocate® versus otros productos</w:t>
        </w:r>
      </w:hyperlink>
      <w:r>
        <w:rPr>
          <w:rFonts w:ascii="Arial" w:hAnsi="Arial" w:cs="Arial"/>
        </w:rPr>
        <w:br/>
      </w:r>
      <w:hyperlink r:id="rId25" w:history="1">
        <w:r>
          <w:rPr>
            <w:rFonts w:ascii="Arial" w:hAnsi="Arial" w:cs="Arial"/>
            <w:color w:val="0099CC"/>
          </w:rPr>
          <w:br/>
        </w:r>
        <w:r>
          <w:rPr>
            <w:rStyle w:val="Hyperlink"/>
            <w:rFonts w:ascii="Arial" w:hAnsi="Arial" w:cs="Arial"/>
            <w:color w:val="0099CC"/>
          </w:rPr>
          <w:t>Descargar Manual Advocate®</w:t>
        </w:r>
      </w:hyperlink>
      <w:hyperlink r:id="rId26" w:history="1">
        <w:r>
          <w:rPr>
            <w:rFonts w:ascii="Arial" w:hAnsi="Arial" w:cs="Arial"/>
            <w:color w:val="0099CC"/>
          </w:rPr>
          <w:br/>
        </w:r>
      </w:hyperlink>
      <w:r>
        <w:rPr>
          <w:rFonts w:ascii="Arial" w:hAnsi="Arial" w:cs="Arial"/>
        </w:rPr>
        <w:br/>
      </w:r>
      <w:hyperlink r:id="rId27" w:history="1">
        <w:r>
          <w:rPr>
            <w:rStyle w:val="Hyperlink"/>
            <w:rFonts w:ascii="Arial" w:hAnsi="Arial" w:cs="Arial"/>
            <w:color w:val="0099CC"/>
          </w:rPr>
          <w:t>Presentación Parásitos internos-externos Advocate®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8" w:history="1">
        <w:r>
          <w:rPr>
            <w:rStyle w:val="Hyperlink"/>
            <w:rFonts w:ascii="Arial" w:hAnsi="Arial" w:cs="Arial"/>
            <w:color w:val="0099CC"/>
          </w:rPr>
          <w:t>Póster Advocate® sobre gatos</w:t>
        </w:r>
      </w:hyperlink>
    </w:p>
    <w:p w:rsidR="004B1FEC" w:rsidRDefault="004B1FEC" w:rsidP="004B1FEC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hyperlink r:id="rId29" w:history="1">
        <w:r>
          <w:rPr>
            <w:rStyle w:val="Hyperlink"/>
            <w:rFonts w:ascii="Arial" w:hAnsi="Arial" w:cs="Arial"/>
            <w:color w:val="0099CC"/>
          </w:rPr>
          <w:t>Póster Advocate® sobre perros</w:t>
        </w:r>
      </w:hyperlink>
    </w:p>
    <w:p w:rsidR="004B1FEC" w:rsidRDefault="004B1FEC" w:rsidP="004B1FEC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2 principios activos de Advocate® se combinan: La MOXIDECTINA penetra en el </w:t>
      </w:r>
      <w:proofErr w:type="gramStart"/>
      <w:r>
        <w:rPr>
          <w:rFonts w:ascii="Arial" w:hAnsi="Arial" w:cs="Arial"/>
        </w:rPr>
        <w:t>torrente</w:t>
      </w:r>
      <w:proofErr w:type="gramEnd"/>
      <w:r>
        <w:rPr>
          <w:rFonts w:ascii="Arial" w:hAnsi="Arial" w:cs="Arial"/>
        </w:rPr>
        <w:t xml:space="preserve"> sanguíneo a través de la piel y se distribuye por todos los órganos. Actúa a nivel sistémico, sobre los endoparásitos y ácaros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oído en ambos animales. El IMIDACLOPRID se extiende por la capa lipídica, resistente al agua, de la superficie cutánea actuando a nivel tópico, sobre los ectoparásitos.</w:t>
      </w:r>
    </w:p>
    <w:p w:rsidR="004B1FEC" w:rsidRDefault="004B1FEC" w:rsidP="004B1FEC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¿Cómo colocar Advocate®?</w:t>
      </w:r>
    </w:p>
    <w:p w:rsidR="004B1FEC" w:rsidRDefault="004B1FEC" w:rsidP="004B1FEC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Tópico. Spot On, Solución externa. Una pipeta Advocate® tiene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efecto de 4 semanas. Transcurrido </w:t>
      </w:r>
      <w:proofErr w:type="gramStart"/>
      <w:r>
        <w:rPr>
          <w:rFonts w:ascii="Arial" w:hAnsi="Arial" w:cs="Arial"/>
        </w:rPr>
        <w:t>este</w:t>
      </w:r>
      <w:proofErr w:type="gramEnd"/>
      <w:r>
        <w:rPr>
          <w:rFonts w:ascii="Arial" w:hAnsi="Arial" w:cs="Arial"/>
        </w:rPr>
        <w:t xml:space="preserve"> período, debe repetirse el tratamiento cada mes. Ver colocación en Video “Mecanismos de acción”.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>Presentaciones Advocate Spot-On Perros</w:t>
      </w:r>
      <w:proofErr w:type="gramStart"/>
      <w:r>
        <w:rPr>
          <w:rStyle w:val="Strong"/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4-10 kg 1 pipeta de Advocate 1 ml.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10-25 kg 1 pipeta de Advocate 2</w:t>
      </w:r>
      <w:proofErr w:type="gramStart"/>
      <w:r>
        <w:rPr>
          <w:rFonts w:ascii="Arial" w:hAnsi="Arial" w:cs="Arial"/>
        </w:rPr>
        <w:t>,5</w:t>
      </w:r>
      <w:proofErr w:type="gramEnd"/>
      <w:r>
        <w:rPr>
          <w:rFonts w:ascii="Arial" w:hAnsi="Arial" w:cs="Arial"/>
        </w:rPr>
        <w:t xml:space="preserve"> ml.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25-40 kg 1 pipeta de Advocate de 4 ml.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>Presentaciones Advocate Spot-On Gatos</w:t>
      </w:r>
      <w:proofErr w:type="gramStart"/>
      <w:r>
        <w:rPr>
          <w:rStyle w:val="Strong"/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Hasta 4 kg 1 pipeta de Advocate de 0.4 ml.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De 4- 8</w:t>
      </w:r>
      <w:proofErr w:type="gramStart"/>
      <w:r>
        <w:rPr>
          <w:rFonts w:ascii="Arial" w:hAnsi="Arial" w:cs="Arial"/>
        </w:rPr>
        <w:t>  kg</w:t>
      </w:r>
      <w:proofErr w:type="gramEnd"/>
      <w:r>
        <w:rPr>
          <w:rFonts w:ascii="Arial" w:hAnsi="Arial" w:cs="Arial"/>
        </w:rPr>
        <w:t xml:space="preserve"> 1 pipeta de Advocate de 0.8 ml.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Para gatos que superen los 8 kg, </w:t>
      </w:r>
      <w:proofErr w:type="gramStart"/>
      <w:r>
        <w:rPr>
          <w:rFonts w:ascii="Arial" w:hAnsi="Arial" w:cs="Arial"/>
        </w:rPr>
        <w:t>usar</w:t>
      </w:r>
      <w:proofErr w:type="gramEnd"/>
      <w:r>
        <w:rPr>
          <w:rFonts w:ascii="Arial" w:hAnsi="Arial" w:cs="Arial"/>
        </w:rPr>
        <w:t xml:space="preserve"> una combinación adecuada de pipetas, obedeciendo la proporción de 1 ml de Advocate Gatos por cada 10 kg de peso corporal.</w:t>
      </w:r>
    </w:p>
    <w:p w:rsidR="004B1FEC" w:rsidRDefault="004B1FEC" w:rsidP="004B1FEC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Recuerde que puede descargar los videos educativos para los dueños de mascotas desde nuestro </w:t>
      </w:r>
      <w:hyperlink r:id="rId30" w:history="1">
        <w:r>
          <w:rPr>
            <w:rStyle w:val="Hyperlink"/>
            <w:rFonts w:ascii="Arial" w:hAnsi="Arial" w:cs="Arial"/>
            <w:color w:val="0099CC"/>
          </w:rPr>
          <w:t>canal en Youtube</w:t>
        </w:r>
      </w:hyperlink>
      <w:r>
        <w:rPr>
          <w:rFonts w:ascii="Arial" w:hAnsi="Arial" w:cs="Arial"/>
        </w:rPr>
        <w:t> para reproducirlos en el punto de venta o compartirlo en redes sociales.</w:t>
      </w:r>
    </w:p>
    <w:p w:rsidR="004B1FEC" w:rsidRDefault="004B1FEC" w:rsidP="004B1FEC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Te puede interesar</w:t>
      </w:r>
    </w:p>
    <w:p w:rsidR="004B1FEC" w:rsidRDefault="004B1FEC" w:rsidP="004B1FEC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hyperlink r:id="rId31" w:tgtFrame="_parent" w:history="1">
        <w:r>
          <w:rPr>
            <w:rStyle w:val="Hyperlink"/>
            <w:rFonts w:ascii="Arial" w:hAnsi="Arial" w:cs="Arial"/>
            <w:color w:val="0099CC"/>
          </w:rPr>
          <w:t>Ciclo de vida de Toxocara Canis y Toxocara Catis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32" w:tgtFrame="_blank" w:history="1">
        <w:r>
          <w:rPr>
            <w:rStyle w:val="Hyperlink"/>
            <w:rFonts w:ascii="Arial" w:hAnsi="Arial" w:cs="Arial"/>
            <w:color w:val="0099CC"/>
          </w:rPr>
          <w:t xml:space="preserve">Cómo evitar el estrés </w:t>
        </w:r>
        <w:proofErr w:type="gramStart"/>
        <w:r>
          <w:rPr>
            <w:rStyle w:val="Hyperlink"/>
            <w:rFonts w:ascii="Arial" w:hAnsi="Arial" w:cs="Arial"/>
            <w:color w:val="0099CC"/>
          </w:rPr>
          <w:t>del</w:t>
        </w:r>
        <w:proofErr w:type="gramEnd"/>
        <w:r>
          <w:rPr>
            <w:rStyle w:val="Hyperlink"/>
            <w:rFonts w:ascii="Arial" w:hAnsi="Arial" w:cs="Arial"/>
            <w:color w:val="0099CC"/>
          </w:rPr>
          <w:t xml:space="preserve"> gato en la visita al veterinario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33" w:tgtFrame="_blank" w:history="1">
        <w:r>
          <w:rPr>
            <w:rStyle w:val="Hyperlink"/>
            <w:rFonts w:ascii="Arial" w:hAnsi="Arial" w:cs="Arial"/>
            <w:color w:val="0099CC"/>
          </w:rPr>
          <w:t>Descubra los beneficios de Seresto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34" w:tgtFrame="_blank" w:history="1">
        <w:r>
          <w:rPr>
            <w:rStyle w:val="Hyperlink"/>
            <w:rFonts w:ascii="Arial" w:hAnsi="Arial" w:cs="Arial"/>
            <w:color w:val="0099CC"/>
          </w:rPr>
          <w:t>Materiales para el punto de venta</w:t>
        </w:r>
      </w:hyperlink>
    </w:p>
    <w:p w:rsidR="004B1FEC" w:rsidRDefault="004B1FEC" w:rsidP="004B1FEC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B1FEC" w:rsidRDefault="004B1FEC" w:rsidP="004B1FE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2770" cy="572770"/>
            <wp:effectExtent l="0" t="0" r="0" b="0"/>
            <wp:docPr id="312" name="Picture 312" descr="Pe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Perros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770" cy="572770"/>
            <wp:effectExtent l="0" t="0" r="0" b="0"/>
            <wp:docPr id="311" name="Picture 311" descr="G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Gatos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EC" w:rsidRDefault="004B1FEC" w:rsidP="004B1FEC">
      <w:pPr>
        <w:numPr>
          <w:ilvl w:val="0"/>
          <w:numId w:val="43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7" w:tooltip="Quiénes Somos" w:history="1">
        <w:r>
          <w:rPr>
            <w:rStyle w:val="Hyperlink"/>
            <w:color w:val="FFFFFF"/>
            <w:spacing w:val="6"/>
            <w:sz w:val="23"/>
            <w:szCs w:val="23"/>
          </w:rPr>
          <w:t>Quiénes Somos</w:t>
        </w:r>
      </w:hyperlink>
    </w:p>
    <w:p w:rsidR="004B1FEC" w:rsidRDefault="004B1FEC" w:rsidP="004B1FEC">
      <w:pPr>
        <w:numPr>
          <w:ilvl w:val="0"/>
          <w:numId w:val="43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8" w:tooltip="INGRESAR" w:history="1">
        <w:r>
          <w:rPr>
            <w:rStyle w:val="Hyperlink"/>
            <w:color w:val="FFFFFF"/>
            <w:spacing w:val="6"/>
            <w:sz w:val="23"/>
            <w:szCs w:val="23"/>
          </w:rPr>
          <w:t>INGRESAR</w:t>
        </w:r>
      </w:hyperlink>
    </w:p>
    <w:p w:rsidR="004B1FEC" w:rsidRDefault="004B1FEC" w:rsidP="004B1FEC">
      <w:pPr>
        <w:numPr>
          <w:ilvl w:val="0"/>
          <w:numId w:val="43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9" w:tooltip="0800 888 3260" w:history="1">
        <w:r>
          <w:rPr>
            <w:rStyle w:val="Hyperlink"/>
            <w:color w:val="FFFFFF"/>
            <w:spacing w:val="6"/>
            <w:sz w:val="23"/>
            <w:szCs w:val="23"/>
          </w:rPr>
          <w:t>0800 888 3260</w:t>
        </w:r>
      </w:hyperlink>
    </w:p>
    <w:p w:rsidR="004B1FEC" w:rsidRDefault="004B1FEC" w:rsidP="004B1FEC">
      <w:pPr>
        <w:numPr>
          <w:ilvl w:val="0"/>
          <w:numId w:val="43"/>
        </w:numPr>
        <w:shd w:val="clear" w:color="auto" w:fill="009EDA"/>
        <w:spacing w:before="100" w:beforeAutospacing="1" w:after="100" w:afterAutospacing="1" w:line="240" w:lineRule="auto"/>
        <w:ind w:left="0"/>
        <w:rPr>
          <w:color w:val="FFFFFF"/>
        </w:rPr>
      </w:pPr>
      <w:r>
        <w:rPr>
          <w:color w:val="FFFFFF"/>
        </w:rPr>
        <w:t> </w:t>
      </w:r>
    </w:p>
    <w:p w:rsidR="004B1FEC" w:rsidRDefault="004B1FEC" w:rsidP="004B1FEC">
      <w:pPr>
        <w:numPr>
          <w:ilvl w:val="0"/>
          <w:numId w:val="43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40" w:tooltip="Trabajar en Bayer" w:history="1">
        <w:r>
          <w:rPr>
            <w:rStyle w:val="Hyperlink"/>
            <w:color w:val="FFFFFF"/>
            <w:spacing w:val="6"/>
            <w:sz w:val="23"/>
            <w:szCs w:val="23"/>
          </w:rPr>
          <w:t>Trabajar en Bayer</w:t>
        </w:r>
      </w:hyperlink>
    </w:p>
    <w:p w:rsidR="004B1FEC" w:rsidRDefault="004B1FEC" w:rsidP="004B1FEC">
      <w:pPr>
        <w:pStyle w:val="Heading4"/>
        <w:shd w:val="clear" w:color="auto" w:fill="009EDA"/>
        <w:spacing w:before="143" w:after="390"/>
        <w:rPr>
          <w:rFonts w:ascii="inherit" w:hAnsi="inherit"/>
          <w:color w:val="FFFFFF"/>
          <w:spacing w:val="11"/>
          <w:sz w:val="38"/>
          <w:szCs w:val="38"/>
        </w:rPr>
      </w:pPr>
      <w:r>
        <w:rPr>
          <w:rFonts w:ascii="inherit" w:hAnsi="inherit"/>
          <w:b/>
          <w:bCs/>
          <w:color w:val="FFFFFF"/>
          <w:spacing w:val="11"/>
          <w:sz w:val="38"/>
          <w:szCs w:val="38"/>
        </w:rPr>
        <w:t>Contáctenos</w:t>
      </w:r>
    </w:p>
    <w:p w:rsidR="004B1FEC" w:rsidRDefault="004B1FEC" w:rsidP="004B1FEC">
      <w:pPr>
        <w:shd w:val="clear" w:color="auto" w:fill="009EDA"/>
        <w:rPr>
          <w:rFonts w:ascii="Times New Roman" w:hAnsi="Times New Roman"/>
          <w:color w:val="FFFFFF"/>
          <w:sz w:val="24"/>
          <w:szCs w:val="24"/>
        </w:rPr>
      </w:pPr>
      <w:hyperlink r:id="rId41" w:history="1">
        <w:r>
          <w:rPr>
            <w:rStyle w:val="Hyperlink"/>
            <w:rFonts w:ascii="inherit" w:hAnsi="inherit"/>
            <w:b/>
            <w:bCs/>
            <w:i/>
            <w:iCs/>
            <w:caps/>
            <w:color w:val="FFFFFF"/>
            <w:spacing w:val="9"/>
            <w:sz w:val="21"/>
            <w:szCs w:val="21"/>
            <w:bdr w:val="none" w:sz="0" w:space="0" w:color="auto" w:frame="1"/>
            <w:shd w:val="clear" w:color="auto" w:fill="88AD29"/>
          </w:rPr>
          <w:t>CONTÁCTENOS</w:t>
        </w:r>
      </w:hyperlink>
    </w:p>
    <w:p w:rsidR="004B1FEC" w:rsidRDefault="004B1FEC" w:rsidP="004B1FEC">
      <w:pPr>
        <w:pStyle w:val="Heading4"/>
        <w:shd w:val="clear" w:color="auto" w:fill="009EDA"/>
        <w:spacing w:before="143" w:after="390"/>
        <w:jc w:val="center"/>
        <w:rPr>
          <w:rFonts w:ascii="inherit" w:hAnsi="inherit"/>
          <w:color w:val="FFFFFF"/>
          <w:spacing w:val="11"/>
          <w:sz w:val="38"/>
          <w:szCs w:val="38"/>
        </w:rPr>
      </w:pPr>
      <w:r>
        <w:rPr>
          <w:rFonts w:ascii="inherit" w:hAnsi="inherit"/>
          <w:b/>
          <w:bCs/>
          <w:color w:val="FFFFFF"/>
          <w:spacing w:val="11"/>
          <w:sz w:val="38"/>
          <w:szCs w:val="38"/>
        </w:rPr>
        <w:t>Síganos en nuestras redes</w:t>
      </w:r>
    </w:p>
    <w:p w:rsidR="004B1FEC" w:rsidRDefault="004B1FEC" w:rsidP="004B1FEC">
      <w:pPr>
        <w:numPr>
          <w:ilvl w:val="0"/>
          <w:numId w:val="44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rFonts w:ascii="Times New Roman" w:hAnsi="Times New Roman"/>
          <w:color w:val="FFFFFF"/>
          <w:sz w:val="24"/>
          <w:szCs w:val="24"/>
        </w:rPr>
      </w:pPr>
      <w:hyperlink r:id="rId42" w:tgtFrame="_blank" w:tooltip="Facebook BayerVet" w:history="1">
        <w:r>
          <w:rPr>
            <w:rStyle w:val="Hyperlink"/>
            <w:color w:val="FFFFFF"/>
            <w:bdr w:val="none" w:sz="0" w:space="0" w:color="auto" w:frame="1"/>
          </w:rPr>
          <w:t>Facebook BayerVet</w:t>
        </w:r>
      </w:hyperlink>
    </w:p>
    <w:p w:rsidR="004B1FEC" w:rsidRDefault="004B1FEC" w:rsidP="004B1FEC">
      <w:pPr>
        <w:numPr>
          <w:ilvl w:val="0"/>
          <w:numId w:val="44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3" w:tgtFrame="_blank" w:tooltip="Youtube BayerVet Ganadería" w:history="1">
        <w:r>
          <w:rPr>
            <w:rStyle w:val="Hyperlink"/>
            <w:color w:val="FFFFFF"/>
            <w:bdr w:val="none" w:sz="0" w:space="0" w:color="auto" w:frame="1"/>
          </w:rPr>
          <w:t>Youtube BayerVet Ganadería</w:t>
        </w:r>
      </w:hyperlink>
    </w:p>
    <w:p w:rsidR="004B1FEC" w:rsidRDefault="004B1FEC" w:rsidP="004B1FEC">
      <w:pPr>
        <w:numPr>
          <w:ilvl w:val="0"/>
          <w:numId w:val="44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4" w:tgtFrame="_blank" w:tooltip="Youtube Club de Mascotas" w:history="1">
        <w:r>
          <w:rPr>
            <w:rStyle w:val="Hyperlink"/>
            <w:color w:val="FFFFFF"/>
            <w:bdr w:val="none" w:sz="0" w:space="0" w:color="auto" w:frame="1"/>
          </w:rPr>
          <w:t>Youtube Club de Mascotas</w:t>
        </w:r>
      </w:hyperlink>
    </w:p>
    <w:p w:rsidR="004B1FEC" w:rsidRDefault="004B1FEC" w:rsidP="004B1FEC">
      <w:pPr>
        <w:numPr>
          <w:ilvl w:val="0"/>
          <w:numId w:val="44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5" w:tgtFrame="_blank" w:tooltip="Facebook Seresto" w:history="1">
        <w:r>
          <w:rPr>
            <w:rStyle w:val="Hyperlink"/>
            <w:color w:val="FFFFFF"/>
            <w:bdr w:val="none" w:sz="0" w:space="0" w:color="auto" w:frame="1"/>
          </w:rPr>
          <w:t>Facebook Seresto</w:t>
        </w:r>
      </w:hyperlink>
    </w:p>
    <w:p w:rsidR="004B1FEC" w:rsidRDefault="004B1FEC" w:rsidP="004B1FEC">
      <w:pPr>
        <w:numPr>
          <w:ilvl w:val="0"/>
          <w:numId w:val="44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6" w:tgtFrame="_blank" w:tooltip="Instagram Club Seresto" w:history="1">
        <w:r>
          <w:rPr>
            <w:rStyle w:val="Hyperlink"/>
            <w:color w:val="FFFFFF"/>
            <w:bdr w:val="none" w:sz="0" w:space="0" w:color="auto" w:frame="1"/>
          </w:rPr>
          <w:t>Instagram Club Seresto</w:t>
        </w:r>
      </w:hyperlink>
    </w:p>
    <w:p w:rsidR="004B1FEC" w:rsidRDefault="004B1FEC" w:rsidP="004B1FEC">
      <w:pPr>
        <w:numPr>
          <w:ilvl w:val="0"/>
          <w:numId w:val="44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7" w:tgtFrame="_blank" w:tooltip="Twitter" w:history="1">
        <w:r>
          <w:rPr>
            <w:rStyle w:val="Hyperlink"/>
            <w:color w:val="FFFFFF"/>
            <w:bdr w:val="none" w:sz="0" w:space="0" w:color="auto" w:frame="1"/>
          </w:rPr>
          <w:t>Twitter</w:t>
        </w:r>
      </w:hyperlink>
    </w:p>
    <w:p w:rsidR="004B1FEC" w:rsidRDefault="004B1FEC" w:rsidP="004B1FEC">
      <w:hyperlink r:id="rId48" w:history="1">
        <w:r>
          <w:rPr>
            <w:rStyle w:val="Hyperlink"/>
            <w:color w:val="FFFFFF"/>
            <w:spacing w:val="15"/>
            <w:sz w:val="18"/>
            <w:szCs w:val="18"/>
            <w:bdr w:val="none" w:sz="0" w:space="0" w:color="auto" w:frame="1"/>
            <w:shd w:val="clear" w:color="auto" w:fill="88AD29"/>
          </w:rPr>
          <w:t>Subir</w:t>
        </w:r>
      </w:hyperlink>
    </w:p>
    <w:p w:rsidR="004B1FEC" w:rsidRDefault="004B1FEC" w:rsidP="004B1FEC">
      <w:pPr>
        <w:spacing w:line="390" w:lineRule="atLeast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t>Publicado por: Bayer S.A., Ricardo Gutiérrez 3652 (1605), Munro, Buenos Aires - Argentina</w:t>
      </w:r>
      <w:r>
        <w:rPr>
          <w:spacing w:val="8"/>
          <w:sz w:val="18"/>
          <w:szCs w:val="18"/>
        </w:rPr>
        <w:br/>
        <w:t>Última modificación: 27/05/2020</w:t>
      </w:r>
    </w:p>
    <w:p w:rsidR="004B1FEC" w:rsidRDefault="004B1FEC" w:rsidP="004B1FEC">
      <w:pPr>
        <w:spacing w:line="240" w:lineRule="auto"/>
        <w:rPr>
          <w:spacing w:val="8"/>
          <w:sz w:val="18"/>
          <w:szCs w:val="18"/>
        </w:rPr>
      </w:pPr>
      <w:hyperlink r:id="rId49" w:history="1">
        <w:r>
          <w:rPr>
            <w:rStyle w:val="Hyperlink"/>
            <w:color w:val="FFFFFF"/>
            <w:spacing w:val="8"/>
            <w:sz w:val="18"/>
            <w:szCs w:val="18"/>
          </w:rPr>
          <w:t xml:space="preserve">Mapa </w:t>
        </w:r>
        <w:proofErr w:type="gramStart"/>
        <w:r>
          <w:rPr>
            <w:rStyle w:val="Hyperlink"/>
            <w:color w:val="FFFFFF"/>
            <w:spacing w:val="8"/>
            <w:sz w:val="18"/>
            <w:szCs w:val="18"/>
          </w:rPr>
          <w:t>del</w:t>
        </w:r>
        <w:proofErr w:type="gramEnd"/>
        <w:r>
          <w:rPr>
            <w:rStyle w:val="Hyperlink"/>
            <w:color w:val="FFFFFF"/>
            <w:spacing w:val="8"/>
            <w:sz w:val="18"/>
            <w:szCs w:val="18"/>
          </w:rPr>
          <w:t xml:space="preserve"> Sitio</w:t>
        </w:r>
      </w:hyperlink>
    </w:p>
    <w:p w:rsidR="004B1FEC" w:rsidRDefault="004B1FEC" w:rsidP="004B1FEC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50" w:tooltip="Condiciones de uso" w:history="1">
        <w:r>
          <w:rPr>
            <w:rStyle w:val="Hyperlink"/>
            <w:color w:val="FFFFFF"/>
            <w:spacing w:val="15"/>
            <w:sz w:val="18"/>
            <w:szCs w:val="18"/>
          </w:rPr>
          <w:t>Condiciones de uso</w:t>
        </w:r>
      </w:hyperlink>
    </w:p>
    <w:p w:rsidR="004B1FEC" w:rsidRDefault="004B1FEC" w:rsidP="004B1FEC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51" w:tooltip="Política de privacidad" w:history="1">
        <w:r>
          <w:rPr>
            <w:rStyle w:val="Hyperlink"/>
            <w:color w:val="FFFFFF"/>
            <w:spacing w:val="15"/>
            <w:sz w:val="18"/>
            <w:szCs w:val="18"/>
          </w:rPr>
          <w:t>Política de privacidad</w:t>
        </w:r>
      </w:hyperlink>
    </w:p>
    <w:p w:rsidR="004B1FEC" w:rsidRDefault="004B1FEC" w:rsidP="004B1FEC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52" w:tooltip="Pie de imprenta" w:history="1">
        <w:r>
          <w:rPr>
            <w:rStyle w:val="Hyperlink"/>
            <w:color w:val="FFFFFF"/>
            <w:spacing w:val="15"/>
            <w:sz w:val="18"/>
            <w:szCs w:val="18"/>
          </w:rPr>
          <w:t>Pie de imprenta</w:t>
        </w:r>
      </w:hyperlink>
    </w:p>
    <w:p w:rsidR="004B1FEC" w:rsidRDefault="004B1FEC" w:rsidP="004B1FEC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53" w:tooltip="Contáctenos" w:history="1">
        <w:r>
          <w:rPr>
            <w:rStyle w:val="Hyperlink"/>
            <w:color w:val="FFFFFF"/>
            <w:spacing w:val="15"/>
            <w:sz w:val="18"/>
            <w:szCs w:val="18"/>
          </w:rPr>
          <w:t>Contáctenos</w:t>
        </w:r>
      </w:hyperlink>
    </w:p>
    <w:p w:rsidR="004B1FEC" w:rsidRDefault="004B1FEC" w:rsidP="004B1FEC">
      <w:pPr>
        <w:spacing w:before="285" w:after="285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pict>
          <v:rect id="_x0000_i1869" style="width:0;height:0" o:hralign="center" o:hrstd="t" o:hr="t" fillcolor="#a0a0a0" stroked="f"/>
        </w:pict>
      </w:r>
    </w:p>
    <w:p w:rsidR="004B1FEC" w:rsidRDefault="004B1FEC" w:rsidP="004B1FEC">
      <w:pPr>
        <w:pStyle w:val="NormalWeb"/>
        <w:spacing w:before="0" w:beforeAutospacing="0" w:after="143" w:afterAutospacing="0"/>
        <w:jc w:val="center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t>La información que figura en la página web está dirigida exclusivamente a profesionales sanitarios facultados para prescribir o dispensar medicamentos, por lo que requiere una formación especializada para su correcta interpretación. El producto mencionado en ésta página web puede tener una ficha técnica autorizada diferente en otros países.</w:t>
      </w:r>
    </w:p>
    <w:p w:rsidR="00FD7747" w:rsidRPr="004B1FEC" w:rsidRDefault="00FD7747" w:rsidP="004B1FEC">
      <w:bookmarkStart w:id="0" w:name="_GoBack"/>
      <w:bookmarkEnd w:id="0"/>
    </w:p>
    <w:sectPr w:rsidR="00FD7747" w:rsidRPr="004B1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459"/>
    <w:multiLevelType w:val="multilevel"/>
    <w:tmpl w:val="AC24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B11B3"/>
    <w:multiLevelType w:val="multilevel"/>
    <w:tmpl w:val="5340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64258"/>
    <w:multiLevelType w:val="multilevel"/>
    <w:tmpl w:val="B726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A5D6A"/>
    <w:multiLevelType w:val="multilevel"/>
    <w:tmpl w:val="E578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516F9"/>
    <w:multiLevelType w:val="multilevel"/>
    <w:tmpl w:val="E3EE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63BE4"/>
    <w:multiLevelType w:val="multilevel"/>
    <w:tmpl w:val="B9F2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F108A"/>
    <w:multiLevelType w:val="multilevel"/>
    <w:tmpl w:val="5504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0107B"/>
    <w:multiLevelType w:val="multilevel"/>
    <w:tmpl w:val="CE6A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6D5FCF"/>
    <w:multiLevelType w:val="multilevel"/>
    <w:tmpl w:val="9428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964BC"/>
    <w:multiLevelType w:val="multilevel"/>
    <w:tmpl w:val="B7FE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EB6F2D"/>
    <w:multiLevelType w:val="multilevel"/>
    <w:tmpl w:val="D8C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37D16"/>
    <w:multiLevelType w:val="multilevel"/>
    <w:tmpl w:val="211E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2212A"/>
    <w:multiLevelType w:val="multilevel"/>
    <w:tmpl w:val="21C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13F79"/>
    <w:multiLevelType w:val="multilevel"/>
    <w:tmpl w:val="833C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3F2D8B"/>
    <w:multiLevelType w:val="multilevel"/>
    <w:tmpl w:val="B7B2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2416D1"/>
    <w:multiLevelType w:val="multilevel"/>
    <w:tmpl w:val="F36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EA719A"/>
    <w:multiLevelType w:val="multilevel"/>
    <w:tmpl w:val="C7D0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2020"/>
    <w:multiLevelType w:val="multilevel"/>
    <w:tmpl w:val="630C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7F624D"/>
    <w:multiLevelType w:val="multilevel"/>
    <w:tmpl w:val="FACE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7E43C5"/>
    <w:multiLevelType w:val="multilevel"/>
    <w:tmpl w:val="3D1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F35149"/>
    <w:multiLevelType w:val="multilevel"/>
    <w:tmpl w:val="69FC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0A4050"/>
    <w:multiLevelType w:val="multilevel"/>
    <w:tmpl w:val="DA06D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A5EB3"/>
    <w:multiLevelType w:val="multilevel"/>
    <w:tmpl w:val="67C2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276E56"/>
    <w:multiLevelType w:val="multilevel"/>
    <w:tmpl w:val="2D0E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5618CF"/>
    <w:multiLevelType w:val="multilevel"/>
    <w:tmpl w:val="C7B8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A248DC"/>
    <w:multiLevelType w:val="multilevel"/>
    <w:tmpl w:val="C4F2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583486"/>
    <w:multiLevelType w:val="multilevel"/>
    <w:tmpl w:val="7B20D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F06C01"/>
    <w:multiLevelType w:val="multilevel"/>
    <w:tmpl w:val="82A6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602CD5"/>
    <w:multiLevelType w:val="multilevel"/>
    <w:tmpl w:val="3E6E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C60BD0"/>
    <w:multiLevelType w:val="multilevel"/>
    <w:tmpl w:val="9632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154E5D"/>
    <w:multiLevelType w:val="multilevel"/>
    <w:tmpl w:val="F66C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A6413D"/>
    <w:multiLevelType w:val="multilevel"/>
    <w:tmpl w:val="FDD0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0B6FBF"/>
    <w:multiLevelType w:val="multilevel"/>
    <w:tmpl w:val="A36A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263513"/>
    <w:multiLevelType w:val="multilevel"/>
    <w:tmpl w:val="D24A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73714B"/>
    <w:multiLevelType w:val="multilevel"/>
    <w:tmpl w:val="11F0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553375"/>
    <w:multiLevelType w:val="multilevel"/>
    <w:tmpl w:val="9834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AA4AF9"/>
    <w:multiLevelType w:val="multilevel"/>
    <w:tmpl w:val="F3DE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D96FF8"/>
    <w:multiLevelType w:val="multilevel"/>
    <w:tmpl w:val="95B8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5D1424"/>
    <w:multiLevelType w:val="multilevel"/>
    <w:tmpl w:val="DDB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CB1BDA"/>
    <w:multiLevelType w:val="multilevel"/>
    <w:tmpl w:val="6BEC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5F3A94"/>
    <w:multiLevelType w:val="multilevel"/>
    <w:tmpl w:val="FAFE9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6B236D"/>
    <w:multiLevelType w:val="multilevel"/>
    <w:tmpl w:val="7278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FB3A47"/>
    <w:multiLevelType w:val="multilevel"/>
    <w:tmpl w:val="EF40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057494"/>
    <w:multiLevelType w:val="multilevel"/>
    <w:tmpl w:val="3A8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1B7095"/>
    <w:multiLevelType w:val="multilevel"/>
    <w:tmpl w:val="BB3E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44"/>
  </w:num>
  <w:num w:numId="5">
    <w:abstractNumId w:val="20"/>
  </w:num>
  <w:num w:numId="6">
    <w:abstractNumId w:val="11"/>
  </w:num>
  <w:num w:numId="7">
    <w:abstractNumId w:val="8"/>
  </w:num>
  <w:num w:numId="8">
    <w:abstractNumId w:val="12"/>
  </w:num>
  <w:num w:numId="9">
    <w:abstractNumId w:val="33"/>
  </w:num>
  <w:num w:numId="10">
    <w:abstractNumId w:val="38"/>
  </w:num>
  <w:num w:numId="11">
    <w:abstractNumId w:val="27"/>
  </w:num>
  <w:num w:numId="12">
    <w:abstractNumId w:val="37"/>
  </w:num>
  <w:num w:numId="13">
    <w:abstractNumId w:val="36"/>
  </w:num>
  <w:num w:numId="14">
    <w:abstractNumId w:val="2"/>
  </w:num>
  <w:num w:numId="15">
    <w:abstractNumId w:val="31"/>
  </w:num>
  <w:num w:numId="16">
    <w:abstractNumId w:val="24"/>
  </w:num>
  <w:num w:numId="17">
    <w:abstractNumId w:val="43"/>
  </w:num>
  <w:num w:numId="18">
    <w:abstractNumId w:val="16"/>
  </w:num>
  <w:num w:numId="19">
    <w:abstractNumId w:val="41"/>
  </w:num>
  <w:num w:numId="20">
    <w:abstractNumId w:val="10"/>
  </w:num>
  <w:num w:numId="21">
    <w:abstractNumId w:val="5"/>
  </w:num>
  <w:num w:numId="22">
    <w:abstractNumId w:val="1"/>
  </w:num>
  <w:num w:numId="23">
    <w:abstractNumId w:val="29"/>
  </w:num>
  <w:num w:numId="24">
    <w:abstractNumId w:val="18"/>
  </w:num>
  <w:num w:numId="25">
    <w:abstractNumId w:val="3"/>
  </w:num>
  <w:num w:numId="26">
    <w:abstractNumId w:val="17"/>
  </w:num>
  <w:num w:numId="27">
    <w:abstractNumId w:val="42"/>
  </w:num>
  <w:num w:numId="28">
    <w:abstractNumId w:val="26"/>
  </w:num>
  <w:num w:numId="29">
    <w:abstractNumId w:val="14"/>
  </w:num>
  <w:num w:numId="30">
    <w:abstractNumId w:val="15"/>
  </w:num>
  <w:num w:numId="31">
    <w:abstractNumId w:val="35"/>
  </w:num>
  <w:num w:numId="32">
    <w:abstractNumId w:val="30"/>
  </w:num>
  <w:num w:numId="33">
    <w:abstractNumId w:val="6"/>
  </w:num>
  <w:num w:numId="34">
    <w:abstractNumId w:val="32"/>
  </w:num>
  <w:num w:numId="35">
    <w:abstractNumId w:val="21"/>
  </w:num>
  <w:num w:numId="36">
    <w:abstractNumId w:val="4"/>
  </w:num>
  <w:num w:numId="37">
    <w:abstractNumId w:val="22"/>
  </w:num>
  <w:num w:numId="38">
    <w:abstractNumId w:val="9"/>
  </w:num>
  <w:num w:numId="39">
    <w:abstractNumId w:val="0"/>
  </w:num>
  <w:num w:numId="40">
    <w:abstractNumId w:val="7"/>
  </w:num>
  <w:num w:numId="41">
    <w:abstractNumId w:val="34"/>
  </w:num>
  <w:num w:numId="42">
    <w:abstractNumId w:val="40"/>
  </w:num>
  <w:num w:numId="43">
    <w:abstractNumId w:val="39"/>
  </w:num>
  <w:num w:numId="44">
    <w:abstractNumId w:val="28"/>
  </w:num>
  <w:num w:numId="4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9"/>
    <w:rsid w:val="00063F13"/>
    <w:rsid w:val="00114C58"/>
    <w:rsid w:val="001341B6"/>
    <w:rsid w:val="00177A74"/>
    <w:rsid w:val="0018721D"/>
    <w:rsid w:val="001A1FA7"/>
    <w:rsid w:val="00345261"/>
    <w:rsid w:val="003A7F4C"/>
    <w:rsid w:val="00495A56"/>
    <w:rsid w:val="004B1FEC"/>
    <w:rsid w:val="004C5744"/>
    <w:rsid w:val="004D69FC"/>
    <w:rsid w:val="00550D31"/>
    <w:rsid w:val="005A3AEC"/>
    <w:rsid w:val="005A63B4"/>
    <w:rsid w:val="008713A1"/>
    <w:rsid w:val="0090727B"/>
    <w:rsid w:val="009F40D9"/>
    <w:rsid w:val="00AC2E13"/>
    <w:rsid w:val="00C06330"/>
    <w:rsid w:val="00C10290"/>
    <w:rsid w:val="00C3285F"/>
    <w:rsid w:val="00C73036"/>
    <w:rsid w:val="00CB6B30"/>
    <w:rsid w:val="00D14F23"/>
    <w:rsid w:val="00DA0F61"/>
    <w:rsid w:val="00DC7ACC"/>
    <w:rsid w:val="00DD061F"/>
    <w:rsid w:val="00DF7059"/>
    <w:rsid w:val="00FD7747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14D"/>
  <w15:chartTrackingRefBased/>
  <w15:docId w15:val="{E2A74A4E-5DEA-4842-A5CD-D7BFD1D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7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0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">
    <w:name w:val="title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40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0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0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character" w:customStyle="1" w:styleId="start">
    <w:name w:val="start"/>
    <w:basedOn w:val="DefaultParagraphFont"/>
    <w:rsid w:val="009F40D9"/>
  </w:style>
  <w:style w:type="character" w:customStyle="1" w:styleId="sharetitle">
    <w:name w:val="share_title"/>
    <w:basedOn w:val="DefaultParagraphFont"/>
    <w:rsid w:val="009F40D9"/>
  </w:style>
  <w:style w:type="paragraph" w:customStyle="1" w:styleId="normal0">
    <w:name w:val="normal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0">
    <w:name w:val="normal (web)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 paragraph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2">
    <w:name w:val="body text 2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text">
    <w:name w:val="endnote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"/>
    <w:basedOn w:val="DefaultParagraphFont"/>
    <w:rsid w:val="00177A74"/>
  </w:style>
  <w:style w:type="character" w:styleId="Strong">
    <w:name w:val="Strong"/>
    <w:basedOn w:val="DefaultParagraphFont"/>
    <w:uiPriority w:val="22"/>
    <w:qFormat/>
    <w:rsid w:val="008713A1"/>
    <w:rPr>
      <w:b/>
      <w:bCs/>
    </w:rPr>
  </w:style>
  <w:style w:type="paragraph" w:customStyle="1" w:styleId="urtext">
    <w:name w:val="urtex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left">
    <w:name w:val="pull-lef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4C5744"/>
  </w:style>
  <w:style w:type="character" w:customStyle="1" w:styleId="Heading3Char">
    <w:name w:val="Heading 3 Char"/>
    <w:basedOn w:val="DefaultParagraphFont"/>
    <w:link w:val="Heading3"/>
    <w:uiPriority w:val="9"/>
    <w:semiHidden/>
    <w:rsid w:val="00C73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parador">
    <w:name w:val="separador"/>
    <w:basedOn w:val="DefaultParagraphFont"/>
    <w:rsid w:val="00C73036"/>
  </w:style>
  <w:style w:type="character" w:customStyle="1" w:styleId="Heading4Char">
    <w:name w:val="Heading 4 Char"/>
    <w:basedOn w:val="DefaultParagraphFont"/>
    <w:link w:val="Heading4"/>
    <w:uiPriority w:val="9"/>
    <w:semiHidden/>
    <w:rsid w:val="00FD774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3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7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84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326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9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30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5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3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5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1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9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004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241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1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95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2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963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72012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9138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72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8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4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8099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1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600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7141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2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9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2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79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243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8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3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1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7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6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9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6593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49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6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8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2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75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1044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06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156749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3067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399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4055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97138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54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18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5108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53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8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294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1519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02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7742074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83844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564683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0411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0746920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221047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1981855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7419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94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338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59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9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91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74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1018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1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539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48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2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2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7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4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6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4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682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2114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9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8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9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14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3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3144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4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022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859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937755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70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34451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941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21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49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6917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92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84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44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9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453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3570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181836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43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7748044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13354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49872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3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4131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1508464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97559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8787872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39676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9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34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2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77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62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92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6252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53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7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4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5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22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3688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71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69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35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7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28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22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381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214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417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514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5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5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31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9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19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1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25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7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1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8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7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9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1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370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7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2900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312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048069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82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8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0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111062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617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873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72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12496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153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1820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7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768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189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64893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21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1106961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09128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222222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5747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26752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85936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35340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941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23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729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59628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9912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13648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779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0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1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3116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3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45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8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17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89484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7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6550160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6218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322640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160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819006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84800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675308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3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239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2941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0569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81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199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564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058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822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770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36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15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5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633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8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9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374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1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7944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1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1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384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131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7277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685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721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5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39638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10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92043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9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8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5129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71942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572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31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71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0950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6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088722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53890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2008559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9785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030492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692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5177155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73749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3124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7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6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9750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5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82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4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54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9950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2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3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8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9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7267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8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2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7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48616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58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73489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7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014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36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9313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0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208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62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111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3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89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0219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870193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53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833666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985499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570195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04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6865895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0645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7557099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87311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847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29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5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2424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91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4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406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6889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303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87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68496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18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48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29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206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6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756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297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07164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34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2649145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08130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97535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0379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4328679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6032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5835845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31912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60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7851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7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44057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28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9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51523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29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39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497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183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3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55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426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947938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70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864370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92562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8319567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1815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8662136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63585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214774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8121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595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5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852061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20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571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524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546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48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7446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2427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98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927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36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992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76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271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80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6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960856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8713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37879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1751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07461599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57321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402067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4393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8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715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4763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307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26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3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5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7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08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77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5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5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4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9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0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3864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7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97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5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0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258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26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4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2949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474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2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0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42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0059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76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6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2915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7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9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74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9194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62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906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422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1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5917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5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701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496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629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6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23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62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190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76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372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789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708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5125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9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8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364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1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3793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8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152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0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8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229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5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72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3210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069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3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04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2580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9603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2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19522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03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56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3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881951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977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46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0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1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0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8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99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5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9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8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60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52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175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2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5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89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3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1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847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37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6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0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8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55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85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3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6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5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43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4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0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4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0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4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93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35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22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54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55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819815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46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8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64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7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84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87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11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8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39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7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24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1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1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9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6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7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2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7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00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7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11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1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9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6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9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5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33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4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6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1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0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1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8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0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6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2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0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2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54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0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30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4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7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21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2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0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68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5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46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4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6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5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6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7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1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515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11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2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9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9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2664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5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5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22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19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3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5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4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78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14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55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47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2325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1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4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7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11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3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14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9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78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3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7491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1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0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8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02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75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7796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0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4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5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2443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0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4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5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726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575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2065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386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88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3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290507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5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1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9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8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7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1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62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1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57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07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35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84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30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8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916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89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02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3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25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97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2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78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6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8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25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58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58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0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1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32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62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18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6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42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74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2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4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79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1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953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50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1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0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3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8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5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2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6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0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16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4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5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8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87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84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2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0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4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6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9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5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7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93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9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4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63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3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14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7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9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2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5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1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3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1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1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5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0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2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2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5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62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5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78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0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9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2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99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2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7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74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2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88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6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2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08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2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0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69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9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1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5639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9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69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8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8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0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9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601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7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0046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6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8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2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7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3995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458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160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63413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96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044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26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4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15586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77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446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03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67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75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0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5357240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60042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68594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644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33780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1123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9309715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9791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01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798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3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6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96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95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5458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4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7020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2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6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4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09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28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815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9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54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65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5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22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22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782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4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899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919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41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688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02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0806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16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9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0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8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4141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27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24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6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1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9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132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7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8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1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0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05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1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6830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3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3649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9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78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1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0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3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932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553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5947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2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2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1718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591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778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5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2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014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0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5963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6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87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73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9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4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18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4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5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1428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7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8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8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9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077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054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7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8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1434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84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9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567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657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9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7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9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20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88380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1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9371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33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6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3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9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4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0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629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96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1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72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781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0935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98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056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4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3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6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72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638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5658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3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0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1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5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5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9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455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600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0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18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88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98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05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9014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1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70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623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eterinaria.bayer.com.ar/productos/" TargetMode="External"/><Relationship Id="rId18" Type="http://schemas.openxmlformats.org/officeDocument/2006/relationships/hyperlink" Target="https://www.veterinaria.bayer.com.ar/noticias/" TargetMode="External"/><Relationship Id="rId26" Type="http://schemas.openxmlformats.org/officeDocument/2006/relationships/hyperlink" Target="https://www.veterinaria.bayer.com.ar/static/media/images/upload/Pipeta_Advocate_Bayer_Informacion_Cientifica.pdf" TargetMode="External"/><Relationship Id="rId39" Type="http://schemas.openxmlformats.org/officeDocument/2006/relationships/hyperlink" Target="tel:08008883260" TargetMode="External"/><Relationship Id="rId21" Type="http://schemas.openxmlformats.org/officeDocument/2006/relationships/hyperlink" Target="https://www.veterinaria.bayer.com.ar/productos/advocate.php" TargetMode="External"/><Relationship Id="rId34" Type="http://schemas.openxmlformats.org/officeDocument/2006/relationships/hyperlink" Target="https://www.veterinaria.bayer.com.ar/promociones-y-materiales/" TargetMode="External"/><Relationship Id="rId42" Type="http://schemas.openxmlformats.org/officeDocument/2006/relationships/hyperlink" Target="https://www.facebook.com/BayerVet" TargetMode="External"/><Relationship Id="rId47" Type="http://schemas.openxmlformats.org/officeDocument/2006/relationships/hyperlink" Target="https://twitter.com/bayerconosur" TargetMode="External"/><Relationship Id="rId50" Type="http://schemas.openxmlformats.org/officeDocument/2006/relationships/hyperlink" Target="https://www.veterinaria.bayer.com.ar/condiciones-generales-de-uso.php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bayer.com/" TargetMode="External"/><Relationship Id="rId12" Type="http://schemas.openxmlformats.org/officeDocument/2006/relationships/hyperlink" Target="https://www.veterinaria.bayer.com.ar/SSL/login.php" TargetMode="External"/><Relationship Id="rId17" Type="http://schemas.openxmlformats.org/officeDocument/2006/relationships/hyperlink" Target="https://www.veterinaria.bayer.com.ar/promociones-y-materiales/" TargetMode="External"/><Relationship Id="rId25" Type="http://schemas.openxmlformats.org/officeDocument/2006/relationships/hyperlink" Target="https://www.veterinaria.bayer.com.ar/static/media/images/upload/Pipeta_Advocate_Bayer_Informacion_Cientifica.pdf" TargetMode="External"/><Relationship Id="rId33" Type="http://schemas.openxmlformats.org/officeDocument/2006/relationships/hyperlink" Target="https://www.veterinaria.bayer.com.ar/productos/seresto-el-collar-antipulgas-de-bayer.php" TargetMode="External"/><Relationship Id="rId38" Type="http://schemas.openxmlformats.org/officeDocument/2006/relationships/hyperlink" Target="https://www.veterinaria.bayer.com.ar/SSL/login.php" TargetMode="External"/><Relationship Id="rId46" Type="http://schemas.openxmlformats.org/officeDocument/2006/relationships/hyperlink" Target="https://www.instagram.com/seresto_clu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eterinaria.bayer.com.ar/productos/advocate.php" TargetMode="External"/><Relationship Id="rId20" Type="http://schemas.openxmlformats.org/officeDocument/2006/relationships/hyperlink" Target="https://www.veterinaria.bayer.com.ar/productos/" TargetMode="External"/><Relationship Id="rId29" Type="http://schemas.openxmlformats.org/officeDocument/2006/relationships/hyperlink" Target="https://www.veterinaria.bayer.com.ar/static/media/images/Advocate_Bayer_Perros_Poster_Parasitos.jpg" TargetMode="External"/><Relationship Id="rId41" Type="http://schemas.openxmlformats.org/officeDocument/2006/relationships/hyperlink" Target="https://www.veterinaria.bayer.com.ar/SSL/contacto.php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eterinaria.bayer.com.ar/mapa-del-sitio.php" TargetMode="External"/><Relationship Id="rId24" Type="http://schemas.openxmlformats.org/officeDocument/2006/relationships/hyperlink" Target="https://www.veterinaria.bayer.com.ar/static/media/images/upload/cap/Comparativa_Accion_Pipeta_Advocate.pdf" TargetMode="External"/><Relationship Id="rId32" Type="http://schemas.openxmlformats.org/officeDocument/2006/relationships/hyperlink" Target="https://www.veterinaria.bayer.com.ar/universidad-bayer/bienestar-animal/" TargetMode="External"/><Relationship Id="rId37" Type="http://schemas.openxmlformats.org/officeDocument/2006/relationships/hyperlink" Target="https://www.veterinaria.bayer.com.ar/quienes-somos.php" TargetMode="External"/><Relationship Id="rId40" Type="http://schemas.openxmlformats.org/officeDocument/2006/relationships/hyperlink" Target="https://www.bayer.com.ar/empleo/empleo.html" TargetMode="External"/><Relationship Id="rId45" Type="http://schemas.openxmlformats.org/officeDocument/2006/relationships/hyperlink" Target="https://www.facebook.com/SerestoBayer" TargetMode="External"/><Relationship Id="rId53" Type="http://schemas.openxmlformats.org/officeDocument/2006/relationships/hyperlink" Target="https://www.veterinaria.bayer.com.ar/SSL/contacto.php" TargetMode="External"/><Relationship Id="rId5" Type="http://schemas.openxmlformats.org/officeDocument/2006/relationships/hyperlink" Target="https://www.veterinaria.bayer.com.ar/index.php" TargetMode="External"/><Relationship Id="rId15" Type="http://schemas.openxmlformats.org/officeDocument/2006/relationships/hyperlink" Target="https://www.veterinaria.bayer.com.ar/encuentranos/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veterinaria.bayer.com.ar/static/media/images/Poster_Advocate_Gatos_parasitos.jpg" TargetMode="External"/><Relationship Id="rId36" Type="http://schemas.openxmlformats.org/officeDocument/2006/relationships/image" Target="media/image6.png"/><Relationship Id="rId49" Type="http://schemas.openxmlformats.org/officeDocument/2006/relationships/hyperlink" Target="https://www.veterinaria.bayer.com.ar/mapa-del-sitio.php" TargetMode="External"/><Relationship Id="rId10" Type="http://schemas.openxmlformats.org/officeDocument/2006/relationships/hyperlink" Target="https://www.veterinaria.bayer.com.ar/SSL/contacto.php" TargetMode="External"/><Relationship Id="rId19" Type="http://schemas.openxmlformats.org/officeDocument/2006/relationships/hyperlink" Target="https://www.veterinaria.bayer.com.ar/index.php" TargetMode="External"/><Relationship Id="rId31" Type="http://schemas.openxmlformats.org/officeDocument/2006/relationships/hyperlink" Target="https://www.veterinaria.bayer.com.ar/universidad-bayer/aula-digital/" TargetMode="External"/><Relationship Id="rId44" Type="http://schemas.openxmlformats.org/officeDocument/2006/relationships/hyperlink" Target="https://www.youtube.com/playlist?list=PLVNP4ByuZLu9wTfTADlMXlHd_vl7wwB3l" TargetMode="External"/><Relationship Id="rId52" Type="http://schemas.openxmlformats.org/officeDocument/2006/relationships/hyperlink" Target="https://www.veterinaria.bayer.com.ar/pie-de-imprent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terinaria.bayer.com.ar/productos/advocate.php" TargetMode="External"/><Relationship Id="rId14" Type="http://schemas.openxmlformats.org/officeDocument/2006/relationships/hyperlink" Target="https://www.veterinaria.bayer.com.ar/programas-y-servicios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veterinaria.bayer.com.ar/static/documents/Cap/Materiales%20y%20Promociones/Presentacion_Parasitos_internos_externos_Advocate.pdf" TargetMode="External"/><Relationship Id="rId30" Type="http://schemas.openxmlformats.org/officeDocument/2006/relationships/hyperlink" Target="https://www.youtube.com/playlist?list=PLVNP4ByuZLu9wTfTADlMXlHd_vl7wwB3l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www.youtube.com/playlist?list=PLVNP4ByuZLu_msBmKuWzmDddAP5WM-3XI" TargetMode="External"/><Relationship Id="rId48" Type="http://schemas.openxmlformats.org/officeDocument/2006/relationships/hyperlink" Target="https://www.veterinaria.bayer.com.ar/productos/advocate.php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veterinaria.bayer.com.ar/politica-de-privacidad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Advocate®, la pipeta de Bayer</vt:lpstr>
      <vt:lpstr>    Advocate®, la pipeta de Bayer</vt:lpstr>
      <vt:lpstr>    ¿Por qué utilizar la pipeta Advocate® en perros y gatos?</vt:lpstr>
      <vt:lpstr>    Advocate® es ideal para</vt:lpstr>
      <vt:lpstr>    ¿Cómo colocar Advocate®?</vt:lpstr>
      <vt:lpstr>    Te puede interesar</vt:lpstr>
    </vt:vector>
  </TitlesOfParts>
  <Company>Eli Lilly and Company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Rios - Network</dc:creator>
  <cp:keywords/>
  <dc:description/>
  <cp:lastModifiedBy>Haley Rios - Network</cp:lastModifiedBy>
  <cp:revision>2</cp:revision>
  <dcterms:created xsi:type="dcterms:W3CDTF">2020-07-15T20:13:00Z</dcterms:created>
  <dcterms:modified xsi:type="dcterms:W3CDTF">2020-07-15T20:13:00Z</dcterms:modified>
</cp:coreProperties>
</file>