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6F57" w14:textId="77777777" w:rsidR="00F96598" w:rsidRPr="00807293" w:rsidRDefault="00F96598" w:rsidP="00F96598">
      <w:pPr>
        <w:pStyle w:val="BodyText"/>
        <w:spacing w:before="2"/>
        <w:jc w:val="center"/>
        <w:rPr>
          <w:b/>
          <w:bCs/>
          <w:sz w:val="28"/>
          <w:szCs w:val="28"/>
        </w:rPr>
      </w:pPr>
      <w:r w:rsidRPr="00807293">
        <w:rPr>
          <w:b/>
          <w:bCs/>
          <w:sz w:val="28"/>
          <w:szCs w:val="28"/>
        </w:rPr>
        <w:t>Elanco Animal Health Incorporated</w:t>
      </w:r>
    </w:p>
    <w:p w14:paraId="71015490" w14:textId="77777777" w:rsidR="00F96598" w:rsidRPr="00807293" w:rsidRDefault="00F96598" w:rsidP="00F96598">
      <w:pPr>
        <w:pStyle w:val="BodyText"/>
        <w:spacing w:before="2"/>
        <w:jc w:val="center"/>
        <w:rPr>
          <w:b/>
          <w:bCs/>
          <w:sz w:val="28"/>
          <w:szCs w:val="28"/>
        </w:rPr>
      </w:pPr>
      <w:r w:rsidRPr="00807293">
        <w:rPr>
          <w:b/>
          <w:bCs/>
          <w:sz w:val="28"/>
          <w:szCs w:val="28"/>
        </w:rPr>
        <w:t>Corporate Governance Committee Charter</w:t>
      </w:r>
    </w:p>
    <w:p w14:paraId="5B161118" w14:textId="77777777" w:rsidR="00F96598" w:rsidRDefault="00F96598" w:rsidP="00F96598">
      <w:pPr>
        <w:pStyle w:val="BodyText"/>
        <w:ind w:left="140" w:right="175"/>
      </w:pPr>
    </w:p>
    <w:p w14:paraId="789ABE6D" w14:textId="77777777" w:rsidR="00F96598" w:rsidRPr="00565E2E" w:rsidRDefault="00F96598" w:rsidP="00F96598">
      <w:pPr>
        <w:pStyle w:val="BodyText"/>
        <w:spacing w:before="63"/>
        <w:ind w:right="50"/>
        <w:rPr>
          <w:b/>
          <w:bCs/>
        </w:rPr>
      </w:pPr>
      <w:r w:rsidRPr="00565E2E">
        <w:rPr>
          <w:b/>
          <w:bCs/>
        </w:rPr>
        <w:t>Purpose</w:t>
      </w:r>
    </w:p>
    <w:p w14:paraId="63884D56" w14:textId="77777777" w:rsidR="00F96598" w:rsidRDefault="00F96598" w:rsidP="00F96598">
      <w:pPr>
        <w:pStyle w:val="BodyText"/>
        <w:ind w:right="50"/>
      </w:pPr>
      <w:r>
        <w:t>The</w:t>
      </w:r>
      <w:r>
        <w:rPr>
          <w:spacing w:val="-4"/>
        </w:rPr>
        <w:t xml:space="preserve"> </w:t>
      </w:r>
      <w:r>
        <w:t>primary</w:t>
      </w:r>
      <w:r>
        <w:rPr>
          <w:spacing w:val="-4"/>
        </w:rPr>
        <w:t xml:space="preserve"> </w:t>
      </w:r>
      <w:r>
        <w:t>function</w:t>
      </w:r>
      <w:r>
        <w:rPr>
          <w:spacing w:val="-4"/>
        </w:rPr>
        <w:t xml:space="preserve"> </w:t>
      </w:r>
      <w:r>
        <w:t>of</w:t>
      </w:r>
      <w:r>
        <w:rPr>
          <w:spacing w:val="-4"/>
        </w:rPr>
        <w:t xml:space="preserve"> </w:t>
      </w:r>
      <w:r>
        <w:t>the</w:t>
      </w:r>
      <w:r w:rsidDel="00371F31">
        <w:t xml:space="preserve"> </w:t>
      </w:r>
      <w:r>
        <w:t>Corporate Governance Committee (the “Committee”) is to assist the Board of Directors (the “Board”) of Elanco Animal Health Incorporated (the “Company”) in fulfilling its oversight of:</w:t>
      </w:r>
    </w:p>
    <w:p w14:paraId="7F0BD240" w14:textId="77777777" w:rsidR="00F96598" w:rsidRDefault="00F96598" w:rsidP="00F96598">
      <w:pPr>
        <w:pStyle w:val="BodyText"/>
        <w:ind w:left="140" w:right="175"/>
      </w:pPr>
    </w:p>
    <w:p w14:paraId="038DE4AE" w14:textId="77777777" w:rsidR="00F96598" w:rsidRDefault="00F96598" w:rsidP="00F96598">
      <w:pPr>
        <w:pStyle w:val="BodyText"/>
        <w:numPr>
          <w:ilvl w:val="0"/>
          <w:numId w:val="2"/>
        </w:numPr>
        <w:ind w:left="720" w:right="50"/>
      </w:pPr>
      <w:r>
        <w:t>The recommendation of qualification required for membership on the Board and Board committees;</w:t>
      </w:r>
    </w:p>
    <w:p w14:paraId="758A8B66" w14:textId="46F3BD33" w:rsidR="00F96598" w:rsidRDefault="00F96598" w:rsidP="00F96598">
      <w:pPr>
        <w:pStyle w:val="BodyText"/>
        <w:numPr>
          <w:ilvl w:val="0"/>
          <w:numId w:val="2"/>
        </w:numPr>
        <w:ind w:left="720" w:right="50"/>
      </w:pPr>
      <w:r>
        <w:t>The identification and recommendation of candidates for membership on the Board and Board committees;</w:t>
      </w:r>
    </w:p>
    <w:p w14:paraId="5F12BDFE" w14:textId="77777777" w:rsidR="00F96598" w:rsidRDefault="00F96598" w:rsidP="00F96598">
      <w:pPr>
        <w:pStyle w:val="BodyText"/>
        <w:numPr>
          <w:ilvl w:val="0"/>
          <w:numId w:val="2"/>
        </w:numPr>
        <w:ind w:left="720" w:right="50"/>
      </w:pPr>
      <w:r>
        <w:t>The development and recommendation of</w:t>
      </w:r>
      <w:r>
        <w:rPr>
          <w:spacing w:val="-3"/>
        </w:rPr>
        <w:t xml:space="preserve"> </w:t>
      </w:r>
      <w:r>
        <w:t>criteria</w:t>
      </w:r>
      <w:r>
        <w:rPr>
          <w:spacing w:val="-4"/>
        </w:rPr>
        <w:t xml:space="preserve"> </w:t>
      </w:r>
      <w:r>
        <w:t>and</w:t>
      </w:r>
      <w:r>
        <w:rPr>
          <w:spacing w:val="-4"/>
        </w:rPr>
        <w:t xml:space="preserve"> </w:t>
      </w:r>
      <w:r>
        <w:t>policies</w:t>
      </w:r>
      <w:r>
        <w:rPr>
          <w:spacing w:val="-4"/>
        </w:rPr>
        <w:t xml:space="preserve"> </w:t>
      </w:r>
      <w:r>
        <w:t>relating</w:t>
      </w:r>
      <w:r>
        <w:rPr>
          <w:spacing w:val="-4"/>
        </w:rPr>
        <w:t xml:space="preserve"> </w:t>
      </w:r>
      <w:r>
        <w:t>to</w:t>
      </w:r>
      <w:r>
        <w:rPr>
          <w:spacing w:val="-4"/>
        </w:rPr>
        <w:t xml:space="preserve"> </w:t>
      </w:r>
      <w:r>
        <w:t>service</w:t>
      </w:r>
      <w:r>
        <w:rPr>
          <w:spacing w:val="-4"/>
        </w:rPr>
        <w:t xml:space="preserve"> </w:t>
      </w:r>
      <w:r>
        <w:t>and</w:t>
      </w:r>
      <w:r>
        <w:rPr>
          <w:spacing w:val="-4"/>
        </w:rPr>
        <w:t xml:space="preserve"> </w:t>
      </w:r>
      <w:r>
        <w:t>tenure</w:t>
      </w:r>
      <w:r>
        <w:rPr>
          <w:spacing w:val="-4"/>
        </w:rPr>
        <w:t xml:space="preserve"> </w:t>
      </w:r>
      <w:r>
        <w:t>of</w:t>
      </w:r>
      <w:r>
        <w:rPr>
          <w:spacing w:val="-4"/>
        </w:rPr>
        <w:t xml:space="preserve"> </w:t>
      </w:r>
      <w:r>
        <w:t xml:space="preserve">directors on the Board; </w:t>
      </w:r>
    </w:p>
    <w:p w14:paraId="6D0F8F83" w14:textId="77777777" w:rsidR="00F96598" w:rsidRDefault="00F96598" w:rsidP="00F96598">
      <w:pPr>
        <w:pStyle w:val="BodyText"/>
        <w:numPr>
          <w:ilvl w:val="0"/>
          <w:numId w:val="2"/>
        </w:numPr>
        <w:ind w:left="720" w:right="50"/>
      </w:pPr>
      <w:r>
        <w:t xml:space="preserve">The Company’s </w:t>
      </w:r>
      <w:r w:rsidRPr="00B14EF3">
        <w:t>risk</w:t>
      </w:r>
      <w:r>
        <w:t xml:space="preserve"> management</w:t>
      </w:r>
      <w:r w:rsidRPr="00B14EF3">
        <w:t xml:space="preserve"> </w:t>
      </w:r>
      <w:r>
        <w:t>related</w:t>
      </w:r>
      <w:r w:rsidRPr="00B14EF3">
        <w:t xml:space="preserve"> to public policy issues, including </w:t>
      </w:r>
      <w:r>
        <w:t>its</w:t>
      </w:r>
      <w:r w:rsidRPr="00B14EF3">
        <w:t xml:space="preserve"> lobbying priorities and activities</w:t>
      </w:r>
      <w:r>
        <w:t xml:space="preserve">, </w:t>
      </w:r>
      <w:r w:rsidRPr="00B14EF3">
        <w:t>ESG practices</w:t>
      </w:r>
      <w:r>
        <w:t xml:space="preserve"> and c</w:t>
      </w:r>
      <w:r w:rsidRPr="00B14EF3">
        <w:t>orporate responsibility and sustainability initiatives</w:t>
      </w:r>
      <w:r>
        <w:t>; and</w:t>
      </w:r>
    </w:p>
    <w:p w14:paraId="0901976B" w14:textId="77777777" w:rsidR="00F96598" w:rsidRDefault="00F96598" w:rsidP="00F96598">
      <w:pPr>
        <w:pStyle w:val="BodyText"/>
        <w:numPr>
          <w:ilvl w:val="0"/>
          <w:numId w:val="2"/>
        </w:numPr>
        <w:ind w:left="720" w:right="50"/>
      </w:pPr>
      <w:r>
        <w:t>Corporate governance and environmental, social and related governance (“ESG”) matters.</w:t>
      </w:r>
    </w:p>
    <w:p w14:paraId="1D1A9D0B" w14:textId="77777777" w:rsidR="00F96598" w:rsidRDefault="00F96598" w:rsidP="00F96598">
      <w:pPr>
        <w:pStyle w:val="BodyText"/>
        <w:spacing w:before="10"/>
        <w:rPr>
          <w:sz w:val="20"/>
        </w:rPr>
      </w:pPr>
    </w:p>
    <w:p w14:paraId="2107792D" w14:textId="77777777" w:rsidR="00F96598" w:rsidRDefault="00F96598" w:rsidP="00F96598">
      <w:pPr>
        <w:pStyle w:val="Heading1"/>
        <w:ind w:left="0" w:right="50"/>
      </w:pPr>
      <w:r>
        <w:t>Composition</w:t>
      </w:r>
      <w:r>
        <w:rPr>
          <w:spacing w:val="-10"/>
        </w:rPr>
        <w:t xml:space="preserve"> </w:t>
      </w:r>
      <w:r>
        <w:t>and</w:t>
      </w:r>
      <w:r>
        <w:rPr>
          <w:spacing w:val="-9"/>
        </w:rPr>
        <w:t xml:space="preserve"> </w:t>
      </w:r>
      <w:r>
        <w:rPr>
          <w:spacing w:val="-4"/>
        </w:rPr>
        <w:t>Term</w:t>
      </w:r>
    </w:p>
    <w:p w14:paraId="36C08672" w14:textId="77777777" w:rsidR="00F96598" w:rsidRDefault="00F96598" w:rsidP="00F96598">
      <w:pPr>
        <w:pStyle w:val="BodyText"/>
        <w:ind w:right="50"/>
      </w:pPr>
      <w:r>
        <w:t>The Committee shall consist of no fewer than three directors.</w:t>
      </w:r>
      <w:r>
        <w:rPr>
          <w:spacing w:val="40"/>
        </w:rPr>
        <w:t xml:space="preserve"> </w:t>
      </w:r>
      <w:r>
        <w:t>All Committee members must meet applicable New York Stock Exchange (“NYSE”) independence and experience requirements or any stricter requirements as may be established by the Committee or the Board.</w:t>
      </w:r>
      <w:r>
        <w:rPr>
          <w:spacing w:val="40"/>
        </w:rPr>
        <w:t xml:space="preserve"> </w:t>
      </w:r>
      <w:r>
        <w:t>Any</w:t>
      </w:r>
      <w:r>
        <w:rPr>
          <w:spacing w:val="-3"/>
        </w:rPr>
        <w:t xml:space="preserve"> </w:t>
      </w:r>
      <w:r>
        <w:t>action</w:t>
      </w:r>
      <w:r>
        <w:rPr>
          <w:spacing w:val="-3"/>
        </w:rPr>
        <w:t xml:space="preserve"> </w:t>
      </w:r>
      <w:r>
        <w:t>duly</w:t>
      </w:r>
      <w:r>
        <w:rPr>
          <w:spacing w:val="-3"/>
        </w:rPr>
        <w:t xml:space="preserve"> </w:t>
      </w:r>
      <w:r>
        <w:t>taken</w:t>
      </w:r>
      <w:r>
        <w:rPr>
          <w:spacing w:val="-3"/>
        </w:rPr>
        <w:t xml:space="preserve"> </w:t>
      </w:r>
      <w:r>
        <w:t>by</w:t>
      </w:r>
      <w:r>
        <w:rPr>
          <w:spacing w:val="-3"/>
        </w:rPr>
        <w:t xml:space="preserve"> </w:t>
      </w:r>
      <w:r>
        <w:t>the</w:t>
      </w:r>
      <w:r>
        <w:rPr>
          <w:spacing w:val="-3"/>
        </w:rPr>
        <w:t xml:space="preserve"> </w:t>
      </w:r>
      <w:r>
        <w:t>Committee</w:t>
      </w:r>
      <w:r>
        <w:rPr>
          <w:spacing w:val="-3"/>
        </w:rPr>
        <w:t xml:space="preserve"> </w:t>
      </w:r>
      <w:r>
        <w:t>shall</w:t>
      </w:r>
      <w:r>
        <w:rPr>
          <w:spacing w:val="-3"/>
        </w:rPr>
        <w:t xml:space="preserve"> </w:t>
      </w:r>
      <w:r>
        <w:t>be</w:t>
      </w:r>
      <w:r>
        <w:rPr>
          <w:spacing w:val="-3"/>
        </w:rPr>
        <w:t xml:space="preserve"> </w:t>
      </w:r>
      <w:r>
        <w:t>valid and</w:t>
      </w:r>
      <w:r>
        <w:rPr>
          <w:spacing w:val="-3"/>
        </w:rPr>
        <w:t xml:space="preserve"> </w:t>
      </w:r>
      <w:r>
        <w:t>effective,</w:t>
      </w:r>
      <w:r>
        <w:rPr>
          <w:spacing w:val="-3"/>
        </w:rPr>
        <w:t xml:space="preserve"> </w:t>
      </w:r>
      <w:r>
        <w:t>whether</w:t>
      </w:r>
      <w:r>
        <w:rPr>
          <w:spacing w:val="-3"/>
        </w:rPr>
        <w:t xml:space="preserve"> </w:t>
      </w:r>
      <w:r>
        <w:t>or</w:t>
      </w:r>
      <w:r>
        <w:rPr>
          <w:spacing w:val="-3"/>
        </w:rPr>
        <w:t xml:space="preserve"> </w:t>
      </w:r>
      <w:r>
        <w:t>not</w:t>
      </w:r>
      <w:r>
        <w:rPr>
          <w:spacing w:val="-3"/>
        </w:rPr>
        <w:t xml:space="preserve"> </w:t>
      </w:r>
      <w:r>
        <w:t>the</w:t>
      </w:r>
      <w:r>
        <w:rPr>
          <w:spacing w:val="-3"/>
        </w:rPr>
        <w:t xml:space="preserve"> </w:t>
      </w:r>
      <w:r>
        <w:t>members</w:t>
      </w:r>
      <w:r>
        <w:rPr>
          <w:spacing w:val="-3"/>
        </w:rPr>
        <w:t xml:space="preserve"> </w:t>
      </w:r>
      <w:r>
        <w:t>of</w:t>
      </w:r>
      <w:r>
        <w:rPr>
          <w:spacing w:val="-3"/>
        </w:rPr>
        <w:t xml:space="preserve"> </w:t>
      </w:r>
      <w:r>
        <w:t>the</w:t>
      </w:r>
      <w:r>
        <w:rPr>
          <w:spacing w:val="-3"/>
        </w:rPr>
        <w:t xml:space="preserve"> </w:t>
      </w:r>
      <w:r>
        <w:t>Committee</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such</w:t>
      </w:r>
      <w:r>
        <w:rPr>
          <w:spacing w:val="-3"/>
        </w:rPr>
        <w:t xml:space="preserve"> </w:t>
      </w:r>
      <w:r>
        <w:t>action</w:t>
      </w:r>
      <w:r>
        <w:rPr>
          <w:spacing w:val="-3"/>
        </w:rPr>
        <w:t xml:space="preserve"> </w:t>
      </w:r>
      <w:r>
        <w:t>are</w:t>
      </w:r>
      <w:r>
        <w:rPr>
          <w:spacing w:val="-3"/>
        </w:rPr>
        <w:t xml:space="preserve"> </w:t>
      </w:r>
      <w:r>
        <w:t>later determined not to have satisfied the requirements for membership.</w:t>
      </w:r>
    </w:p>
    <w:p w14:paraId="12F287C0" w14:textId="77777777" w:rsidR="00F96598" w:rsidRDefault="00F96598" w:rsidP="00F96598">
      <w:pPr>
        <w:pStyle w:val="BodyText"/>
        <w:spacing w:before="10"/>
        <w:ind w:right="50"/>
        <w:rPr>
          <w:sz w:val="20"/>
        </w:rPr>
      </w:pPr>
    </w:p>
    <w:p w14:paraId="7D4E9D66" w14:textId="77777777" w:rsidR="00F96598" w:rsidRDefault="00F96598" w:rsidP="00F96598">
      <w:pPr>
        <w:pStyle w:val="BodyText"/>
        <w:ind w:hanging="1"/>
      </w:pPr>
      <w:bookmarkStart w:id="0" w:name="_Hlk110929406"/>
      <w:r>
        <w:t>The</w:t>
      </w:r>
      <w:r>
        <w:rPr>
          <w:spacing w:val="-3"/>
        </w:rPr>
        <w:t xml:space="preserve"> </w:t>
      </w:r>
      <w:r>
        <w:t>Committee</w:t>
      </w:r>
      <w:r>
        <w:rPr>
          <w:spacing w:val="-3"/>
        </w:rPr>
        <w:t xml:space="preserve"> </w:t>
      </w:r>
      <w:r>
        <w:t>members</w:t>
      </w:r>
      <w:r>
        <w:rPr>
          <w:spacing w:val="-3"/>
        </w:rPr>
        <w:t xml:space="preserve"> </w:t>
      </w:r>
      <w:r>
        <w:t>shall</w:t>
      </w:r>
      <w:r>
        <w:rPr>
          <w:spacing w:val="-3"/>
        </w:rPr>
        <w:t xml:space="preserve"> </w:t>
      </w:r>
      <w:r>
        <w:t>be</w:t>
      </w:r>
      <w:r>
        <w:rPr>
          <w:spacing w:val="-3"/>
        </w:rPr>
        <w:t xml:space="preserve"> </w:t>
      </w:r>
      <w:r>
        <w:t>appointed</w:t>
      </w:r>
      <w:r>
        <w:rPr>
          <w:spacing w:val="-3"/>
        </w:rPr>
        <w:t xml:space="preserve"> annually </w:t>
      </w:r>
      <w:r>
        <w:t>by</w:t>
      </w:r>
      <w:r>
        <w:rPr>
          <w:spacing w:val="-4"/>
        </w:rPr>
        <w:t xml:space="preserve"> </w:t>
      </w:r>
      <w:r>
        <w:t>the</w:t>
      </w:r>
      <w:r>
        <w:rPr>
          <w:spacing w:val="-3"/>
        </w:rPr>
        <w:t xml:space="preserve"> </w:t>
      </w:r>
      <w:r>
        <w:t>Board</w:t>
      </w:r>
      <w:r>
        <w:rPr>
          <w:spacing w:val="-3"/>
        </w:rPr>
        <w:t xml:space="preserve"> and will serve at the Board’s discretion</w:t>
      </w:r>
      <w:r>
        <w:t>.</w:t>
      </w:r>
      <w:bookmarkEnd w:id="0"/>
      <w:r>
        <w:rPr>
          <w:spacing w:val="40"/>
        </w:rPr>
        <w:t xml:space="preserve"> </w:t>
      </w:r>
      <w:r>
        <w:t>The</w:t>
      </w:r>
      <w:r>
        <w:rPr>
          <w:spacing w:val="-3"/>
        </w:rPr>
        <w:t xml:space="preserve"> </w:t>
      </w:r>
      <w:r>
        <w:t>Committee chair shall be designated by the Board.</w:t>
      </w:r>
    </w:p>
    <w:p w14:paraId="4BF94B4A" w14:textId="77777777" w:rsidR="00F96598" w:rsidRDefault="00F96598" w:rsidP="00F96598">
      <w:pPr>
        <w:pStyle w:val="BodyText"/>
        <w:spacing w:before="11"/>
        <w:ind w:right="50"/>
        <w:rPr>
          <w:sz w:val="20"/>
        </w:rPr>
      </w:pPr>
    </w:p>
    <w:p w14:paraId="35CA2BD4" w14:textId="77777777" w:rsidR="00F96598" w:rsidRDefault="00F96598" w:rsidP="00F96598">
      <w:pPr>
        <w:pStyle w:val="Heading1"/>
        <w:ind w:left="0" w:right="50"/>
      </w:pPr>
      <w:bookmarkStart w:id="1" w:name="_Hlk110929559"/>
      <w:r w:rsidRPr="00EC4040">
        <w:t>Administrative Matters</w:t>
      </w:r>
    </w:p>
    <w:p w14:paraId="2800249B" w14:textId="4FBAA90A" w:rsidR="00F96598" w:rsidRDefault="00F96598" w:rsidP="00F96598">
      <w:pPr>
        <w:pStyle w:val="BodyText"/>
        <w:ind w:right="196"/>
      </w:pPr>
      <w:r>
        <w:t>The Committee shall meet at such times as it determines to be necessary or appropriate, but not less frequently than four times per year.</w:t>
      </w:r>
      <w:r>
        <w:rPr>
          <w:spacing w:val="79"/>
        </w:rPr>
        <w:t xml:space="preserve"> </w:t>
      </w:r>
      <w:r>
        <w:t>A majority of the members of the Committee shall constitute a quorum for meeting and</w:t>
      </w:r>
      <w:r>
        <w:rPr>
          <w:spacing w:val="-2"/>
        </w:rPr>
        <w:t xml:space="preserve"> </w:t>
      </w:r>
      <w:r>
        <w:t>the</w:t>
      </w:r>
      <w:r>
        <w:rPr>
          <w:spacing w:val="-2"/>
        </w:rPr>
        <w:t xml:space="preserve"> </w:t>
      </w:r>
      <w:r>
        <w:t>affirmative</w:t>
      </w:r>
      <w:r>
        <w:rPr>
          <w:spacing w:val="-2"/>
        </w:rPr>
        <w:t xml:space="preserve"> </w:t>
      </w:r>
      <w:r>
        <w:t>vote</w:t>
      </w:r>
      <w:r>
        <w:rPr>
          <w:spacing w:val="-3"/>
        </w:rPr>
        <w:t xml:space="preserve"> </w:t>
      </w:r>
      <w:r>
        <w:t>of</w:t>
      </w:r>
      <w:r>
        <w:rPr>
          <w:spacing w:val="-2"/>
        </w:rPr>
        <w:t xml:space="preserve"> </w:t>
      </w:r>
      <w:r>
        <w:t>a</w:t>
      </w:r>
      <w:r>
        <w:rPr>
          <w:spacing w:val="-2"/>
        </w:rPr>
        <w:t xml:space="preserve"> </w:t>
      </w:r>
      <w:r>
        <w:t>majority</w:t>
      </w:r>
      <w:r>
        <w:rPr>
          <w:spacing w:val="-3"/>
        </w:rPr>
        <w:t xml:space="preserve"> </w:t>
      </w:r>
      <w:r>
        <w:t>of</w:t>
      </w:r>
      <w:r>
        <w:rPr>
          <w:spacing w:val="-2"/>
        </w:rPr>
        <w:t xml:space="preserve"> </w:t>
      </w:r>
      <w:r>
        <w:t>the</w:t>
      </w:r>
      <w:r>
        <w:rPr>
          <w:spacing w:val="-2"/>
        </w:rPr>
        <w:t xml:space="preserve"> </w:t>
      </w:r>
      <w:r>
        <w:t>members</w:t>
      </w:r>
      <w:r>
        <w:rPr>
          <w:spacing w:val="-2"/>
        </w:rPr>
        <w:t xml:space="preserve"> </w:t>
      </w:r>
      <w:r>
        <w:t>present</w:t>
      </w:r>
      <w:r>
        <w:rPr>
          <w:spacing w:val="-3"/>
        </w:rPr>
        <w:t xml:space="preserve"> </w:t>
      </w:r>
      <w:r>
        <w:t>at</w:t>
      </w:r>
      <w:r>
        <w:rPr>
          <w:spacing w:val="-2"/>
        </w:rPr>
        <w:t xml:space="preserve"> </w:t>
      </w:r>
      <w:r>
        <w:t>a</w:t>
      </w:r>
      <w:r>
        <w:rPr>
          <w:spacing w:val="-2"/>
        </w:rPr>
        <w:t xml:space="preserve"> </w:t>
      </w:r>
      <w:r>
        <w:t>meeting</w:t>
      </w:r>
      <w:r>
        <w:rPr>
          <w:spacing w:val="-2"/>
        </w:rPr>
        <w:t xml:space="preserve"> </w:t>
      </w:r>
      <w:r>
        <w:t>at</w:t>
      </w:r>
      <w:r>
        <w:rPr>
          <w:spacing w:val="-2"/>
        </w:rPr>
        <w:t xml:space="preserve"> </w:t>
      </w:r>
      <w:r>
        <w:t>which</w:t>
      </w:r>
      <w:r>
        <w:rPr>
          <w:spacing w:val="-2"/>
        </w:rPr>
        <w:t xml:space="preserve"> </w:t>
      </w:r>
      <w:r>
        <w:t>a</w:t>
      </w:r>
      <w:r>
        <w:rPr>
          <w:spacing w:val="-3"/>
        </w:rPr>
        <w:t xml:space="preserve"> </w:t>
      </w:r>
      <w:r>
        <w:t>quorum</w:t>
      </w:r>
      <w:r>
        <w:rPr>
          <w:spacing w:val="-3"/>
        </w:rPr>
        <w:t xml:space="preserve"> </w:t>
      </w:r>
      <w:r>
        <w:t>is present shall constitute action of the Committee. The Committee may take action without a meeting by the unanimous written consent of its members. The Committee shall meet in executive session at such times as it deems appropriate.</w:t>
      </w:r>
    </w:p>
    <w:p w14:paraId="288917D1" w14:textId="77777777" w:rsidR="00F96598" w:rsidRDefault="00F96598" w:rsidP="00F96598">
      <w:pPr>
        <w:pStyle w:val="BodyText"/>
        <w:ind w:right="50"/>
      </w:pPr>
    </w:p>
    <w:p w14:paraId="2E6367AC" w14:textId="77777777" w:rsidR="00F96598" w:rsidRDefault="00F96598" w:rsidP="00F96598">
      <w:pPr>
        <w:pStyle w:val="BodyText"/>
        <w:ind w:right="50"/>
      </w:pPr>
      <w:r>
        <w:t xml:space="preserve">The Committee shall report to the Board at the next Board meeting following each Committee </w:t>
      </w:r>
      <w:r>
        <w:rPr>
          <w:spacing w:val="-2"/>
        </w:rPr>
        <w:t>meeting.</w:t>
      </w:r>
    </w:p>
    <w:p w14:paraId="368CF48C" w14:textId="77777777" w:rsidR="00F96598" w:rsidRDefault="00F96598" w:rsidP="00F96598">
      <w:pPr>
        <w:pStyle w:val="BodyText"/>
        <w:spacing w:before="10"/>
        <w:ind w:right="50"/>
        <w:rPr>
          <w:sz w:val="20"/>
        </w:rPr>
      </w:pPr>
    </w:p>
    <w:p w14:paraId="588E6823" w14:textId="77777777" w:rsidR="00F96598" w:rsidRDefault="00F96598" w:rsidP="00F96598">
      <w:pPr>
        <w:pStyle w:val="BodyText"/>
        <w:ind w:right="50"/>
      </w:pPr>
      <w:r>
        <w:t>The</w:t>
      </w:r>
      <w:r>
        <w:rPr>
          <w:spacing w:val="-1"/>
        </w:rPr>
        <w:t xml:space="preserve"> </w:t>
      </w:r>
      <w:r>
        <w:t>Committee</w:t>
      </w:r>
      <w:r>
        <w:rPr>
          <w:spacing w:val="-1"/>
        </w:rPr>
        <w:t xml:space="preserve"> </w:t>
      </w:r>
      <w:r>
        <w:t>may</w:t>
      </w:r>
      <w:r>
        <w:rPr>
          <w:spacing w:val="-1"/>
        </w:rPr>
        <w:t xml:space="preserve"> </w:t>
      </w:r>
      <w:r>
        <w:t>request</w:t>
      </w:r>
      <w:r>
        <w:rPr>
          <w:spacing w:val="-1"/>
        </w:rPr>
        <w:t xml:space="preserve"> </w:t>
      </w:r>
      <w:r>
        <w:t>any</w:t>
      </w:r>
      <w:r>
        <w:rPr>
          <w:spacing w:val="-1"/>
        </w:rPr>
        <w:t xml:space="preserve"> </w:t>
      </w:r>
      <w:r>
        <w:t>officer</w:t>
      </w:r>
      <w:r>
        <w:rPr>
          <w:spacing w:val="-1"/>
        </w:rPr>
        <w:t xml:space="preserve"> </w:t>
      </w:r>
      <w:r>
        <w:t>or</w:t>
      </w:r>
      <w:r>
        <w:rPr>
          <w:spacing w:val="-1"/>
        </w:rPr>
        <w:t xml:space="preserve"> </w:t>
      </w:r>
      <w:r>
        <w:t>employee</w:t>
      </w:r>
      <w:r>
        <w:rPr>
          <w:spacing w:val="-1"/>
        </w:rPr>
        <w:t xml:space="preserve"> </w:t>
      </w:r>
      <w:r>
        <w:t>of</w:t>
      </w:r>
      <w:r>
        <w:rPr>
          <w:spacing w:val="-1"/>
        </w:rPr>
        <w:t xml:space="preserve"> </w:t>
      </w:r>
      <w:r>
        <w:t>the</w:t>
      </w:r>
      <w:r>
        <w:rPr>
          <w:spacing w:val="-1"/>
        </w:rPr>
        <w:t xml:space="preserve"> </w:t>
      </w:r>
      <w:r>
        <w:t>Company</w:t>
      </w:r>
      <w:r>
        <w:rPr>
          <w:spacing w:val="-1"/>
        </w:rPr>
        <w:t xml:space="preserve"> </w:t>
      </w:r>
      <w:r>
        <w:t>or</w:t>
      </w:r>
      <w:r>
        <w:rPr>
          <w:spacing w:val="-1"/>
        </w:rPr>
        <w:t xml:space="preserve"> </w:t>
      </w:r>
      <w:r>
        <w:t>the</w:t>
      </w:r>
      <w:r>
        <w:rPr>
          <w:spacing w:val="-1"/>
        </w:rPr>
        <w:t xml:space="preserve"> </w:t>
      </w:r>
      <w:r>
        <w:t>Company’s</w:t>
      </w:r>
      <w:r>
        <w:rPr>
          <w:spacing w:val="-1"/>
        </w:rPr>
        <w:t xml:space="preserve"> </w:t>
      </w:r>
      <w:r>
        <w:t>outside counsel to attend Committee meetings or meet with Committee members or the Committee’s advisors.</w:t>
      </w:r>
      <w:r>
        <w:rPr>
          <w:spacing w:val="-16"/>
        </w:rPr>
        <w:t xml:space="preserve"> </w:t>
      </w:r>
      <w:r>
        <w:t>Requests</w:t>
      </w:r>
      <w:r>
        <w:rPr>
          <w:spacing w:val="-15"/>
        </w:rPr>
        <w:t xml:space="preserve"> </w:t>
      </w:r>
      <w:r>
        <w:t>for</w:t>
      </w:r>
      <w:r>
        <w:rPr>
          <w:spacing w:val="-15"/>
        </w:rPr>
        <w:t xml:space="preserve"> </w:t>
      </w:r>
      <w:r>
        <w:t>information</w:t>
      </w:r>
      <w:r>
        <w:rPr>
          <w:spacing w:val="-16"/>
        </w:rPr>
        <w:t xml:space="preserve"> </w:t>
      </w:r>
      <w:r>
        <w:t>from</w:t>
      </w:r>
      <w:r>
        <w:rPr>
          <w:spacing w:val="-15"/>
        </w:rPr>
        <w:t xml:space="preserve"> </w:t>
      </w:r>
      <w:r>
        <w:t>Committee</w:t>
      </w:r>
      <w:r>
        <w:rPr>
          <w:spacing w:val="-15"/>
        </w:rPr>
        <w:t xml:space="preserve"> </w:t>
      </w:r>
      <w:r>
        <w:t>members</w:t>
      </w:r>
      <w:r>
        <w:rPr>
          <w:spacing w:val="-15"/>
        </w:rPr>
        <w:t xml:space="preserve"> </w:t>
      </w:r>
      <w:r>
        <w:t>shall</w:t>
      </w:r>
      <w:r>
        <w:rPr>
          <w:spacing w:val="-16"/>
        </w:rPr>
        <w:t xml:space="preserve"> </w:t>
      </w:r>
      <w:r>
        <w:t>be</w:t>
      </w:r>
      <w:r>
        <w:rPr>
          <w:spacing w:val="-15"/>
        </w:rPr>
        <w:t xml:space="preserve"> </w:t>
      </w:r>
      <w:r>
        <w:t>directed</w:t>
      </w:r>
      <w:r>
        <w:rPr>
          <w:spacing w:val="-15"/>
        </w:rPr>
        <w:t xml:space="preserve"> </w:t>
      </w:r>
      <w:r>
        <w:t>to</w:t>
      </w:r>
      <w:r>
        <w:rPr>
          <w:spacing w:val="-16"/>
        </w:rPr>
        <w:t xml:space="preserve"> </w:t>
      </w:r>
      <w:r>
        <w:t>and</w:t>
      </w:r>
      <w:r>
        <w:rPr>
          <w:spacing w:val="-15"/>
        </w:rPr>
        <w:t xml:space="preserve"> </w:t>
      </w:r>
      <w:r>
        <w:t>coordinated through</w:t>
      </w:r>
      <w:r>
        <w:rPr>
          <w:spacing w:val="-4"/>
        </w:rPr>
        <w:t xml:space="preserve"> </w:t>
      </w:r>
      <w:r>
        <w:t>the</w:t>
      </w:r>
      <w:r>
        <w:rPr>
          <w:spacing w:val="-4"/>
        </w:rPr>
        <w:t xml:space="preserve"> </w:t>
      </w:r>
      <w:r>
        <w:t>Chair</w:t>
      </w:r>
      <w:r>
        <w:rPr>
          <w:spacing w:val="-5"/>
        </w:rPr>
        <w:t xml:space="preserve"> </w:t>
      </w:r>
      <w:r>
        <w:t>of</w:t>
      </w:r>
      <w:r>
        <w:rPr>
          <w:spacing w:val="-5"/>
        </w:rPr>
        <w:t xml:space="preserve"> </w:t>
      </w:r>
      <w:r>
        <w:t>the</w:t>
      </w:r>
      <w:r>
        <w:rPr>
          <w:spacing w:val="-4"/>
        </w:rPr>
        <w:t xml:space="preserve"> </w:t>
      </w:r>
      <w:r>
        <w:t>Committee,</w:t>
      </w:r>
      <w:r>
        <w:rPr>
          <w:spacing w:val="-4"/>
        </w:rPr>
        <w:t xml:space="preserve"> </w:t>
      </w:r>
      <w:r>
        <w:t>who</w:t>
      </w:r>
      <w:r>
        <w:rPr>
          <w:spacing w:val="-4"/>
        </w:rPr>
        <w:t xml:space="preserve"> </w:t>
      </w:r>
      <w:r>
        <w:t>shall</w:t>
      </w:r>
      <w:r>
        <w:rPr>
          <w:spacing w:val="-4"/>
        </w:rPr>
        <w:t xml:space="preserve"> </w:t>
      </w:r>
      <w:r>
        <w:t>liaise</w:t>
      </w:r>
      <w:r>
        <w:rPr>
          <w:spacing w:val="-5"/>
        </w:rPr>
        <w:t xml:space="preserve"> </w:t>
      </w:r>
      <w:r>
        <w:t>with</w:t>
      </w:r>
      <w:r>
        <w:rPr>
          <w:spacing w:val="-4"/>
        </w:rPr>
        <w:t xml:space="preserve"> </w:t>
      </w:r>
      <w:r>
        <w:t>members</w:t>
      </w:r>
      <w:r>
        <w:rPr>
          <w:spacing w:val="-3"/>
        </w:rPr>
        <w:t xml:space="preserve"> </w:t>
      </w:r>
      <w:r>
        <w:t>of</w:t>
      </w:r>
      <w:r>
        <w:rPr>
          <w:spacing w:val="-4"/>
        </w:rPr>
        <w:t xml:space="preserve"> </w:t>
      </w:r>
      <w:r>
        <w:t>management</w:t>
      </w:r>
      <w:r>
        <w:rPr>
          <w:spacing w:val="-5"/>
        </w:rPr>
        <w:t xml:space="preserve"> </w:t>
      </w:r>
      <w:r>
        <w:t>as</w:t>
      </w:r>
      <w:r>
        <w:rPr>
          <w:spacing w:val="-2"/>
        </w:rPr>
        <w:t xml:space="preserve"> </w:t>
      </w:r>
      <w:r>
        <w:t>needed with</w:t>
      </w:r>
      <w:r>
        <w:rPr>
          <w:spacing w:val="-7"/>
        </w:rPr>
        <w:t xml:space="preserve"> </w:t>
      </w:r>
      <w:r>
        <w:t>respect</w:t>
      </w:r>
      <w:r>
        <w:rPr>
          <w:spacing w:val="-7"/>
        </w:rPr>
        <w:t xml:space="preserve"> </w:t>
      </w:r>
      <w:r>
        <w:t>to</w:t>
      </w:r>
      <w:r>
        <w:rPr>
          <w:spacing w:val="-8"/>
        </w:rPr>
        <w:t xml:space="preserve"> </w:t>
      </w:r>
      <w:r>
        <w:t>such</w:t>
      </w:r>
      <w:r>
        <w:rPr>
          <w:spacing w:val="-7"/>
        </w:rPr>
        <w:t xml:space="preserve"> </w:t>
      </w:r>
      <w:r>
        <w:t>requests</w:t>
      </w:r>
      <w:r>
        <w:rPr>
          <w:spacing w:val="-8"/>
        </w:rPr>
        <w:t xml:space="preserve"> </w:t>
      </w:r>
      <w:r>
        <w:t>that</w:t>
      </w:r>
      <w:r>
        <w:rPr>
          <w:spacing w:val="-8"/>
        </w:rPr>
        <w:t xml:space="preserve"> </w:t>
      </w:r>
      <w:r>
        <w:t>concern</w:t>
      </w:r>
      <w:r>
        <w:rPr>
          <w:spacing w:val="-8"/>
        </w:rPr>
        <w:t xml:space="preserve"> </w:t>
      </w:r>
      <w:r>
        <w:t>fulfilling</w:t>
      </w:r>
      <w:r>
        <w:rPr>
          <w:spacing w:val="-7"/>
        </w:rPr>
        <w:t xml:space="preserve"> </w:t>
      </w:r>
      <w:r>
        <w:t>the</w:t>
      </w:r>
      <w:r>
        <w:rPr>
          <w:spacing w:val="-7"/>
        </w:rPr>
        <w:t xml:space="preserve"> </w:t>
      </w:r>
      <w:r>
        <w:t>Committee’s</w:t>
      </w:r>
      <w:r>
        <w:rPr>
          <w:spacing w:val="-8"/>
        </w:rPr>
        <w:t xml:space="preserve"> </w:t>
      </w:r>
      <w:r>
        <w:t>duties</w:t>
      </w:r>
      <w:r>
        <w:rPr>
          <w:spacing w:val="-6"/>
        </w:rPr>
        <w:t xml:space="preserve"> </w:t>
      </w:r>
      <w:r>
        <w:t>and</w:t>
      </w:r>
      <w:r>
        <w:rPr>
          <w:spacing w:val="-8"/>
        </w:rPr>
        <w:t xml:space="preserve"> </w:t>
      </w:r>
      <w:r>
        <w:t>responsibilities.</w:t>
      </w:r>
    </w:p>
    <w:bookmarkEnd w:id="1"/>
    <w:p w14:paraId="6A3DF947" w14:textId="77777777" w:rsidR="00F96598" w:rsidRDefault="00F96598" w:rsidP="00F96598">
      <w:pPr>
        <w:pStyle w:val="BodyText"/>
        <w:spacing w:before="9"/>
        <w:ind w:right="50"/>
        <w:rPr>
          <w:sz w:val="20"/>
        </w:rPr>
      </w:pPr>
    </w:p>
    <w:p w14:paraId="66910E94" w14:textId="77777777" w:rsidR="00F96598" w:rsidRDefault="00F96598" w:rsidP="00F96598">
      <w:pPr>
        <w:pStyle w:val="Heading1"/>
        <w:ind w:left="0" w:right="50"/>
      </w:pPr>
      <w:r>
        <w:rPr>
          <w:spacing w:val="-2"/>
        </w:rPr>
        <w:t>Delegation</w:t>
      </w:r>
    </w:p>
    <w:p w14:paraId="65E93248" w14:textId="77777777" w:rsidR="00F96598" w:rsidRDefault="00F96598" w:rsidP="00F96598">
      <w:pPr>
        <w:pStyle w:val="BodyText"/>
        <w:spacing w:before="1"/>
        <w:ind w:right="50"/>
      </w:pPr>
      <w:r>
        <w:t>The</w:t>
      </w:r>
      <w:r>
        <w:rPr>
          <w:spacing w:val="-3"/>
        </w:rPr>
        <w:t xml:space="preserve"> </w:t>
      </w:r>
      <w:r>
        <w:t>Committee</w:t>
      </w:r>
      <w:r>
        <w:rPr>
          <w:spacing w:val="-3"/>
        </w:rPr>
        <w:t xml:space="preserve"> </w:t>
      </w:r>
      <w:r>
        <w:t>may,</w:t>
      </w:r>
      <w:r>
        <w:rPr>
          <w:spacing w:val="-3"/>
        </w:rPr>
        <w:t xml:space="preserve"> </w:t>
      </w:r>
      <w:r>
        <w:t>in</w:t>
      </w:r>
      <w:r>
        <w:rPr>
          <w:spacing w:val="-3"/>
        </w:rPr>
        <w:t xml:space="preserve"> </w:t>
      </w:r>
      <w:r>
        <w:t>its</w:t>
      </w:r>
      <w:r>
        <w:rPr>
          <w:spacing w:val="-3"/>
        </w:rPr>
        <w:t xml:space="preserve"> </w:t>
      </w:r>
      <w:r>
        <w:t>discretion,</w:t>
      </w:r>
      <w:r>
        <w:rPr>
          <w:spacing w:val="-3"/>
        </w:rPr>
        <w:t xml:space="preserve"> </w:t>
      </w:r>
      <w:r>
        <w:t>delegate</w:t>
      </w:r>
      <w:r>
        <w:rPr>
          <w:spacing w:val="-3"/>
        </w:rPr>
        <w:t xml:space="preserve"> </w:t>
      </w:r>
      <w:r>
        <w:t>all</w:t>
      </w:r>
      <w:r>
        <w:rPr>
          <w:spacing w:val="-3"/>
        </w:rPr>
        <w:t xml:space="preserve"> </w:t>
      </w:r>
      <w:r>
        <w:t>or</w:t>
      </w:r>
      <w:r>
        <w:rPr>
          <w:spacing w:val="-3"/>
        </w:rPr>
        <w:t xml:space="preserve"> </w:t>
      </w:r>
      <w:r>
        <w:t>a</w:t>
      </w:r>
      <w:r>
        <w:rPr>
          <w:spacing w:val="-3"/>
        </w:rPr>
        <w:t xml:space="preserve"> </w:t>
      </w:r>
      <w:r>
        <w:t>portion</w:t>
      </w:r>
      <w:r>
        <w:rPr>
          <w:spacing w:val="-4"/>
        </w:rPr>
        <w:t xml:space="preserve"> </w:t>
      </w:r>
      <w:r>
        <w:t>of</w:t>
      </w:r>
      <w:r>
        <w:rPr>
          <w:spacing w:val="-3"/>
        </w:rPr>
        <w:t xml:space="preserve"> </w:t>
      </w:r>
      <w:r>
        <w:t>its</w:t>
      </w:r>
      <w:r>
        <w:rPr>
          <w:spacing w:val="-3"/>
        </w:rPr>
        <w:t xml:space="preserve"> </w:t>
      </w:r>
      <w:r>
        <w:t>duties</w:t>
      </w:r>
      <w:r>
        <w:rPr>
          <w:spacing w:val="-4"/>
        </w:rPr>
        <w:t xml:space="preserve"> </w:t>
      </w:r>
      <w:r>
        <w:t>and</w:t>
      </w:r>
      <w:r>
        <w:rPr>
          <w:spacing w:val="-3"/>
        </w:rPr>
        <w:t xml:space="preserve"> </w:t>
      </w:r>
      <w:r>
        <w:t>responsibilities</w:t>
      </w:r>
      <w:r>
        <w:rPr>
          <w:spacing w:val="-3"/>
        </w:rPr>
        <w:t xml:space="preserve"> </w:t>
      </w:r>
      <w:r>
        <w:t>to a subcommittee of the Committee, so long as such subcommittee is solely comprised of one or more</w:t>
      </w:r>
      <w:r>
        <w:rPr>
          <w:spacing w:val="-3"/>
        </w:rPr>
        <w:t xml:space="preserve"> </w:t>
      </w:r>
      <w:r>
        <w:t>members</w:t>
      </w:r>
      <w:r>
        <w:rPr>
          <w:spacing w:val="-3"/>
        </w:rPr>
        <w:t xml:space="preserve"> </w:t>
      </w:r>
      <w:r>
        <w:t>of</w:t>
      </w:r>
      <w:r>
        <w:rPr>
          <w:spacing w:val="-3"/>
        </w:rPr>
        <w:t xml:space="preserve"> </w:t>
      </w:r>
      <w:r>
        <w:t>the</w:t>
      </w:r>
      <w:r>
        <w:rPr>
          <w:spacing w:val="-3"/>
        </w:rPr>
        <w:t xml:space="preserve"> </w:t>
      </w:r>
      <w:r>
        <w:t>Committee</w:t>
      </w:r>
      <w:r>
        <w:rPr>
          <w:spacing w:val="-3"/>
        </w:rPr>
        <w:t xml:space="preserve"> </w:t>
      </w:r>
      <w:r>
        <w:t>and</w:t>
      </w:r>
      <w:r>
        <w:rPr>
          <w:spacing w:val="-3"/>
        </w:rPr>
        <w:t xml:space="preserve"> </w:t>
      </w:r>
      <w:r>
        <w:t>such</w:t>
      </w:r>
      <w:r>
        <w:rPr>
          <w:spacing w:val="-3"/>
        </w:rPr>
        <w:t xml:space="preserve"> </w:t>
      </w:r>
      <w:r>
        <w:t>delegation</w:t>
      </w:r>
      <w:r>
        <w:rPr>
          <w:spacing w:val="-3"/>
        </w:rPr>
        <w:t xml:space="preserve"> </w:t>
      </w:r>
      <w:r>
        <w:t>is</w:t>
      </w:r>
      <w:r>
        <w:rPr>
          <w:spacing w:val="-3"/>
        </w:rPr>
        <w:t xml:space="preserve"> </w:t>
      </w:r>
      <w:r>
        <w:t>not</w:t>
      </w:r>
      <w:r>
        <w:rPr>
          <w:spacing w:val="-4"/>
        </w:rPr>
        <w:t xml:space="preserve"> </w:t>
      </w:r>
      <w:r>
        <w:t>otherwise</w:t>
      </w:r>
      <w:r>
        <w:rPr>
          <w:spacing w:val="-3"/>
        </w:rPr>
        <w:t xml:space="preserve"> </w:t>
      </w:r>
      <w:r>
        <w:t>inconsistent</w:t>
      </w:r>
      <w:r>
        <w:rPr>
          <w:spacing w:val="-4"/>
        </w:rPr>
        <w:t xml:space="preserve"> </w:t>
      </w:r>
      <w:r>
        <w:t>with</w:t>
      </w:r>
      <w:r>
        <w:rPr>
          <w:spacing w:val="-3"/>
        </w:rPr>
        <w:t xml:space="preserve"> </w:t>
      </w:r>
      <w:r>
        <w:t>law</w:t>
      </w:r>
      <w:r>
        <w:rPr>
          <w:spacing w:val="-4"/>
        </w:rPr>
        <w:t xml:space="preserve"> </w:t>
      </w:r>
      <w:r>
        <w:t>and applicable rules and regulations of the SEC and the NYSE.</w:t>
      </w:r>
    </w:p>
    <w:p w14:paraId="3E3AF149" w14:textId="77777777" w:rsidR="00F96598" w:rsidRDefault="00F96598" w:rsidP="00F96598">
      <w:pPr>
        <w:pStyle w:val="BodyText"/>
        <w:spacing w:before="9"/>
        <w:ind w:right="50"/>
        <w:rPr>
          <w:sz w:val="20"/>
        </w:rPr>
      </w:pPr>
    </w:p>
    <w:p w14:paraId="76476465" w14:textId="77777777" w:rsidR="00F96598" w:rsidRDefault="00F96598" w:rsidP="00F96598">
      <w:pPr>
        <w:pStyle w:val="Heading1"/>
        <w:ind w:left="0" w:right="50"/>
      </w:pPr>
      <w:bookmarkStart w:id="2" w:name="_Hlk110929858"/>
      <w:r>
        <w:t>External</w:t>
      </w:r>
      <w:r>
        <w:rPr>
          <w:spacing w:val="-11"/>
        </w:rPr>
        <w:t xml:space="preserve"> </w:t>
      </w:r>
      <w:r>
        <w:rPr>
          <w:spacing w:val="-2"/>
        </w:rPr>
        <w:t>Resources</w:t>
      </w:r>
    </w:p>
    <w:p w14:paraId="2BE35F98" w14:textId="77777777" w:rsidR="00F96598" w:rsidRDefault="00F96598" w:rsidP="00F96598">
      <w:pPr>
        <w:pStyle w:val="BodyText"/>
        <w:spacing w:before="1"/>
      </w:pPr>
      <w:r>
        <w:t>The Committee shall (at the Company’s expense) have the sole authority to retain and/or terminate</w:t>
      </w:r>
      <w:r>
        <w:rPr>
          <w:spacing w:val="-3"/>
        </w:rPr>
        <w:t xml:space="preserve"> </w:t>
      </w:r>
      <w:r>
        <w:t>any</w:t>
      </w:r>
      <w:r>
        <w:rPr>
          <w:spacing w:val="-3"/>
        </w:rPr>
        <w:t xml:space="preserve"> </w:t>
      </w:r>
      <w:r>
        <w:t>outside</w:t>
      </w:r>
      <w:r>
        <w:rPr>
          <w:spacing w:val="-3"/>
        </w:rPr>
        <w:t xml:space="preserve"> </w:t>
      </w:r>
      <w:r>
        <w:t>advisors</w:t>
      </w:r>
      <w:r>
        <w:rPr>
          <w:spacing w:val="-4"/>
        </w:rPr>
        <w:t xml:space="preserve"> </w:t>
      </w:r>
      <w:r>
        <w:t>it</w:t>
      </w:r>
      <w:r>
        <w:rPr>
          <w:spacing w:val="-3"/>
        </w:rPr>
        <w:t xml:space="preserve"> </w:t>
      </w:r>
      <w:r>
        <w:t>deems</w:t>
      </w:r>
      <w:r>
        <w:rPr>
          <w:spacing w:val="-3"/>
        </w:rPr>
        <w:t xml:space="preserve"> </w:t>
      </w:r>
      <w:r>
        <w:t>necessary</w:t>
      </w:r>
      <w:r>
        <w:rPr>
          <w:spacing w:val="-3"/>
        </w:rPr>
        <w:t xml:space="preserve"> </w:t>
      </w:r>
      <w:r>
        <w:t>to</w:t>
      </w:r>
      <w:r>
        <w:rPr>
          <w:spacing w:val="-3"/>
        </w:rPr>
        <w:t xml:space="preserve"> </w:t>
      </w:r>
      <w:r>
        <w:t>assist</w:t>
      </w:r>
      <w:r>
        <w:rPr>
          <w:spacing w:val="-3"/>
        </w:rPr>
        <w:t xml:space="preserve"> </w:t>
      </w:r>
      <w:r>
        <w:t>it</w:t>
      </w:r>
      <w:r>
        <w:rPr>
          <w:spacing w:val="-4"/>
        </w:rPr>
        <w:t xml:space="preserve"> </w:t>
      </w:r>
      <w:r>
        <w:t>in</w:t>
      </w:r>
      <w:r>
        <w:rPr>
          <w:spacing w:val="-3"/>
        </w:rPr>
        <w:t xml:space="preserve"> </w:t>
      </w:r>
      <w:r>
        <w:t>fulfilling</w:t>
      </w:r>
      <w:r>
        <w:rPr>
          <w:spacing w:val="-3"/>
        </w:rPr>
        <w:t xml:space="preserve"> </w:t>
      </w:r>
      <w:r>
        <w:t>its</w:t>
      </w:r>
      <w:r>
        <w:rPr>
          <w:spacing w:val="-3"/>
        </w:rPr>
        <w:t xml:space="preserve"> </w:t>
      </w:r>
      <w:r>
        <w:t>duties,</w:t>
      </w:r>
      <w:r>
        <w:rPr>
          <w:spacing w:val="-4"/>
        </w:rPr>
        <w:t xml:space="preserve"> </w:t>
      </w:r>
      <w:r>
        <w:t>including</w:t>
      </w:r>
      <w:r>
        <w:rPr>
          <w:spacing w:val="-3"/>
        </w:rPr>
        <w:t xml:space="preserve"> </w:t>
      </w:r>
      <w:r>
        <w:t>any search firm used to identify and evaluate director candidates, and to approve the fees and other retention terms of any such advisors.</w:t>
      </w:r>
    </w:p>
    <w:bookmarkEnd w:id="2"/>
    <w:p w14:paraId="4CD70915" w14:textId="77777777" w:rsidR="00F96598" w:rsidRDefault="00F96598" w:rsidP="00F96598">
      <w:pPr>
        <w:pStyle w:val="BodyText"/>
        <w:spacing w:before="9"/>
        <w:rPr>
          <w:sz w:val="20"/>
        </w:rPr>
      </w:pPr>
    </w:p>
    <w:p w14:paraId="708453AD" w14:textId="77777777" w:rsidR="00F96598" w:rsidRDefault="00F96598" w:rsidP="00F96598">
      <w:pPr>
        <w:pStyle w:val="Heading1"/>
        <w:ind w:left="0"/>
      </w:pPr>
      <w:r>
        <w:t>Duties</w:t>
      </w:r>
      <w:r>
        <w:rPr>
          <w:spacing w:val="-6"/>
        </w:rPr>
        <w:t xml:space="preserve"> </w:t>
      </w:r>
      <w:r>
        <w:t>and</w:t>
      </w:r>
      <w:r>
        <w:rPr>
          <w:spacing w:val="-6"/>
        </w:rPr>
        <w:t xml:space="preserve"> </w:t>
      </w:r>
      <w:r>
        <w:rPr>
          <w:spacing w:val="-2"/>
        </w:rPr>
        <w:t>Responsibilities</w:t>
      </w:r>
    </w:p>
    <w:p w14:paraId="1F8B0704" w14:textId="77777777" w:rsidR="00F96598" w:rsidRDefault="00F96598" w:rsidP="00F96598">
      <w:pPr>
        <w:pStyle w:val="BodyText"/>
        <w:rPr>
          <w:spacing w:val="-2"/>
        </w:rPr>
      </w:pPr>
      <w:r>
        <w:t>The</w:t>
      </w:r>
      <w:r>
        <w:rPr>
          <w:spacing w:val="-6"/>
        </w:rPr>
        <w:t xml:space="preserve"> </w:t>
      </w:r>
      <w:r>
        <w:t>Committee</w:t>
      </w:r>
      <w:r>
        <w:rPr>
          <w:spacing w:val="-6"/>
        </w:rPr>
        <w:t xml:space="preserve"> </w:t>
      </w:r>
      <w:r>
        <w:t>shall</w:t>
      </w:r>
      <w:r>
        <w:rPr>
          <w:spacing w:val="-5"/>
        </w:rPr>
        <w:t xml:space="preserve"> </w:t>
      </w:r>
      <w:r>
        <w:t>have</w:t>
      </w:r>
      <w:r>
        <w:rPr>
          <w:spacing w:val="-6"/>
        </w:rPr>
        <w:t xml:space="preserve"> </w:t>
      </w:r>
      <w:r>
        <w:t>the</w:t>
      </w:r>
      <w:r>
        <w:rPr>
          <w:spacing w:val="-5"/>
        </w:rPr>
        <w:t xml:space="preserve"> </w:t>
      </w:r>
      <w:r>
        <w:t>following</w:t>
      </w:r>
      <w:r>
        <w:rPr>
          <w:spacing w:val="-6"/>
        </w:rPr>
        <w:t xml:space="preserve"> </w:t>
      </w:r>
      <w:r>
        <w:t>duties</w:t>
      </w:r>
      <w:r>
        <w:rPr>
          <w:spacing w:val="-5"/>
        </w:rPr>
        <w:t xml:space="preserve"> </w:t>
      </w:r>
      <w:r>
        <w:t>and</w:t>
      </w:r>
      <w:r>
        <w:rPr>
          <w:spacing w:val="-5"/>
        </w:rPr>
        <w:t xml:space="preserve"> </w:t>
      </w:r>
      <w:r>
        <w:rPr>
          <w:spacing w:val="-2"/>
        </w:rPr>
        <w:t>responsibilities:</w:t>
      </w:r>
    </w:p>
    <w:p w14:paraId="3398DEF9" w14:textId="77777777" w:rsidR="00F96598" w:rsidRDefault="00F96598" w:rsidP="00F96598">
      <w:pPr>
        <w:pStyle w:val="BodyText"/>
      </w:pPr>
    </w:p>
    <w:p w14:paraId="0AAECAFB" w14:textId="77777777" w:rsidR="00F96598" w:rsidRDefault="00F96598" w:rsidP="00F96598">
      <w:pPr>
        <w:pStyle w:val="ListParagraph"/>
        <w:numPr>
          <w:ilvl w:val="0"/>
          <w:numId w:val="1"/>
        </w:numPr>
        <w:tabs>
          <w:tab w:val="left" w:pos="540"/>
        </w:tabs>
        <w:ind w:left="540" w:hanging="540"/>
      </w:pPr>
      <w:r>
        <w:t>Recommend</w:t>
      </w:r>
      <w:r>
        <w:rPr>
          <w:spacing w:val="-6"/>
        </w:rPr>
        <w:t xml:space="preserve"> </w:t>
      </w:r>
      <w:r>
        <w:t>to</w:t>
      </w:r>
      <w:r>
        <w:rPr>
          <w:spacing w:val="-5"/>
        </w:rPr>
        <w:t xml:space="preserve"> </w:t>
      </w:r>
      <w:r>
        <w:t>the</w:t>
      </w:r>
      <w:r>
        <w:rPr>
          <w:spacing w:val="-6"/>
        </w:rPr>
        <w:t xml:space="preserve"> </w:t>
      </w:r>
      <w:r>
        <w:t>Board</w:t>
      </w:r>
      <w:r>
        <w:rPr>
          <w:spacing w:val="-5"/>
        </w:rPr>
        <w:t xml:space="preserve"> </w:t>
      </w:r>
      <w:r>
        <w:t>the</w:t>
      </w:r>
      <w:r>
        <w:rPr>
          <w:spacing w:val="-6"/>
        </w:rPr>
        <w:t xml:space="preserve"> </w:t>
      </w:r>
      <w:r>
        <w:t>size</w:t>
      </w:r>
      <w:r>
        <w:rPr>
          <w:spacing w:val="-5"/>
        </w:rPr>
        <w:t xml:space="preserve"> </w:t>
      </w:r>
      <w:r>
        <w:t>and</w:t>
      </w:r>
      <w:r>
        <w:rPr>
          <w:spacing w:val="-6"/>
        </w:rPr>
        <w:t xml:space="preserve"> </w:t>
      </w:r>
      <w:r>
        <w:t>composition</w:t>
      </w:r>
      <w:r>
        <w:rPr>
          <w:spacing w:val="-5"/>
        </w:rPr>
        <w:t xml:space="preserve"> </w:t>
      </w:r>
      <w:r>
        <w:t>of</w:t>
      </w:r>
      <w:r>
        <w:rPr>
          <w:spacing w:val="-6"/>
        </w:rPr>
        <w:t xml:space="preserve"> </w:t>
      </w:r>
      <w:r>
        <w:t>the</w:t>
      </w:r>
      <w:r>
        <w:rPr>
          <w:spacing w:val="-5"/>
        </w:rPr>
        <w:t xml:space="preserve"> </w:t>
      </w:r>
      <w:r>
        <w:t>Board</w:t>
      </w:r>
      <w:r>
        <w:rPr>
          <w:spacing w:val="-6"/>
        </w:rPr>
        <w:t xml:space="preserve"> </w:t>
      </w:r>
      <w:r>
        <w:t>and</w:t>
      </w:r>
      <w:r>
        <w:rPr>
          <w:spacing w:val="-5"/>
        </w:rPr>
        <w:t xml:space="preserve"> </w:t>
      </w:r>
      <w:r>
        <w:t>Board</w:t>
      </w:r>
      <w:r>
        <w:rPr>
          <w:spacing w:val="-7"/>
        </w:rPr>
        <w:t xml:space="preserve"> </w:t>
      </w:r>
      <w:r>
        <w:rPr>
          <w:spacing w:val="-2"/>
        </w:rPr>
        <w:t>committees.</w:t>
      </w:r>
    </w:p>
    <w:p w14:paraId="6EADAE76" w14:textId="77777777" w:rsidR="00F96598" w:rsidRDefault="00F96598" w:rsidP="00F96598">
      <w:pPr>
        <w:pStyle w:val="BodyText"/>
        <w:tabs>
          <w:tab w:val="left" w:pos="540"/>
        </w:tabs>
        <w:spacing w:before="10"/>
        <w:ind w:left="540" w:hanging="540"/>
        <w:rPr>
          <w:sz w:val="20"/>
        </w:rPr>
      </w:pPr>
    </w:p>
    <w:p w14:paraId="180AD650" w14:textId="77777777" w:rsidR="00F96598" w:rsidRDefault="00F96598" w:rsidP="00F96598">
      <w:pPr>
        <w:pStyle w:val="ListParagraph"/>
        <w:numPr>
          <w:ilvl w:val="0"/>
          <w:numId w:val="1"/>
        </w:numPr>
        <w:tabs>
          <w:tab w:val="left" w:pos="540"/>
        </w:tabs>
        <w:ind w:left="540" w:hanging="540"/>
      </w:pPr>
      <w:r>
        <w:t>Develop and periodically review criteria for the selection of directors, such as experience, business interests, diversity and qualifications for membership on Board committees,</w:t>
      </w:r>
      <w:r>
        <w:rPr>
          <w:spacing w:val="-4"/>
        </w:rPr>
        <w:t xml:space="preserve"> </w:t>
      </w:r>
      <w:r>
        <w:t>and</w:t>
      </w:r>
      <w:r>
        <w:rPr>
          <w:spacing w:val="-4"/>
        </w:rPr>
        <w:t xml:space="preserve"> </w:t>
      </w:r>
      <w:r>
        <w:t>actively</w:t>
      </w:r>
      <w:r>
        <w:rPr>
          <w:spacing w:val="-5"/>
        </w:rPr>
        <w:t xml:space="preserve"> </w:t>
      </w:r>
      <w:r>
        <w:t>consider</w:t>
      </w:r>
      <w:r>
        <w:rPr>
          <w:spacing w:val="-4"/>
        </w:rPr>
        <w:t xml:space="preserve"> </w:t>
      </w:r>
      <w:r>
        <w:t>for</w:t>
      </w:r>
      <w:r>
        <w:rPr>
          <w:spacing w:val="-5"/>
        </w:rPr>
        <w:t xml:space="preserve"> </w:t>
      </w:r>
      <w:r>
        <w:t>selection</w:t>
      </w:r>
      <w:r>
        <w:rPr>
          <w:spacing w:val="-4"/>
        </w:rPr>
        <w:t xml:space="preserve"> </w:t>
      </w:r>
      <w:r>
        <w:t>as</w:t>
      </w:r>
      <w:r>
        <w:rPr>
          <w:spacing w:val="-5"/>
        </w:rPr>
        <w:t xml:space="preserve"> </w:t>
      </w:r>
      <w:r>
        <w:t>directors</w:t>
      </w:r>
      <w:r>
        <w:rPr>
          <w:spacing w:val="-4"/>
        </w:rPr>
        <w:t xml:space="preserve"> </w:t>
      </w:r>
      <w:r>
        <w:t>those</w:t>
      </w:r>
      <w:r>
        <w:rPr>
          <w:spacing w:val="-4"/>
        </w:rPr>
        <w:t xml:space="preserve"> </w:t>
      </w:r>
      <w:r>
        <w:t>persons</w:t>
      </w:r>
      <w:r>
        <w:rPr>
          <w:spacing w:val="-5"/>
        </w:rPr>
        <w:t xml:space="preserve"> </w:t>
      </w:r>
      <w:r>
        <w:t>who</w:t>
      </w:r>
      <w:r>
        <w:rPr>
          <w:spacing w:val="-4"/>
        </w:rPr>
        <w:t xml:space="preserve"> </w:t>
      </w:r>
      <w:r>
        <w:t>possess a diversity of experience, ideas, gender, race and ethnicity.</w:t>
      </w:r>
    </w:p>
    <w:p w14:paraId="72CC6ED6" w14:textId="77777777" w:rsidR="00F96598" w:rsidRDefault="00F96598" w:rsidP="00F96598">
      <w:pPr>
        <w:pStyle w:val="BodyText"/>
        <w:tabs>
          <w:tab w:val="left" w:pos="540"/>
        </w:tabs>
        <w:spacing w:before="10"/>
        <w:ind w:left="540" w:hanging="540"/>
        <w:rPr>
          <w:sz w:val="20"/>
        </w:rPr>
      </w:pPr>
    </w:p>
    <w:p w14:paraId="27C4F54A" w14:textId="77777777" w:rsidR="00F96598" w:rsidRDefault="00F96598" w:rsidP="00F96598">
      <w:pPr>
        <w:pStyle w:val="ListParagraph"/>
        <w:numPr>
          <w:ilvl w:val="0"/>
          <w:numId w:val="1"/>
        </w:numPr>
        <w:tabs>
          <w:tab w:val="left" w:pos="540"/>
        </w:tabs>
        <w:ind w:left="540" w:hanging="540"/>
      </w:pPr>
      <w:r>
        <w:t>Develop</w:t>
      </w:r>
      <w:r>
        <w:rPr>
          <w:spacing w:val="-4"/>
        </w:rPr>
        <w:t xml:space="preserve"> </w:t>
      </w:r>
      <w:r>
        <w:t>and</w:t>
      </w:r>
      <w:r>
        <w:rPr>
          <w:spacing w:val="-4"/>
        </w:rPr>
        <w:t xml:space="preserve"> </w:t>
      </w:r>
      <w:r>
        <w:t>periodically</w:t>
      </w:r>
      <w:r>
        <w:rPr>
          <w:spacing w:val="-4"/>
        </w:rPr>
        <w:t xml:space="preserve"> </w:t>
      </w:r>
      <w:r>
        <w:t>review</w:t>
      </w:r>
      <w:r>
        <w:rPr>
          <w:spacing w:val="-5"/>
        </w:rPr>
        <w:t xml:space="preserve"> </w:t>
      </w:r>
      <w:r>
        <w:t>procedures</w:t>
      </w:r>
      <w:r>
        <w:rPr>
          <w:spacing w:val="-4"/>
        </w:rPr>
        <w:t xml:space="preserve"> </w:t>
      </w:r>
      <w:r>
        <w:t>for</w:t>
      </w:r>
      <w:r>
        <w:rPr>
          <w:spacing w:val="-6"/>
        </w:rPr>
        <w:t xml:space="preserve"> </w:t>
      </w:r>
      <w:r>
        <w:t>soliciting</w:t>
      </w:r>
      <w:r>
        <w:rPr>
          <w:spacing w:val="-4"/>
        </w:rPr>
        <w:t xml:space="preserve"> </w:t>
      </w:r>
      <w:r>
        <w:t>and</w:t>
      </w:r>
      <w:r>
        <w:rPr>
          <w:spacing w:val="-4"/>
        </w:rPr>
        <w:t xml:space="preserve"> </w:t>
      </w:r>
      <w:r>
        <w:t>reviewing</w:t>
      </w:r>
      <w:r>
        <w:rPr>
          <w:spacing w:val="-5"/>
        </w:rPr>
        <w:t xml:space="preserve"> </w:t>
      </w:r>
      <w:r>
        <w:t>potential</w:t>
      </w:r>
      <w:r>
        <w:rPr>
          <w:spacing w:val="-4"/>
        </w:rPr>
        <w:t xml:space="preserve"> </w:t>
      </w:r>
      <w:r>
        <w:t>non- employee director nominees from current directors, management and shareholders and for advising those who suggest nominees of the outcome of such review.</w:t>
      </w:r>
    </w:p>
    <w:p w14:paraId="4A02E0F0" w14:textId="77777777" w:rsidR="00F96598" w:rsidRDefault="00F96598" w:rsidP="00F96598">
      <w:pPr>
        <w:pStyle w:val="BodyText"/>
        <w:tabs>
          <w:tab w:val="left" w:pos="540"/>
        </w:tabs>
        <w:spacing w:before="10"/>
        <w:ind w:left="540" w:hanging="540"/>
        <w:rPr>
          <w:sz w:val="20"/>
        </w:rPr>
      </w:pPr>
    </w:p>
    <w:p w14:paraId="6B7C34D8" w14:textId="72E4D677" w:rsidR="00F96598" w:rsidRDefault="00F96598" w:rsidP="00F96598">
      <w:pPr>
        <w:pStyle w:val="ListParagraph"/>
        <w:numPr>
          <w:ilvl w:val="0"/>
          <w:numId w:val="1"/>
        </w:numPr>
        <w:tabs>
          <w:tab w:val="left" w:pos="540"/>
        </w:tabs>
        <w:spacing w:before="1"/>
        <w:ind w:left="540" w:hanging="540"/>
      </w:pPr>
      <w:r>
        <w:t>Review</w:t>
      </w:r>
      <w:r>
        <w:rPr>
          <w:spacing w:val="-8"/>
        </w:rPr>
        <w:t xml:space="preserve"> </w:t>
      </w:r>
      <w:r>
        <w:t>recommendations</w:t>
      </w:r>
      <w:r>
        <w:rPr>
          <w:spacing w:val="-7"/>
        </w:rPr>
        <w:t xml:space="preserve"> </w:t>
      </w:r>
      <w:r>
        <w:t>for</w:t>
      </w:r>
      <w:r>
        <w:rPr>
          <w:spacing w:val="-7"/>
        </w:rPr>
        <w:t xml:space="preserve"> director </w:t>
      </w:r>
      <w:r>
        <w:t>nominees</w:t>
      </w:r>
      <w:r>
        <w:rPr>
          <w:spacing w:val="-2"/>
        </w:rPr>
        <w:t>.</w:t>
      </w:r>
    </w:p>
    <w:p w14:paraId="1704449F" w14:textId="77777777" w:rsidR="00F96598" w:rsidRDefault="00F96598" w:rsidP="00F96598">
      <w:pPr>
        <w:pStyle w:val="BodyText"/>
        <w:tabs>
          <w:tab w:val="left" w:pos="540"/>
        </w:tabs>
        <w:spacing w:before="8"/>
        <w:ind w:left="540" w:hanging="540"/>
        <w:rPr>
          <w:sz w:val="20"/>
        </w:rPr>
      </w:pPr>
    </w:p>
    <w:p w14:paraId="19C94EDF" w14:textId="77777777" w:rsidR="00F96598" w:rsidRDefault="00F96598" w:rsidP="00F96598">
      <w:pPr>
        <w:pStyle w:val="ListParagraph"/>
        <w:numPr>
          <w:ilvl w:val="0"/>
          <w:numId w:val="1"/>
        </w:numPr>
        <w:tabs>
          <w:tab w:val="left" w:pos="540"/>
        </w:tabs>
        <w:ind w:left="540" w:hanging="540"/>
      </w:pPr>
      <w:r>
        <w:t>Submit</w:t>
      </w:r>
      <w:r>
        <w:rPr>
          <w:spacing w:val="-3"/>
        </w:rPr>
        <w:t xml:space="preserve"> </w:t>
      </w:r>
      <w:r>
        <w:t>to</w:t>
      </w:r>
      <w:r>
        <w:rPr>
          <w:spacing w:val="-3"/>
        </w:rPr>
        <w:t xml:space="preserve"> </w:t>
      </w:r>
      <w:r>
        <w:t>the</w:t>
      </w:r>
      <w:r>
        <w:rPr>
          <w:spacing w:val="-3"/>
        </w:rPr>
        <w:t xml:space="preserve"> </w:t>
      </w:r>
      <w:r>
        <w:t>Board</w:t>
      </w:r>
      <w:r>
        <w:rPr>
          <w:spacing w:val="-3"/>
        </w:rPr>
        <w:t xml:space="preserve"> </w:t>
      </w:r>
      <w:r>
        <w:t>candidates</w:t>
      </w:r>
      <w:r>
        <w:rPr>
          <w:spacing w:val="-3"/>
        </w:rPr>
        <w:t xml:space="preserve"> </w:t>
      </w:r>
      <w:r>
        <w:t>for</w:t>
      </w:r>
      <w:r>
        <w:rPr>
          <w:spacing w:val="-3"/>
        </w:rPr>
        <w:t xml:space="preserve"> </w:t>
      </w:r>
      <w:r>
        <w:t>director nominees</w:t>
      </w:r>
      <w:r>
        <w:rPr>
          <w:spacing w:val="-3"/>
        </w:rPr>
        <w:t xml:space="preserve"> </w:t>
      </w:r>
      <w:r>
        <w:t>(a)</w:t>
      </w:r>
      <w:r>
        <w:rPr>
          <w:spacing w:val="-3"/>
        </w:rPr>
        <w:t xml:space="preserve"> </w:t>
      </w:r>
      <w:r>
        <w:t>to</w:t>
      </w:r>
      <w:r>
        <w:rPr>
          <w:spacing w:val="-4"/>
        </w:rPr>
        <w:t xml:space="preserve"> </w:t>
      </w:r>
      <w:r>
        <w:t>be</w:t>
      </w:r>
      <w:r>
        <w:rPr>
          <w:spacing w:val="-3"/>
        </w:rPr>
        <w:t xml:space="preserve"> </w:t>
      </w:r>
      <w:r>
        <w:t>nominated</w:t>
      </w:r>
      <w:r>
        <w:rPr>
          <w:spacing w:val="-3"/>
        </w:rPr>
        <w:t xml:space="preserve"> </w:t>
      </w:r>
      <w:r>
        <w:t>by</w:t>
      </w:r>
      <w:r>
        <w:rPr>
          <w:spacing w:val="-3"/>
        </w:rPr>
        <w:t xml:space="preserve"> </w:t>
      </w:r>
      <w:r>
        <w:t>the</w:t>
      </w:r>
      <w:r>
        <w:rPr>
          <w:spacing w:val="-3"/>
        </w:rPr>
        <w:t xml:space="preserve"> </w:t>
      </w:r>
      <w:r>
        <w:t>Board</w:t>
      </w:r>
      <w:r>
        <w:rPr>
          <w:spacing w:val="-3"/>
        </w:rPr>
        <w:t xml:space="preserve"> </w:t>
      </w:r>
      <w:r>
        <w:t>for</w:t>
      </w:r>
      <w:r>
        <w:rPr>
          <w:spacing w:val="-3"/>
        </w:rPr>
        <w:t xml:space="preserve"> </w:t>
      </w:r>
      <w:r>
        <w:t>election by the shareholders and (b) to be elected by the Board to fill vacancies in connection with Board expansions and director resignations or retirements, and recommend to the Board the class of directors in which such nominees should serve.</w:t>
      </w:r>
    </w:p>
    <w:p w14:paraId="5AE382F3" w14:textId="77777777" w:rsidR="00F96598" w:rsidRDefault="00F96598" w:rsidP="00F96598">
      <w:pPr>
        <w:pStyle w:val="BodyText"/>
        <w:tabs>
          <w:tab w:val="left" w:pos="540"/>
        </w:tabs>
        <w:spacing w:before="10"/>
        <w:ind w:left="540" w:hanging="540"/>
        <w:rPr>
          <w:sz w:val="20"/>
        </w:rPr>
      </w:pPr>
    </w:p>
    <w:p w14:paraId="6523781F" w14:textId="77777777" w:rsidR="00F96598" w:rsidRDefault="00F96598" w:rsidP="00F96598">
      <w:pPr>
        <w:pStyle w:val="ListParagraph"/>
        <w:numPr>
          <w:ilvl w:val="0"/>
          <w:numId w:val="1"/>
        </w:numPr>
        <w:tabs>
          <w:tab w:val="left" w:pos="540"/>
        </w:tabs>
        <w:ind w:left="540" w:hanging="540"/>
      </w:pPr>
      <w:r>
        <w:t>Annually submit</w:t>
      </w:r>
      <w:r>
        <w:rPr>
          <w:spacing w:val="-4"/>
        </w:rPr>
        <w:t xml:space="preserve"> </w:t>
      </w:r>
      <w:r>
        <w:t>to</w:t>
      </w:r>
      <w:r>
        <w:rPr>
          <w:spacing w:val="-4"/>
        </w:rPr>
        <w:t xml:space="preserve"> </w:t>
      </w:r>
      <w:r>
        <w:t>the</w:t>
      </w:r>
      <w:r>
        <w:rPr>
          <w:spacing w:val="-4"/>
        </w:rPr>
        <w:t xml:space="preserve"> </w:t>
      </w:r>
      <w:r>
        <w:t>Board</w:t>
      </w:r>
      <w:r>
        <w:rPr>
          <w:spacing w:val="-4"/>
        </w:rPr>
        <w:t xml:space="preserve"> </w:t>
      </w:r>
      <w:r>
        <w:t>director</w:t>
      </w:r>
      <w:r>
        <w:rPr>
          <w:spacing w:val="-4"/>
        </w:rPr>
        <w:t xml:space="preserve"> </w:t>
      </w:r>
      <w:r>
        <w:t>candidates</w:t>
      </w:r>
      <w:r>
        <w:rPr>
          <w:spacing w:val="-5"/>
        </w:rPr>
        <w:t xml:space="preserve"> </w:t>
      </w:r>
      <w:r>
        <w:t>for</w:t>
      </w:r>
      <w:r>
        <w:rPr>
          <w:spacing w:val="-4"/>
        </w:rPr>
        <w:t xml:space="preserve"> </w:t>
      </w:r>
      <w:r>
        <w:t>membership</w:t>
      </w:r>
      <w:r>
        <w:rPr>
          <w:spacing w:val="-4"/>
        </w:rPr>
        <w:t xml:space="preserve"> </w:t>
      </w:r>
      <w:r>
        <w:t>on</w:t>
      </w:r>
      <w:r>
        <w:rPr>
          <w:spacing w:val="-4"/>
        </w:rPr>
        <w:t xml:space="preserve"> </w:t>
      </w:r>
      <w:r>
        <w:t>Board</w:t>
      </w:r>
      <w:r>
        <w:rPr>
          <w:spacing w:val="-4"/>
        </w:rPr>
        <w:t xml:space="preserve"> </w:t>
      </w:r>
      <w:r>
        <w:t>committees and for the chairs of each Board committee and make recommendations regarding changes in Board committee membership, if appropriate.</w:t>
      </w:r>
    </w:p>
    <w:p w14:paraId="1CC420EB" w14:textId="77777777" w:rsidR="00F96598" w:rsidRDefault="00F96598" w:rsidP="00F96598">
      <w:pPr>
        <w:pStyle w:val="BodyText"/>
        <w:tabs>
          <w:tab w:val="left" w:pos="540"/>
        </w:tabs>
        <w:spacing w:before="11"/>
        <w:ind w:left="540" w:hanging="540"/>
        <w:rPr>
          <w:sz w:val="20"/>
        </w:rPr>
      </w:pPr>
    </w:p>
    <w:p w14:paraId="2B2FA12D" w14:textId="77777777" w:rsidR="00F96598" w:rsidRDefault="00F96598" w:rsidP="00F96598">
      <w:pPr>
        <w:pStyle w:val="ListParagraph"/>
        <w:numPr>
          <w:ilvl w:val="0"/>
          <w:numId w:val="1"/>
        </w:numPr>
        <w:tabs>
          <w:tab w:val="left" w:pos="540"/>
        </w:tabs>
        <w:ind w:left="540" w:hanging="540"/>
      </w:pPr>
      <w:r>
        <w:t>At</w:t>
      </w:r>
      <w:r>
        <w:rPr>
          <w:spacing w:val="-4"/>
        </w:rPr>
        <w:t xml:space="preserve"> </w:t>
      </w:r>
      <w:r>
        <w:t>least</w:t>
      </w:r>
      <w:r>
        <w:rPr>
          <w:spacing w:val="-4"/>
        </w:rPr>
        <w:t xml:space="preserve"> </w:t>
      </w:r>
      <w:r>
        <w:t>annually,</w:t>
      </w:r>
      <w:r>
        <w:rPr>
          <w:spacing w:val="-4"/>
        </w:rPr>
        <w:t xml:space="preserve"> </w:t>
      </w:r>
      <w:r>
        <w:t>review</w:t>
      </w:r>
      <w:r>
        <w:rPr>
          <w:spacing w:val="-5"/>
        </w:rPr>
        <w:t xml:space="preserve"> </w:t>
      </w:r>
      <w:r>
        <w:t>and</w:t>
      </w:r>
      <w:r>
        <w:rPr>
          <w:spacing w:val="-4"/>
        </w:rPr>
        <w:t xml:space="preserve"> </w:t>
      </w:r>
      <w:r>
        <w:t>make</w:t>
      </w:r>
      <w:r>
        <w:rPr>
          <w:spacing w:val="-4"/>
        </w:rPr>
        <w:t xml:space="preserve"> </w:t>
      </w:r>
      <w:r>
        <w:t>recommendations</w:t>
      </w:r>
      <w:r>
        <w:rPr>
          <w:spacing w:val="-4"/>
        </w:rPr>
        <w:t xml:space="preserve"> </w:t>
      </w:r>
      <w:r>
        <w:t>to</w:t>
      </w:r>
      <w:r>
        <w:rPr>
          <w:spacing w:val="-4"/>
        </w:rPr>
        <w:t xml:space="preserve"> </w:t>
      </w:r>
      <w:r>
        <w:t>the</w:t>
      </w:r>
      <w:r>
        <w:rPr>
          <w:spacing w:val="-4"/>
        </w:rPr>
        <w:t xml:space="preserve"> </w:t>
      </w:r>
      <w:r>
        <w:t>Board</w:t>
      </w:r>
      <w:r>
        <w:rPr>
          <w:spacing w:val="-4"/>
        </w:rPr>
        <w:t xml:space="preserve"> </w:t>
      </w:r>
      <w:r>
        <w:t>regarding</w:t>
      </w:r>
      <w:r>
        <w:rPr>
          <w:spacing w:val="-4"/>
        </w:rPr>
        <w:t xml:space="preserve"> </w:t>
      </w:r>
      <w:r>
        <w:t>the independence of directors.</w:t>
      </w:r>
    </w:p>
    <w:p w14:paraId="5D4711F7" w14:textId="77777777" w:rsidR="00F96598" w:rsidRDefault="00F96598" w:rsidP="00F96598">
      <w:pPr>
        <w:pStyle w:val="BodyText"/>
        <w:tabs>
          <w:tab w:val="left" w:pos="540"/>
        </w:tabs>
        <w:spacing w:before="9"/>
        <w:ind w:left="540" w:hanging="540"/>
        <w:rPr>
          <w:sz w:val="20"/>
        </w:rPr>
      </w:pPr>
    </w:p>
    <w:p w14:paraId="0A8909AD" w14:textId="77777777" w:rsidR="00F96598" w:rsidRDefault="00F96598" w:rsidP="00F96598">
      <w:pPr>
        <w:pStyle w:val="ListParagraph"/>
        <w:numPr>
          <w:ilvl w:val="0"/>
          <w:numId w:val="1"/>
        </w:numPr>
        <w:tabs>
          <w:tab w:val="left" w:pos="540"/>
        </w:tabs>
        <w:ind w:left="540" w:hanging="540"/>
      </w:pPr>
      <w:r>
        <w:t>Oversee</w:t>
      </w:r>
      <w:r>
        <w:rPr>
          <w:spacing w:val="-4"/>
        </w:rPr>
        <w:t xml:space="preserve"> </w:t>
      </w:r>
      <w:r>
        <w:t>matters</w:t>
      </w:r>
      <w:r>
        <w:rPr>
          <w:spacing w:val="-4"/>
        </w:rPr>
        <w:t xml:space="preserve"> </w:t>
      </w:r>
      <w:r>
        <w:t>relating</w:t>
      </w:r>
      <w:r>
        <w:rPr>
          <w:spacing w:val="-5"/>
        </w:rPr>
        <w:t xml:space="preserve"> </w:t>
      </w:r>
      <w:r>
        <w:t>to</w:t>
      </w:r>
      <w:r>
        <w:rPr>
          <w:spacing w:val="-4"/>
        </w:rPr>
        <w:t xml:space="preserve"> </w:t>
      </w:r>
      <w:r>
        <w:t>director</w:t>
      </w:r>
      <w:r>
        <w:rPr>
          <w:spacing w:val="-4"/>
        </w:rPr>
        <w:t xml:space="preserve"> </w:t>
      </w:r>
      <w:r>
        <w:t>and</w:t>
      </w:r>
      <w:r>
        <w:rPr>
          <w:spacing w:val="-4"/>
        </w:rPr>
        <w:t xml:space="preserve"> </w:t>
      </w:r>
      <w:r>
        <w:t>officer</w:t>
      </w:r>
      <w:r>
        <w:rPr>
          <w:spacing w:val="-4"/>
        </w:rPr>
        <w:t xml:space="preserve"> </w:t>
      </w:r>
      <w:r>
        <w:t>participation</w:t>
      </w:r>
      <w:r>
        <w:rPr>
          <w:spacing w:val="-5"/>
        </w:rPr>
        <w:t xml:space="preserve"> </w:t>
      </w:r>
      <w:r>
        <w:t>in</w:t>
      </w:r>
      <w:r>
        <w:rPr>
          <w:spacing w:val="-5"/>
        </w:rPr>
        <w:t xml:space="preserve"> </w:t>
      </w:r>
      <w:r>
        <w:t>outside</w:t>
      </w:r>
      <w:r>
        <w:rPr>
          <w:spacing w:val="-4"/>
        </w:rPr>
        <w:t xml:space="preserve"> </w:t>
      </w:r>
      <w:r>
        <w:t>boards</w:t>
      </w:r>
      <w:r>
        <w:rPr>
          <w:spacing w:val="-3"/>
        </w:rPr>
        <w:t xml:space="preserve"> of directors </w:t>
      </w:r>
      <w:r>
        <w:t>and changes in principal job responsibilities of non-employee directors.</w:t>
      </w:r>
    </w:p>
    <w:p w14:paraId="4644D643" w14:textId="77777777" w:rsidR="00F96598" w:rsidRDefault="00F96598" w:rsidP="00F96598">
      <w:pPr>
        <w:pStyle w:val="BodyText"/>
        <w:tabs>
          <w:tab w:val="left" w:pos="540"/>
        </w:tabs>
        <w:spacing w:before="10"/>
        <w:ind w:left="540" w:hanging="540"/>
        <w:rPr>
          <w:sz w:val="20"/>
        </w:rPr>
      </w:pPr>
    </w:p>
    <w:p w14:paraId="59DCACD1" w14:textId="77777777" w:rsidR="00F96598" w:rsidRDefault="00F96598" w:rsidP="00F96598">
      <w:pPr>
        <w:pStyle w:val="ListParagraph"/>
        <w:numPr>
          <w:ilvl w:val="0"/>
          <w:numId w:val="1"/>
        </w:numPr>
        <w:tabs>
          <w:tab w:val="left" w:pos="540"/>
        </w:tabs>
        <w:ind w:left="540" w:hanging="540"/>
      </w:pPr>
      <w:r>
        <w:t>Monitor and make recommendations to the Board on matters of Board policies and practices,</w:t>
      </w:r>
      <w:r>
        <w:rPr>
          <w:spacing w:val="-5"/>
        </w:rPr>
        <w:t xml:space="preserve"> </w:t>
      </w:r>
      <w:r>
        <w:t>including</w:t>
      </w:r>
      <w:r>
        <w:rPr>
          <w:spacing w:val="-4"/>
        </w:rPr>
        <w:t xml:space="preserve"> </w:t>
      </w:r>
      <w:r>
        <w:t>policies</w:t>
      </w:r>
      <w:r>
        <w:rPr>
          <w:spacing w:val="-4"/>
        </w:rPr>
        <w:t xml:space="preserve"> </w:t>
      </w:r>
      <w:r>
        <w:t>on</w:t>
      </w:r>
      <w:r>
        <w:rPr>
          <w:spacing w:val="-4"/>
        </w:rPr>
        <w:t xml:space="preserve"> </w:t>
      </w:r>
      <w:r>
        <w:t>director</w:t>
      </w:r>
      <w:r>
        <w:rPr>
          <w:spacing w:val="-4"/>
        </w:rPr>
        <w:t xml:space="preserve"> </w:t>
      </w:r>
      <w:r>
        <w:t>service</w:t>
      </w:r>
      <w:r>
        <w:rPr>
          <w:spacing w:val="-4"/>
        </w:rPr>
        <w:t xml:space="preserve"> </w:t>
      </w:r>
      <w:r>
        <w:t>and</w:t>
      </w:r>
      <w:r>
        <w:rPr>
          <w:spacing w:val="-4"/>
        </w:rPr>
        <w:t xml:space="preserve"> </w:t>
      </w:r>
      <w:r>
        <w:t>tenure,</w:t>
      </w:r>
      <w:r>
        <w:rPr>
          <w:spacing w:val="-4"/>
        </w:rPr>
        <w:t xml:space="preserve"> </w:t>
      </w:r>
      <w:r>
        <w:t>Board</w:t>
      </w:r>
      <w:r>
        <w:rPr>
          <w:spacing w:val="-4"/>
        </w:rPr>
        <w:t xml:space="preserve"> </w:t>
      </w:r>
      <w:r>
        <w:t>leadership</w:t>
      </w:r>
      <w:r>
        <w:rPr>
          <w:spacing w:val="-4"/>
        </w:rPr>
        <w:t xml:space="preserve"> </w:t>
      </w:r>
      <w:r>
        <w:t>structure, and corporate governance.</w:t>
      </w:r>
    </w:p>
    <w:p w14:paraId="01DEBE06" w14:textId="77777777" w:rsidR="00F96598" w:rsidRDefault="00F96598" w:rsidP="00F96598">
      <w:pPr>
        <w:pStyle w:val="BodyText"/>
        <w:tabs>
          <w:tab w:val="left" w:pos="540"/>
        </w:tabs>
        <w:spacing w:before="11"/>
        <w:ind w:left="540" w:hanging="540"/>
        <w:rPr>
          <w:sz w:val="20"/>
        </w:rPr>
      </w:pPr>
    </w:p>
    <w:p w14:paraId="592C9577" w14:textId="7097B306" w:rsidR="00F96598" w:rsidRDefault="00F96598" w:rsidP="00F96598">
      <w:pPr>
        <w:pStyle w:val="ListParagraph"/>
        <w:numPr>
          <w:ilvl w:val="0"/>
          <w:numId w:val="1"/>
        </w:numPr>
        <w:tabs>
          <w:tab w:val="left" w:pos="540"/>
        </w:tabs>
        <w:ind w:left="540" w:hanging="540"/>
      </w:pPr>
      <w:r>
        <w:t>To the extent not delegated to other committees, a</w:t>
      </w:r>
      <w:r w:rsidRPr="00101433">
        <w:t>nnually</w:t>
      </w:r>
      <w:r>
        <w:t xml:space="preserve"> </w:t>
      </w:r>
      <w:r w:rsidRPr="00A366A2">
        <w:t xml:space="preserve">review </w:t>
      </w:r>
      <w:r>
        <w:t>the Company’s</w:t>
      </w:r>
      <w:r w:rsidRPr="00A366A2">
        <w:t xml:space="preserve"> activities and practices regarding </w:t>
      </w:r>
      <w:r>
        <w:t xml:space="preserve">significant </w:t>
      </w:r>
      <w:r w:rsidRPr="00A366A2">
        <w:t>ESG matters</w:t>
      </w:r>
      <w:r>
        <w:t>, including the</w:t>
      </w:r>
      <w:r>
        <w:rPr>
          <w:spacing w:val="-4"/>
        </w:rPr>
        <w:t xml:space="preserve"> </w:t>
      </w:r>
      <w:r>
        <w:t>Company’s</w:t>
      </w:r>
      <w:r>
        <w:rPr>
          <w:spacing w:val="-4"/>
        </w:rPr>
        <w:t xml:space="preserve"> </w:t>
      </w:r>
      <w:r>
        <w:t>material</w:t>
      </w:r>
      <w:r>
        <w:rPr>
          <w:spacing w:val="-4"/>
        </w:rPr>
        <w:t xml:space="preserve"> ESG </w:t>
      </w:r>
      <w:r>
        <w:t>initiatives</w:t>
      </w:r>
      <w:r>
        <w:rPr>
          <w:spacing w:val="-4"/>
        </w:rPr>
        <w:t xml:space="preserve"> </w:t>
      </w:r>
      <w:r>
        <w:t>and</w:t>
      </w:r>
      <w:r>
        <w:rPr>
          <w:spacing w:val="-4"/>
        </w:rPr>
        <w:t xml:space="preserve"> </w:t>
      </w:r>
      <w:r>
        <w:t>policies</w:t>
      </w:r>
      <w:r>
        <w:rPr>
          <w:spacing w:val="-4"/>
        </w:rPr>
        <w:t xml:space="preserve"> </w:t>
      </w:r>
      <w:r>
        <w:t>and</w:t>
      </w:r>
      <w:r>
        <w:rPr>
          <w:spacing w:val="-4"/>
        </w:rPr>
        <w:t xml:space="preserve"> </w:t>
      </w:r>
      <w:r>
        <w:t>progress</w:t>
      </w:r>
      <w:r>
        <w:rPr>
          <w:spacing w:val="-4"/>
        </w:rPr>
        <w:t xml:space="preserve"> </w:t>
      </w:r>
      <w:r>
        <w:t xml:space="preserve">with respect to the </w:t>
      </w:r>
      <w:r w:rsidRPr="00772719">
        <w:t xml:space="preserve">Company’s sustainability </w:t>
      </w:r>
      <w:r>
        <w:t xml:space="preserve">goals and </w:t>
      </w:r>
      <w:r w:rsidRPr="00772719">
        <w:t>commitments.</w:t>
      </w:r>
    </w:p>
    <w:p w14:paraId="62CCF864" w14:textId="77777777" w:rsidR="009C52DD" w:rsidRDefault="009C52DD" w:rsidP="00C0487A">
      <w:pPr>
        <w:pStyle w:val="ListParagraph"/>
      </w:pPr>
    </w:p>
    <w:p w14:paraId="1E4BF399" w14:textId="2B790876" w:rsidR="009C52DD" w:rsidRPr="00772719" w:rsidRDefault="00EB289B" w:rsidP="00F96598">
      <w:pPr>
        <w:pStyle w:val="ListParagraph"/>
        <w:numPr>
          <w:ilvl w:val="0"/>
          <w:numId w:val="1"/>
        </w:numPr>
        <w:tabs>
          <w:tab w:val="left" w:pos="540"/>
        </w:tabs>
        <w:ind w:left="540" w:hanging="540"/>
      </w:pPr>
      <w:r>
        <w:t xml:space="preserve">Review </w:t>
      </w:r>
      <w:r w:rsidRPr="00183355">
        <w:t>policies and practices related to</w:t>
      </w:r>
      <w:r w:rsidR="0026736A">
        <w:t xml:space="preserve"> environmental protection </w:t>
      </w:r>
      <w:r w:rsidR="00E357AF">
        <w:t>of</w:t>
      </w:r>
      <w:r w:rsidR="0026736A">
        <w:t xml:space="preserve"> employees</w:t>
      </w:r>
      <w:r w:rsidR="00E357AF">
        <w:t>.</w:t>
      </w:r>
    </w:p>
    <w:p w14:paraId="1E6ED34C" w14:textId="77777777" w:rsidR="00F96598" w:rsidRPr="00772719" w:rsidRDefault="00F96598" w:rsidP="00F96598">
      <w:pPr>
        <w:pStyle w:val="ListParagraph"/>
        <w:tabs>
          <w:tab w:val="left" w:pos="540"/>
        </w:tabs>
        <w:ind w:left="540" w:hanging="540"/>
      </w:pPr>
    </w:p>
    <w:p w14:paraId="00DB2966" w14:textId="1F0ED51C" w:rsidR="000B5829" w:rsidRPr="000B5829" w:rsidRDefault="00F96598" w:rsidP="000B5829">
      <w:pPr>
        <w:pStyle w:val="ListParagraph"/>
        <w:numPr>
          <w:ilvl w:val="0"/>
          <w:numId w:val="1"/>
        </w:numPr>
        <w:tabs>
          <w:tab w:val="left" w:pos="540"/>
          <w:tab w:val="left" w:pos="819"/>
          <w:tab w:val="left" w:pos="820"/>
        </w:tabs>
        <w:spacing w:before="10"/>
        <w:ind w:left="540" w:hanging="540"/>
        <w:rPr>
          <w:sz w:val="20"/>
        </w:rPr>
      </w:pPr>
      <w:r>
        <w:t>Oversee</w:t>
      </w:r>
      <w:r w:rsidRPr="00772719">
        <w:t xml:space="preserve"> current and emerging political,</w:t>
      </w:r>
      <w:r w:rsidRPr="0090664C">
        <w:rPr>
          <w:spacing w:val="-1"/>
        </w:rPr>
        <w:t xml:space="preserve"> </w:t>
      </w:r>
      <w:r w:rsidRPr="00772719">
        <w:t>social</w:t>
      </w:r>
      <w:r w:rsidRPr="0090664C">
        <w:rPr>
          <w:spacing w:val="-1"/>
        </w:rPr>
        <w:t xml:space="preserve"> </w:t>
      </w:r>
      <w:r w:rsidRPr="00772719">
        <w:t>and</w:t>
      </w:r>
      <w:r w:rsidRPr="0090664C">
        <w:rPr>
          <w:spacing w:val="-1"/>
        </w:rPr>
        <w:t xml:space="preserve"> </w:t>
      </w:r>
      <w:r w:rsidRPr="00772719">
        <w:t>environmental</w:t>
      </w:r>
      <w:r w:rsidRPr="0090664C">
        <w:rPr>
          <w:spacing w:val="-1"/>
        </w:rPr>
        <w:t xml:space="preserve"> </w:t>
      </w:r>
      <w:r w:rsidRPr="00772719">
        <w:t>trends</w:t>
      </w:r>
      <w:r w:rsidRPr="0090664C">
        <w:rPr>
          <w:spacing w:val="-1"/>
        </w:rPr>
        <w:t xml:space="preserve"> </w:t>
      </w:r>
      <w:r w:rsidRPr="00772719">
        <w:t>and</w:t>
      </w:r>
      <w:r w:rsidRPr="0090664C">
        <w:rPr>
          <w:spacing w:val="-1"/>
        </w:rPr>
        <w:t xml:space="preserve"> </w:t>
      </w:r>
      <w:r w:rsidRPr="00772719">
        <w:t>public</w:t>
      </w:r>
      <w:r w:rsidRPr="0090664C">
        <w:rPr>
          <w:spacing w:val="-1"/>
        </w:rPr>
        <w:t xml:space="preserve"> </w:t>
      </w:r>
      <w:r w:rsidRPr="00772719">
        <w:t>policy</w:t>
      </w:r>
      <w:r w:rsidRPr="0090664C">
        <w:rPr>
          <w:spacing w:val="-1"/>
        </w:rPr>
        <w:t xml:space="preserve"> </w:t>
      </w:r>
      <w:r w:rsidRPr="00772719">
        <w:t>issues</w:t>
      </w:r>
      <w:r w:rsidRPr="0090664C">
        <w:rPr>
          <w:spacing w:val="-1"/>
        </w:rPr>
        <w:t xml:space="preserve"> </w:t>
      </w:r>
      <w:r w:rsidRPr="00772719">
        <w:t>that</w:t>
      </w:r>
      <w:r w:rsidRPr="0090664C">
        <w:rPr>
          <w:spacing w:val="-1"/>
        </w:rPr>
        <w:t xml:space="preserve"> </w:t>
      </w:r>
      <w:r w:rsidRPr="00772719">
        <w:t>may</w:t>
      </w:r>
      <w:r w:rsidRPr="0090664C">
        <w:rPr>
          <w:spacing w:val="-1"/>
        </w:rPr>
        <w:t xml:space="preserve"> </w:t>
      </w:r>
      <w:r w:rsidRPr="00772719">
        <w:t>affect</w:t>
      </w:r>
      <w:r w:rsidRPr="0090664C">
        <w:rPr>
          <w:spacing w:val="-1"/>
        </w:rPr>
        <w:t xml:space="preserve"> </w:t>
      </w:r>
      <w:r w:rsidRPr="00772719">
        <w:t xml:space="preserve">the business operations, performance or public image of the </w:t>
      </w:r>
      <w:r>
        <w:t>Company.</w:t>
      </w:r>
    </w:p>
    <w:p w14:paraId="2B27769B" w14:textId="77777777" w:rsidR="00F96598" w:rsidRPr="0090664C" w:rsidRDefault="00F96598" w:rsidP="00F96598">
      <w:pPr>
        <w:tabs>
          <w:tab w:val="left" w:pos="540"/>
          <w:tab w:val="left" w:pos="819"/>
          <w:tab w:val="left" w:pos="820"/>
        </w:tabs>
        <w:spacing w:before="10"/>
        <w:ind w:left="540" w:hanging="540"/>
        <w:rPr>
          <w:sz w:val="20"/>
        </w:rPr>
      </w:pPr>
    </w:p>
    <w:p w14:paraId="23FDD11B" w14:textId="77777777" w:rsidR="00F96598" w:rsidRDefault="00F96598" w:rsidP="00F96598">
      <w:pPr>
        <w:pStyle w:val="ListParagraph"/>
        <w:numPr>
          <w:ilvl w:val="0"/>
          <w:numId w:val="1"/>
        </w:numPr>
        <w:tabs>
          <w:tab w:val="left" w:pos="540"/>
        </w:tabs>
        <w:ind w:left="540" w:hanging="540"/>
      </w:pPr>
      <w:r w:rsidRPr="00772719">
        <w:t>Annually</w:t>
      </w:r>
      <w:r>
        <w:rPr>
          <w:spacing w:val="-4"/>
        </w:rPr>
        <w:t xml:space="preserve"> </w:t>
      </w:r>
      <w:r>
        <w:t>review</w:t>
      </w:r>
      <w:r>
        <w:rPr>
          <w:spacing w:val="-5"/>
        </w:rPr>
        <w:t xml:space="preserve"> </w:t>
      </w:r>
      <w:r>
        <w:t>the</w:t>
      </w:r>
      <w:r>
        <w:rPr>
          <w:spacing w:val="-5"/>
        </w:rPr>
        <w:t xml:space="preserve"> </w:t>
      </w:r>
      <w:r>
        <w:t>Corporate Governance Guidelines and recommend any proposed changes to the Board for approval.</w:t>
      </w:r>
    </w:p>
    <w:p w14:paraId="5B4BC682" w14:textId="77777777" w:rsidR="00F96598" w:rsidRDefault="00F96598" w:rsidP="00F96598">
      <w:pPr>
        <w:pStyle w:val="BodyText"/>
        <w:tabs>
          <w:tab w:val="left" w:pos="540"/>
        </w:tabs>
        <w:spacing w:before="9"/>
        <w:ind w:left="540" w:hanging="540"/>
        <w:rPr>
          <w:sz w:val="20"/>
        </w:rPr>
      </w:pPr>
    </w:p>
    <w:p w14:paraId="050B50EE" w14:textId="77777777" w:rsidR="00F96598" w:rsidRDefault="00F96598" w:rsidP="00F96598">
      <w:pPr>
        <w:pStyle w:val="ListParagraph"/>
        <w:numPr>
          <w:ilvl w:val="0"/>
          <w:numId w:val="1"/>
        </w:numPr>
        <w:tabs>
          <w:tab w:val="left" w:pos="540"/>
        </w:tabs>
        <w:ind w:left="540" w:hanging="540"/>
      </w:pPr>
      <w:r>
        <w:t>Oversee the annual assessment of the performance of the Board, Board committees and Board processes and review with the Board the results of these assessments and an</w:t>
      </w:r>
      <w:r>
        <w:rPr>
          <w:spacing w:val="-3"/>
        </w:rPr>
        <w:t xml:space="preserve"> </w:t>
      </w:r>
      <w:r>
        <w:t>assessment</w:t>
      </w:r>
      <w:r>
        <w:rPr>
          <w:spacing w:val="-3"/>
        </w:rPr>
        <w:t xml:space="preserve"> </w:t>
      </w:r>
      <w:r>
        <w:t>of</w:t>
      </w:r>
      <w:r>
        <w:rPr>
          <w:spacing w:val="-3"/>
        </w:rPr>
        <w:t xml:space="preserve"> </w:t>
      </w:r>
      <w:r>
        <w:t>the</w:t>
      </w:r>
      <w:r>
        <w:rPr>
          <w:spacing w:val="-3"/>
        </w:rPr>
        <w:t xml:space="preserve"> </w:t>
      </w:r>
      <w:r>
        <w:t>contributions</w:t>
      </w:r>
      <w:r>
        <w:rPr>
          <w:spacing w:val="-3"/>
        </w:rPr>
        <w:t xml:space="preserve"> </w:t>
      </w:r>
      <w:r>
        <w:t>of</w:t>
      </w:r>
      <w:r>
        <w:rPr>
          <w:spacing w:val="-3"/>
        </w:rPr>
        <w:t xml:space="preserve"> </w:t>
      </w:r>
      <w:r>
        <w:t>individual</w:t>
      </w:r>
      <w:r>
        <w:rPr>
          <w:spacing w:val="-3"/>
        </w:rPr>
        <w:t xml:space="preserve"> </w:t>
      </w:r>
      <w:r>
        <w:t>directors,</w:t>
      </w:r>
      <w:r>
        <w:rPr>
          <w:spacing w:val="-3"/>
        </w:rPr>
        <w:t xml:space="preserve"> </w:t>
      </w:r>
      <w:r>
        <w:t>with</w:t>
      </w:r>
      <w:r>
        <w:rPr>
          <w:spacing w:val="-3"/>
        </w:rPr>
        <w:t xml:space="preserve"> </w:t>
      </w:r>
      <w:r>
        <w:t>input</w:t>
      </w:r>
      <w:r>
        <w:rPr>
          <w:spacing w:val="-3"/>
        </w:rPr>
        <w:t xml:space="preserve"> </w:t>
      </w:r>
      <w:r>
        <w:t>from</w:t>
      </w:r>
      <w:r>
        <w:rPr>
          <w:spacing w:val="-4"/>
        </w:rPr>
        <w:t xml:space="preserve"> </w:t>
      </w:r>
      <w:r>
        <w:t>all</w:t>
      </w:r>
      <w:r>
        <w:rPr>
          <w:spacing w:val="-3"/>
        </w:rPr>
        <w:t xml:space="preserve"> </w:t>
      </w:r>
      <w:r>
        <w:t>other</w:t>
      </w:r>
      <w:r>
        <w:rPr>
          <w:spacing w:val="-3"/>
        </w:rPr>
        <w:t xml:space="preserve"> </w:t>
      </w:r>
      <w:r>
        <w:t>Board members, at least every three years when considering whether to recommend the nomination of a director to a new term.</w:t>
      </w:r>
    </w:p>
    <w:p w14:paraId="1E2C7CED" w14:textId="77777777" w:rsidR="00F96598" w:rsidRDefault="00F96598" w:rsidP="00F96598">
      <w:pPr>
        <w:pStyle w:val="BodyText"/>
        <w:tabs>
          <w:tab w:val="left" w:pos="540"/>
        </w:tabs>
        <w:ind w:left="540" w:hanging="540"/>
        <w:rPr>
          <w:sz w:val="21"/>
        </w:rPr>
      </w:pPr>
    </w:p>
    <w:p w14:paraId="2BC147FF" w14:textId="77777777" w:rsidR="00F96598" w:rsidRDefault="00F96598" w:rsidP="00F96598">
      <w:pPr>
        <w:pStyle w:val="ListParagraph"/>
        <w:numPr>
          <w:ilvl w:val="0"/>
          <w:numId w:val="1"/>
        </w:numPr>
        <w:tabs>
          <w:tab w:val="left" w:pos="540"/>
        </w:tabs>
        <w:ind w:left="540" w:hanging="540"/>
      </w:pPr>
      <w:r>
        <w:t>Oversee</w:t>
      </w:r>
      <w:r>
        <w:rPr>
          <w:spacing w:val="-8"/>
        </w:rPr>
        <w:t xml:space="preserve"> </w:t>
      </w:r>
      <w:r>
        <w:t>director</w:t>
      </w:r>
      <w:r>
        <w:rPr>
          <w:spacing w:val="-7"/>
        </w:rPr>
        <w:t xml:space="preserve"> </w:t>
      </w:r>
      <w:r>
        <w:t>education</w:t>
      </w:r>
      <w:r>
        <w:rPr>
          <w:spacing w:val="-7"/>
        </w:rPr>
        <w:t xml:space="preserve"> </w:t>
      </w:r>
      <w:r>
        <w:t>and</w:t>
      </w:r>
      <w:r>
        <w:rPr>
          <w:spacing w:val="-7"/>
        </w:rPr>
        <w:t xml:space="preserve"> </w:t>
      </w:r>
      <w:r>
        <w:t>new</w:t>
      </w:r>
      <w:r>
        <w:rPr>
          <w:spacing w:val="-8"/>
        </w:rPr>
        <w:t xml:space="preserve"> </w:t>
      </w:r>
      <w:r>
        <w:t>director</w:t>
      </w:r>
      <w:r>
        <w:rPr>
          <w:spacing w:val="-8"/>
        </w:rPr>
        <w:t xml:space="preserve"> </w:t>
      </w:r>
      <w:r>
        <w:rPr>
          <w:spacing w:val="-2"/>
        </w:rPr>
        <w:t>orientation.</w:t>
      </w:r>
    </w:p>
    <w:p w14:paraId="30F3C872" w14:textId="77777777" w:rsidR="00F96598" w:rsidRDefault="00F96598" w:rsidP="00F96598">
      <w:pPr>
        <w:pStyle w:val="BodyText"/>
        <w:tabs>
          <w:tab w:val="left" w:pos="540"/>
        </w:tabs>
        <w:spacing w:before="9"/>
        <w:ind w:left="540" w:hanging="540"/>
        <w:rPr>
          <w:sz w:val="20"/>
        </w:rPr>
      </w:pPr>
    </w:p>
    <w:p w14:paraId="135D89D8" w14:textId="77777777" w:rsidR="00F96598" w:rsidRDefault="00F96598" w:rsidP="00F96598">
      <w:pPr>
        <w:pStyle w:val="ListParagraph"/>
        <w:numPr>
          <w:ilvl w:val="0"/>
          <w:numId w:val="1"/>
        </w:numPr>
        <w:tabs>
          <w:tab w:val="left" w:pos="540"/>
        </w:tabs>
        <w:ind w:left="540" w:hanging="540"/>
      </w:pPr>
      <w:r>
        <w:t>Assist</w:t>
      </w:r>
      <w:r>
        <w:rPr>
          <w:spacing w:val="-4"/>
        </w:rPr>
        <w:t xml:space="preserve"> </w:t>
      </w:r>
      <w:r>
        <w:t>the</w:t>
      </w:r>
      <w:r>
        <w:rPr>
          <w:spacing w:val="-4"/>
        </w:rPr>
        <w:t xml:space="preserve"> </w:t>
      </w:r>
      <w:r>
        <w:t>Board</w:t>
      </w:r>
      <w:r>
        <w:rPr>
          <w:spacing w:val="-4"/>
        </w:rPr>
        <w:t xml:space="preserve"> </w:t>
      </w:r>
      <w:r>
        <w:t>in</w:t>
      </w:r>
      <w:r>
        <w:rPr>
          <w:spacing w:val="-4"/>
        </w:rPr>
        <w:t xml:space="preserve"> </w:t>
      </w:r>
      <w:r>
        <w:t>overseeing</w:t>
      </w:r>
      <w:r>
        <w:rPr>
          <w:spacing w:val="-4"/>
        </w:rPr>
        <w:t xml:space="preserve"> </w:t>
      </w:r>
      <w:r>
        <w:t>and</w:t>
      </w:r>
      <w:r>
        <w:rPr>
          <w:spacing w:val="-5"/>
        </w:rPr>
        <w:t xml:space="preserve"> </w:t>
      </w:r>
      <w:r>
        <w:t>monitoring</w:t>
      </w:r>
      <w:r>
        <w:rPr>
          <w:spacing w:val="-4"/>
        </w:rPr>
        <w:t xml:space="preserve"> </w:t>
      </w:r>
      <w:r>
        <w:t>engagement</w:t>
      </w:r>
      <w:r>
        <w:rPr>
          <w:spacing w:val="-4"/>
        </w:rPr>
        <w:t xml:space="preserve"> </w:t>
      </w:r>
      <w:r>
        <w:t>with</w:t>
      </w:r>
      <w:r>
        <w:rPr>
          <w:spacing w:val="-4"/>
        </w:rPr>
        <w:t xml:space="preserve"> </w:t>
      </w:r>
      <w:r>
        <w:t>shareholders</w:t>
      </w:r>
      <w:r>
        <w:rPr>
          <w:spacing w:val="-4"/>
        </w:rPr>
        <w:t xml:space="preserve"> </w:t>
      </w:r>
      <w:r>
        <w:t>and</w:t>
      </w:r>
      <w:r>
        <w:rPr>
          <w:spacing w:val="-4"/>
        </w:rPr>
        <w:t xml:space="preserve"> </w:t>
      </w:r>
      <w:r>
        <w:t>proxy advisory firms.</w:t>
      </w:r>
    </w:p>
    <w:p w14:paraId="067DE170" w14:textId="77777777" w:rsidR="00F96598" w:rsidRDefault="00F96598" w:rsidP="00F96598">
      <w:pPr>
        <w:pStyle w:val="ListParagraph"/>
        <w:tabs>
          <w:tab w:val="left" w:pos="540"/>
        </w:tabs>
        <w:ind w:left="540" w:firstLine="0"/>
      </w:pPr>
    </w:p>
    <w:p w14:paraId="263E417B" w14:textId="77777777" w:rsidR="00F96598" w:rsidRDefault="00F96598" w:rsidP="00F96598">
      <w:pPr>
        <w:pStyle w:val="ListParagraph"/>
        <w:numPr>
          <w:ilvl w:val="0"/>
          <w:numId w:val="1"/>
        </w:numPr>
        <w:tabs>
          <w:tab w:val="left" w:pos="540"/>
        </w:tabs>
        <w:ind w:left="540" w:hanging="540"/>
      </w:pPr>
      <w:r>
        <w:t>Oversee</w:t>
      </w:r>
      <w:r>
        <w:rPr>
          <w:spacing w:val="-4"/>
        </w:rPr>
        <w:t xml:space="preserve"> </w:t>
      </w:r>
      <w:r>
        <w:t>matters</w:t>
      </w:r>
      <w:r>
        <w:rPr>
          <w:spacing w:val="-4"/>
        </w:rPr>
        <w:t xml:space="preserve"> </w:t>
      </w:r>
      <w:r>
        <w:t>relating</w:t>
      </w:r>
      <w:r>
        <w:rPr>
          <w:spacing w:val="-5"/>
        </w:rPr>
        <w:t xml:space="preserve"> </w:t>
      </w:r>
      <w:r>
        <w:t>to</w:t>
      </w:r>
      <w:r>
        <w:rPr>
          <w:spacing w:val="-4"/>
        </w:rPr>
        <w:t xml:space="preserve"> </w:t>
      </w:r>
      <w:r>
        <w:t>annual</w:t>
      </w:r>
      <w:r>
        <w:rPr>
          <w:spacing w:val="-4"/>
        </w:rPr>
        <w:t xml:space="preserve"> </w:t>
      </w:r>
      <w:r>
        <w:t>and</w:t>
      </w:r>
      <w:r>
        <w:rPr>
          <w:spacing w:val="-4"/>
        </w:rPr>
        <w:t xml:space="preserve"> </w:t>
      </w:r>
      <w:r>
        <w:t>special</w:t>
      </w:r>
      <w:r>
        <w:rPr>
          <w:spacing w:val="-6"/>
        </w:rPr>
        <w:t xml:space="preserve"> </w:t>
      </w:r>
      <w:r>
        <w:t>meetings</w:t>
      </w:r>
      <w:r>
        <w:rPr>
          <w:spacing w:val="-4"/>
        </w:rPr>
        <w:t xml:space="preserve"> </w:t>
      </w:r>
      <w:r>
        <w:t>of</w:t>
      </w:r>
      <w:r>
        <w:rPr>
          <w:spacing w:val="-4"/>
        </w:rPr>
        <w:t xml:space="preserve"> </w:t>
      </w:r>
      <w:r>
        <w:t>shareholders,</w:t>
      </w:r>
      <w:r>
        <w:rPr>
          <w:spacing w:val="-4"/>
        </w:rPr>
        <w:t xml:space="preserve"> </w:t>
      </w:r>
      <w:r>
        <w:t>and</w:t>
      </w:r>
      <w:r>
        <w:rPr>
          <w:spacing w:val="-4"/>
        </w:rPr>
        <w:t xml:space="preserve"> </w:t>
      </w:r>
      <w:r>
        <w:t>review and make recommendations to the Board regarding proposals of shareholders that relate to corporate governance.</w:t>
      </w:r>
    </w:p>
    <w:p w14:paraId="3D62E393" w14:textId="77777777" w:rsidR="00F96598" w:rsidRDefault="00F96598" w:rsidP="00F96598">
      <w:pPr>
        <w:pStyle w:val="BodyText"/>
        <w:spacing w:before="9"/>
        <w:ind w:left="540" w:hanging="540"/>
        <w:rPr>
          <w:sz w:val="20"/>
        </w:rPr>
      </w:pPr>
    </w:p>
    <w:p w14:paraId="15C15AB8" w14:textId="77777777" w:rsidR="00F96598" w:rsidRDefault="00F96598" w:rsidP="00F96598">
      <w:pPr>
        <w:pStyle w:val="ListParagraph"/>
        <w:numPr>
          <w:ilvl w:val="0"/>
          <w:numId w:val="1"/>
        </w:numPr>
        <w:tabs>
          <w:tab w:val="left" w:pos="860"/>
          <w:tab w:val="left" w:pos="861"/>
        </w:tabs>
        <w:spacing w:before="1"/>
        <w:ind w:left="540" w:hanging="540"/>
      </w:pPr>
      <w:r>
        <w:t>Annually review</w:t>
      </w:r>
      <w:r>
        <w:rPr>
          <w:spacing w:val="-9"/>
        </w:rPr>
        <w:t xml:space="preserve"> </w:t>
      </w:r>
      <w:r>
        <w:t>and</w:t>
      </w:r>
      <w:r>
        <w:rPr>
          <w:spacing w:val="-6"/>
        </w:rPr>
        <w:t xml:space="preserve"> </w:t>
      </w:r>
      <w:r>
        <w:t>assess</w:t>
      </w:r>
      <w:r>
        <w:rPr>
          <w:spacing w:val="-7"/>
        </w:rPr>
        <w:t xml:space="preserve"> </w:t>
      </w:r>
      <w:r>
        <w:t>this</w:t>
      </w:r>
      <w:r>
        <w:rPr>
          <w:spacing w:val="-7"/>
        </w:rPr>
        <w:t xml:space="preserve"> </w:t>
      </w:r>
      <w:r>
        <w:t>charter and recommend any proposed changes to the Board for approval</w:t>
      </w:r>
      <w:r>
        <w:rPr>
          <w:spacing w:val="-2"/>
        </w:rPr>
        <w:t>.</w:t>
      </w:r>
    </w:p>
    <w:p w14:paraId="35C1EFEE" w14:textId="77777777" w:rsidR="00F96598" w:rsidRDefault="00F96598" w:rsidP="00F96598">
      <w:pPr>
        <w:pStyle w:val="BodyText"/>
        <w:spacing w:before="10"/>
        <w:ind w:left="540" w:hanging="540"/>
        <w:rPr>
          <w:sz w:val="20"/>
        </w:rPr>
      </w:pPr>
    </w:p>
    <w:p w14:paraId="6C1E41F1" w14:textId="77777777" w:rsidR="00F96598" w:rsidRDefault="00F96598" w:rsidP="00F96598">
      <w:pPr>
        <w:pStyle w:val="ListParagraph"/>
        <w:numPr>
          <w:ilvl w:val="0"/>
          <w:numId w:val="1"/>
        </w:numPr>
        <w:tabs>
          <w:tab w:val="left" w:pos="860"/>
          <w:tab w:val="left" w:pos="861"/>
        </w:tabs>
        <w:ind w:left="540" w:hanging="540"/>
      </w:pPr>
      <w:r>
        <w:t>Annually</w:t>
      </w:r>
      <w:r>
        <w:rPr>
          <w:spacing w:val="-7"/>
        </w:rPr>
        <w:t xml:space="preserve"> </w:t>
      </w:r>
      <w:r>
        <w:t>review</w:t>
      </w:r>
      <w:r>
        <w:rPr>
          <w:spacing w:val="-7"/>
        </w:rPr>
        <w:t xml:space="preserve"> </w:t>
      </w:r>
      <w:r>
        <w:t>the</w:t>
      </w:r>
      <w:r>
        <w:rPr>
          <w:spacing w:val="-6"/>
        </w:rPr>
        <w:t xml:space="preserve"> </w:t>
      </w:r>
      <w:r>
        <w:t>performance</w:t>
      </w:r>
      <w:r>
        <w:rPr>
          <w:spacing w:val="-7"/>
        </w:rPr>
        <w:t xml:space="preserve"> </w:t>
      </w:r>
      <w:r>
        <w:t>of</w:t>
      </w:r>
      <w:r>
        <w:rPr>
          <w:spacing w:val="-6"/>
        </w:rPr>
        <w:t xml:space="preserve"> </w:t>
      </w:r>
      <w:r>
        <w:t>the</w:t>
      </w:r>
      <w:r>
        <w:rPr>
          <w:spacing w:val="-7"/>
        </w:rPr>
        <w:t xml:space="preserve"> </w:t>
      </w:r>
      <w:r>
        <w:rPr>
          <w:spacing w:val="-2"/>
        </w:rPr>
        <w:t>Committee.</w:t>
      </w:r>
    </w:p>
    <w:p w14:paraId="5FD4BB80" w14:textId="77777777" w:rsidR="00F96598" w:rsidRDefault="00F96598" w:rsidP="00F96598">
      <w:pPr>
        <w:pStyle w:val="BodyText"/>
        <w:spacing w:before="10"/>
        <w:rPr>
          <w:sz w:val="20"/>
        </w:rPr>
      </w:pPr>
    </w:p>
    <w:p w14:paraId="7F2A0E90" w14:textId="77777777" w:rsidR="00F96598" w:rsidRDefault="00F96598" w:rsidP="00F96598">
      <w:pPr>
        <w:pStyle w:val="BodyText"/>
      </w:pPr>
      <w:r>
        <w:t>The</w:t>
      </w:r>
      <w:r>
        <w:rPr>
          <w:spacing w:val="-3"/>
        </w:rPr>
        <w:t xml:space="preserve"> </w:t>
      </w:r>
      <w:r>
        <w:t>Committee</w:t>
      </w:r>
      <w:r>
        <w:rPr>
          <w:spacing w:val="-3"/>
        </w:rPr>
        <w:t xml:space="preserve"> </w:t>
      </w:r>
      <w:r>
        <w:t>shall</w:t>
      </w:r>
      <w:r>
        <w:rPr>
          <w:spacing w:val="-3"/>
        </w:rPr>
        <w:t xml:space="preserve"> </w:t>
      </w:r>
      <w:r>
        <w:t>also</w:t>
      </w:r>
      <w:r>
        <w:rPr>
          <w:spacing w:val="-3"/>
        </w:rPr>
        <w:t xml:space="preserve"> </w:t>
      </w:r>
      <w:r>
        <w:t>undertake</w:t>
      </w:r>
      <w:r>
        <w:rPr>
          <w:spacing w:val="-4"/>
        </w:rPr>
        <w:t xml:space="preserve"> </w:t>
      </w:r>
      <w:r>
        <w:t>such</w:t>
      </w:r>
      <w:r>
        <w:rPr>
          <w:spacing w:val="-3"/>
        </w:rPr>
        <w:t xml:space="preserve"> </w:t>
      </w:r>
      <w:r>
        <w:t>additional</w:t>
      </w:r>
      <w:r>
        <w:rPr>
          <w:spacing w:val="-3"/>
        </w:rPr>
        <w:t xml:space="preserve"> </w:t>
      </w:r>
      <w:r>
        <w:t>activities</w:t>
      </w:r>
      <w:r>
        <w:rPr>
          <w:spacing w:val="-4"/>
        </w:rPr>
        <w:t xml:space="preserve"> </w:t>
      </w:r>
      <w:r>
        <w:t>within</w:t>
      </w:r>
      <w:r>
        <w:rPr>
          <w:spacing w:val="-3"/>
        </w:rPr>
        <w:t xml:space="preserve"> </w:t>
      </w:r>
      <w:r>
        <w:t>the</w:t>
      </w:r>
      <w:r>
        <w:rPr>
          <w:spacing w:val="-3"/>
        </w:rPr>
        <w:t xml:space="preserve"> </w:t>
      </w:r>
      <w:r>
        <w:t>scope</w:t>
      </w:r>
      <w:r>
        <w:rPr>
          <w:spacing w:val="-3"/>
        </w:rPr>
        <w:t xml:space="preserve"> </w:t>
      </w:r>
      <w:r>
        <w:t>of</w:t>
      </w:r>
      <w:r>
        <w:rPr>
          <w:spacing w:val="-3"/>
        </w:rPr>
        <w:t xml:space="preserve"> </w:t>
      </w:r>
      <w:r>
        <w:t>its</w:t>
      </w:r>
      <w:r>
        <w:rPr>
          <w:spacing w:val="-3"/>
        </w:rPr>
        <w:t xml:space="preserve"> </w:t>
      </w:r>
      <w:r>
        <w:t>primary functions as the Board or the Committee may from time to time determine.</w:t>
      </w:r>
    </w:p>
    <w:p w14:paraId="0B7DAE31" w14:textId="77777777" w:rsidR="00F96598" w:rsidRDefault="00F96598" w:rsidP="00F96598">
      <w:pPr>
        <w:pStyle w:val="BodyText"/>
        <w:spacing w:before="9"/>
        <w:rPr>
          <w:sz w:val="20"/>
        </w:rPr>
      </w:pPr>
    </w:p>
    <w:p w14:paraId="6F903549" w14:textId="172AAAD3" w:rsidR="00F96598" w:rsidRDefault="00F96598" w:rsidP="00F96598">
      <w:pPr>
        <w:pStyle w:val="BodyText"/>
        <w:ind w:right="-40"/>
      </w:pPr>
      <w:r>
        <w:t xml:space="preserve">Effective as of August </w:t>
      </w:r>
      <w:r w:rsidR="00E357AF">
        <w:t>16</w:t>
      </w:r>
      <w:r>
        <w:t>, 202</w:t>
      </w:r>
      <w:r w:rsidR="00E357AF">
        <w:t>3</w:t>
      </w:r>
      <w:r>
        <w:t xml:space="preserve"> (as approved by the Board of Directors on August </w:t>
      </w:r>
      <w:r w:rsidR="00E357AF">
        <w:t>16</w:t>
      </w:r>
      <w:r>
        <w:t>, 202</w:t>
      </w:r>
      <w:r w:rsidR="00E357AF">
        <w:t>3</w:t>
      </w:r>
      <w:r>
        <w:t>).</w:t>
      </w:r>
    </w:p>
    <w:p w14:paraId="0A592729" w14:textId="77777777" w:rsidR="00F96598" w:rsidRDefault="00F96598" w:rsidP="00F96598">
      <w:pPr>
        <w:pStyle w:val="BodyText"/>
        <w:ind w:left="140" w:right="236"/>
      </w:pPr>
    </w:p>
    <w:p w14:paraId="56715134" w14:textId="41758880" w:rsidR="00F662F3" w:rsidRPr="00F96598" w:rsidRDefault="00F662F3" w:rsidP="00F96598"/>
    <w:sectPr w:rsidR="00F662F3" w:rsidRPr="00F96598" w:rsidSect="00F9659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60" w:right="1300" w:bottom="960" w:left="130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DF94" w14:textId="77777777" w:rsidR="009B0CB2" w:rsidRDefault="009B0CB2">
      <w:r>
        <w:separator/>
      </w:r>
    </w:p>
  </w:endnote>
  <w:endnote w:type="continuationSeparator" w:id="0">
    <w:p w14:paraId="6617CE0D" w14:textId="77777777" w:rsidR="009B0CB2" w:rsidRDefault="009B0CB2">
      <w:r>
        <w:continuationSeparator/>
      </w:r>
    </w:p>
  </w:endnote>
  <w:endnote w:type="continuationNotice" w:id="1">
    <w:p w14:paraId="132ED658" w14:textId="77777777" w:rsidR="009B0CB2" w:rsidRDefault="009B0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2F6F" w14:textId="77777777" w:rsidR="00F96598" w:rsidRDefault="00F9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DD84" w14:textId="595F374E" w:rsidR="00F662F3" w:rsidRDefault="00B847E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55DAB9E" wp14:editId="6BB9FE57">
              <wp:simplePos x="0" y="0"/>
              <wp:positionH relativeFrom="page">
                <wp:posOffset>3788410</wp:posOffset>
              </wp:positionH>
              <wp:positionV relativeFrom="page">
                <wp:posOffset>9432290</wp:posOffset>
              </wp:positionV>
              <wp:extent cx="196215" cy="18161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D71B6" w14:textId="77777777" w:rsidR="00F662F3" w:rsidRDefault="00707C37">
                          <w:pPr>
                            <w:pStyle w:val="BodyText"/>
                            <w:spacing w:before="12"/>
                            <w:ind w:left="20"/>
                          </w:pPr>
                          <w:r>
                            <w:rPr>
                              <w:w w:val="95"/>
                            </w:rPr>
                            <w:t>-</w:t>
                          </w:r>
                          <w:r>
                            <w:rPr>
                              <w:spacing w:val="-5"/>
                              <w:w w:val="95"/>
                            </w:rPr>
                            <w:fldChar w:fldCharType="begin"/>
                          </w:r>
                          <w:r>
                            <w:rPr>
                              <w:spacing w:val="-5"/>
                              <w:w w:val="95"/>
                            </w:rPr>
                            <w:instrText xml:space="preserve"> PAGE </w:instrText>
                          </w:r>
                          <w:r>
                            <w:rPr>
                              <w:spacing w:val="-5"/>
                              <w:w w:val="95"/>
                            </w:rPr>
                            <w:fldChar w:fldCharType="separate"/>
                          </w:r>
                          <w:r>
                            <w:rPr>
                              <w:spacing w:val="-5"/>
                              <w:w w:val="95"/>
                            </w:rPr>
                            <w:t>2</w:t>
                          </w:r>
                          <w:r>
                            <w:rPr>
                              <w:spacing w:val="-5"/>
                              <w:w w:val="95"/>
                            </w:rPr>
                            <w:fldChar w:fldCharType="end"/>
                          </w:r>
                          <w:r>
                            <w:rPr>
                              <w:spacing w:val="-5"/>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DAB9E" id="_x0000_t202" coordsize="21600,21600" o:spt="202" path="m,l,21600r21600,l21600,xe">
              <v:stroke joinstyle="miter"/>
              <v:path gradientshapeok="t" o:connecttype="rect"/>
            </v:shapetype>
            <v:shape id="docshape4" o:spid="_x0000_s1026" type="#_x0000_t202" style="position:absolute;margin-left:298.3pt;margin-top:742.7pt;width:15.4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" filled="f" stroked="f">
              <v:textbox inset="0,0,0,0">
                <w:txbxContent>
                  <w:p w14:paraId="758D71B6" w14:textId="77777777" w:rsidR="00F662F3" w:rsidRDefault="00707C37">
                    <w:pPr>
                      <w:pStyle w:val="BodyText"/>
                      <w:spacing w:before="12"/>
                      <w:ind w:left="20"/>
                    </w:pPr>
                    <w:r>
                      <w:rPr>
                        <w:w w:val="95"/>
                      </w:rPr>
                      <w:t>-</w:t>
                    </w:r>
                    <w:r>
                      <w:rPr>
                        <w:spacing w:val="-5"/>
                        <w:w w:val="95"/>
                      </w:rPr>
                      <w:fldChar w:fldCharType="begin"/>
                    </w:r>
                    <w:r>
                      <w:rPr>
                        <w:spacing w:val="-5"/>
                        <w:w w:val="95"/>
                      </w:rPr>
                      <w:instrText xml:space="preserve"> PAGE </w:instrText>
                    </w:r>
                    <w:r>
                      <w:rPr>
                        <w:spacing w:val="-5"/>
                        <w:w w:val="95"/>
                      </w:rPr>
                      <w:fldChar w:fldCharType="separate"/>
                    </w:r>
                    <w:r>
                      <w:rPr>
                        <w:spacing w:val="-5"/>
                        <w:w w:val="95"/>
                      </w:rPr>
                      <w:t>2</w:t>
                    </w:r>
                    <w:r>
                      <w:rPr>
                        <w:spacing w:val="-5"/>
                        <w:w w:val="95"/>
                      </w:rPr>
                      <w:fldChar w:fldCharType="end"/>
                    </w:r>
                    <w:r>
                      <w:rPr>
                        <w:spacing w:val="-5"/>
                        <w:w w:val="95"/>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5C6F" w14:textId="77777777" w:rsidR="00F96598" w:rsidRDefault="00F9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C426" w14:textId="77777777" w:rsidR="009B0CB2" w:rsidRDefault="009B0CB2">
      <w:r>
        <w:separator/>
      </w:r>
    </w:p>
  </w:footnote>
  <w:footnote w:type="continuationSeparator" w:id="0">
    <w:p w14:paraId="57A00042" w14:textId="77777777" w:rsidR="009B0CB2" w:rsidRDefault="009B0CB2">
      <w:r>
        <w:continuationSeparator/>
      </w:r>
    </w:p>
  </w:footnote>
  <w:footnote w:type="continuationNotice" w:id="1">
    <w:p w14:paraId="3F7E8833" w14:textId="77777777" w:rsidR="009B0CB2" w:rsidRDefault="009B0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66BD" w14:textId="77777777" w:rsidR="00F96598" w:rsidRDefault="00F9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3137" w14:textId="77777777" w:rsidR="00F96598" w:rsidRDefault="00F96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3F5" w14:textId="77777777" w:rsidR="00F96598" w:rsidRDefault="00F9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5D5"/>
    <w:multiLevelType w:val="hybridMultilevel"/>
    <w:tmpl w:val="6630D96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41633A70"/>
    <w:multiLevelType w:val="hybridMultilevel"/>
    <w:tmpl w:val="5718BA3A"/>
    <w:lvl w:ilvl="0" w:tplc="D6A62FCA">
      <w:start w:val="1"/>
      <w:numFmt w:val="decimal"/>
      <w:lvlText w:val="%1."/>
      <w:lvlJc w:val="left"/>
      <w:pPr>
        <w:ind w:left="820" w:hanging="720"/>
        <w:jc w:val="left"/>
      </w:pPr>
      <w:rPr>
        <w:rFonts w:ascii="Arial" w:eastAsia="Arial" w:hAnsi="Arial" w:cs="Arial" w:hint="default"/>
        <w:b w:val="0"/>
        <w:bCs w:val="0"/>
        <w:i w:val="0"/>
        <w:iCs w:val="0"/>
        <w:spacing w:val="-1"/>
        <w:w w:val="100"/>
        <w:sz w:val="22"/>
        <w:szCs w:val="22"/>
      </w:rPr>
    </w:lvl>
    <w:lvl w:ilvl="1" w:tplc="C9CA01DE">
      <w:numFmt w:val="bullet"/>
      <w:lvlText w:val=""/>
      <w:lvlJc w:val="left"/>
      <w:pPr>
        <w:ind w:left="1180" w:hanging="360"/>
      </w:pPr>
      <w:rPr>
        <w:rFonts w:ascii="Symbol" w:eastAsia="Symbol" w:hAnsi="Symbol" w:cs="Symbol" w:hint="default"/>
        <w:b w:val="0"/>
        <w:bCs w:val="0"/>
        <w:i w:val="0"/>
        <w:iCs w:val="0"/>
        <w:w w:val="100"/>
        <w:sz w:val="22"/>
        <w:szCs w:val="22"/>
      </w:rPr>
    </w:lvl>
    <w:lvl w:ilvl="2" w:tplc="E4EE1324">
      <w:numFmt w:val="bullet"/>
      <w:lvlText w:val="•"/>
      <w:lvlJc w:val="left"/>
      <w:pPr>
        <w:ind w:left="2117" w:hanging="360"/>
      </w:pPr>
      <w:rPr>
        <w:rFonts w:hint="default"/>
      </w:rPr>
    </w:lvl>
    <w:lvl w:ilvl="3" w:tplc="CD720CAA">
      <w:numFmt w:val="bullet"/>
      <w:lvlText w:val="•"/>
      <w:lvlJc w:val="left"/>
      <w:pPr>
        <w:ind w:left="3055" w:hanging="360"/>
      </w:pPr>
      <w:rPr>
        <w:rFonts w:hint="default"/>
      </w:rPr>
    </w:lvl>
    <w:lvl w:ilvl="4" w:tplc="324AA1AE">
      <w:numFmt w:val="bullet"/>
      <w:lvlText w:val="•"/>
      <w:lvlJc w:val="left"/>
      <w:pPr>
        <w:ind w:left="3993" w:hanging="360"/>
      </w:pPr>
      <w:rPr>
        <w:rFonts w:hint="default"/>
      </w:rPr>
    </w:lvl>
    <w:lvl w:ilvl="5" w:tplc="119A9BDA">
      <w:numFmt w:val="bullet"/>
      <w:lvlText w:val="•"/>
      <w:lvlJc w:val="left"/>
      <w:pPr>
        <w:ind w:left="4931" w:hanging="360"/>
      </w:pPr>
      <w:rPr>
        <w:rFonts w:hint="default"/>
      </w:rPr>
    </w:lvl>
    <w:lvl w:ilvl="6" w:tplc="5FB412F6">
      <w:numFmt w:val="bullet"/>
      <w:lvlText w:val="•"/>
      <w:lvlJc w:val="left"/>
      <w:pPr>
        <w:ind w:left="5868" w:hanging="360"/>
      </w:pPr>
      <w:rPr>
        <w:rFonts w:hint="default"/>
      </w:rPr>
    </w:lvl>
    <w:lvl w:ilvl="7" w:tplc="A560FABA">
      <w:numFmt w:val="bullet"/>
      <w:lvlText w:val="•"/>
      <w:lvlJc w:val="left"/>
      <w:pPr>
        <w:ind w:left="6806" w:hanging="360"/>
      </w:pPr>
      <w:rPr>
        <w:rFonts w:hint="default"/>
      </w:rPr>
    </w:lvl>
    <w:lvl w:ilvl="8" w:tplc="3D88E63E">
      <w:numFmt w:val="bullet"/>
      <w:lvlText w:val="•"/>
      <w:lvlJc w:val="left"/>
      <w:pPr>
        <w:ind w:left="7744" w:hanging="360"/>
      </w:pPr>
      <w:rPr>
        <w:rFonts w:hint="default"/>
      </w:rPr>
    </w:lvl>
  </w:abstractNum>
  <w:abstractNum w:abstractNumId="2" w15:restartNumberingAfterBreak="0">
    <w:nsid w:val="7D3D5BA0"/>
    <w:multiLevelType w:val="hybridMultilevel"/>
    <w:tmpl w:val="99DC17B6"/>
    <w:lvl w:ilvl="0" w:tplc="F5CA0392">
      <w:start w:val="1"/>
      <w:numFmt w:val="decimal"/>
      <w:lvlText w:val="%1."/>
      <w:lvlJc w:val="left"/>
      <w:pPr>
        <w:ind w:left="860" w:hanging="721"/>
        <w:jc w:val="left"/>
      </w:pPr>
      <w:rPr>
        <w:rFonts w:ascii="Arial" w:eastAsia="Arial" w:hAnsi="Arial" w:cs="Arial" w:hint="default"/>
        <w:b w:val="0"/>
        <w:bCs w:val="0"/>
        <w:i w:val="0"/>
        <w:iCs w:val="0"/>
        <w:w w:val="99"/>
        <w:sz w:val="22"/>
        <w:szCs w:val="22"/>
      </w:rPr>
    </w:lvl>
    <w:lvl w:ilvl="1" w:tplc="54D4C6A6">
      <w:numFmt w:val="bullet"/>
      <w:lvlText w:val="•"/>
      <w:lvlJc w:val="left"/>
      <w:pPr>
        <w:ind w:left="1738" w:hanging="721"/>
      </w:pPr>
      <w:rPr>
        <w:rFonts w:hint="default"/>
      </w:rPr>
    </w:lvl>
    <w:lvl w:ilvl="2" w:tplc="6DE0BFC0">
      <w:numFmt w:val="bullet"/>
      <w:lvlText w:val="•"/>
      <w:lvlJc w:val="left"/>
      <w:pPr>
        <w:ind w:left="2616" w:hanging="721"/>
      </w:pPr>
      <w:rPr>
        <w:rFonts w:hint="default"/>
      </w:rPr>
    </w:lvl>
    <w:lvl w:ilvl="3" w:tplc="CAD876BA">
      <w:numFmt w:val="bullet"/>
      <w:lvlText w:val="•"/>
      <w:lvlJc w:val="left"/>
      <w:pPr>
        <w:ind w:left="3494" w:hanging="721"/>
      </w:pPr>
      <w:rPr>
        <w:rFonts w:hint="default"/>
      </w:rPr>
    </w:lvl>
    <w:lvl w:ilvl="4" w:tplc="3A60D4CA">
      <w:numFmt w:val="bullet"/>
      <w:lvlText w:val="•"/>
      <w:lvlJc w:val="left"/>
      <w:pPr>
        <w:ind w:left="4372" w:hanging="721"/>
      </w:pPr>
      <w:rPr>
        <w:rFonts w:hint="default"/>
      </w:rPr>
    </w:lvl>
    <w:lvl w:ilvl="5" w:tplc="08C6F032">
      <w:numFmt w:val="bullet"/>
      <w:lvlText w:val="•"/>
      <w:lvlJc w:val="left"/>
      <w:pPr>
        <w:ind w:left="5250" w:hanging="721"/>
      </w:pPr>
      <w:rPr>
        <w:rFonts w:hint="default"/>
      </w:rPr>
    </w:lvl>
    <w:lvl w:ilvl="6" w:tplc="2E305438">
      <w:numFmt w:val="bullet"/>
      <w:lvlText w:val="•"/>
      <w:lvlJc w:val="left"/>
      <w:pPr>
        <w:ind w:left="6128" w:hanging="721"/>
      </w:pPr>
      <w:rPr>
        <w:rFonts w:hint="default"/>
      </w:rPr>
    </w:lvl>
    <w:lvl w:ilvl="7" w:tplc="62BAEFC4">
      <w:numFmt w:val="bullet"/>
      <w:lvlText w:val="•"/>
      <w:lvlJc w:val="left"/>
      <w:pPr>
        <w:ind w:left="7006" w:hanging="721"/>
      </w:pPr>
      <w:rPr>
        <w:rFonts w:hint="default"/>
      </w:rPr>
    </w:lvl>
    <w:lvl w:ilvl="8" w:tplc="E2CEA532">
      <w:numFmt w:val="bullet"/>
      <w:lvlText w:val="•"/>
      <w:lvlJc w:val="left"/>
      <w:pPr>
        <w:ind w:left="7884" w:hanging="721"/>
      </w:pPr>
      <w:rPr>
        <w:rFonts w:hint="default"/>
      </w:rPr>
    </w:lvl>
  </w:abstractNum>
  <w:num w:numId="1" w16cid:durableId="1489786322">
    <w:abstractNumId w:val="2"/>
  </w:num>
  <w:num w:numId="2" w16cid:durableId="1106778618">
    <w:abstractNumId w:val="0"/>
  </w:num>
  <w:num w:numId="3" w16cid:durableId="48524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F3"/>
    <w:rsid w:val="000435C1"/>
    <w:rsid w:val="000B5829"/>
    <w:rsid w:val="00152D4F"/>
    <w:rsid w:val="00164DB7"/>
    <w:rsid w:val="0026736A"/>
    <w:rsid w:val="00285073"/>
    <w:rsid w:val="0029446E"/>
    <w:rsid w:val="00501D5A"/>
    <w:rsid w:val="00556591"/>
    <w:rsid w:val="00591F12"/>
    <w:rsid w:val="006177A4"/>
    <w:rsid w:val="00624288"/>
    <w:rsid w:val="00707C37"/>
    <w:rsid w:val="0071271A"/>
    <w:rsid w:val="00772719"/>
    <w:rsid w:val="007D1C54"/>
    <w:rsid w:val="007D5350"/>
    <w:rsid w:val="00806249"/>
    <w:rsid w:val="00807293"/>
    <w:rsid w:val="00811F63"/>
    <w:rsid w:val="0090664C"/>
    <w:rsid w:val="00923FE2"/>
    <w:rsid w:val="009B0CB2"/>
    <w:rsid w:val="009C52DD"/>
    <w:rsid w:val="009F2CBE"/>
    <w:rsid w:val="00A563B9"/>
    <w:rsid w:val="00A81FA6"/>
    <w:rsid w:val="00B847E4"/>
    <w:rsid w:val="00B97801"/>
    <w:rsid w:val="00BB7157"/>
    <w:rsid w:val="00C0487A"/>
    <w:rsid w:val="00D177C9"/>
    <w:rsid w:val="00D54E74"/>
    <w:rsid w:val="00E357AF"/>
    <w:rsid w:val="00E44CE9"/>
    <w:rsid w:val="00E531FF"/>
    <w:rsid w:val="00E83CB6"/>
    <w:rsid w:val="00EB289B"/>
    <w:rsid w:val="00EB68AD"/>
    <w:rsid w:val="00F662F3"/>
    <w:rsid w:val="00F9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D43DB8"/>
  <w15:docId w15:val="{3EFE648D-8DAB-4889-9497-54FD8D52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72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72719"/>
    <w:rPr>
      <w:sz w:val="16"/>
      <w:szCs w:val="16"/>
    </w:rPr>
  </w:style>
  <w:style w:type="paragraph" w:styleId="CommentText">
    <w:name w:val="annotation text"/>
    <w:basedOn w:val="Normal"/>
    <w:link w:val="CommentTextChar"/>
    <w:uiPriority w:val="99"/>
    <w:unhideWhenUsed/>
    <w:rsid w:val="00772719"/>
    <w:rPr>
      <w:sz w:val="20"/>
      <w:szCs w:val="20"/>
    </w:rPr>
  </w:style>
  <w:style w:type="character" w:customStyle="1" w:styleId="CommentTextChar">
    <w:name w:val="Comment Text Char"/>
    <w:basedOn w:val="DefaultParagraphFont"/>
    <w:link w:val="CommentText"/>
    <w:uiPriority w:val="99"/>
    <w:rsid w:val="00772719"/>
    <w:rPr>
      <w:rFonts w:ascii="Arial" w:eastAsia="Arial" w:hAnsi="Arial" w:cs="Arial"/>
      <w:sz w:val="20"/>
      <w:szCs w:val="20"/>
    </w:rPr>
  </w:style>
  <w:style w:type="paragraph" w:styleId="Header">
    <w:name w:val="header"/>
    <w:basedOn w:val="Normal"/>
    <w:link w:val="HeaderChar"/>
    <w:uiPriority w:val="99"/>
    <w:unhideWhenUsed/>
    <w:rsid w:val="00556591"/>
    <w:pPr>
      <w:tabs>
        <w:tab w:val="center" w:pos="4680"/>
        <w:tab w:val="right" w:pos="9360"/>
      </w:tabs>
    </w:pPr>
  </w:style>
  <w:style w:type="character" w:customStyle="1" w:styleId="HeaderChar">
    <w:name w:val="Header Char"/>
    <w:basedOn w:val="DefaultParagraphFont"/>
    <w:link w:val="Header"/>
    <w:uiPriority w:val="99"/>
    <w:rsid w:val="00556591"/>
    <w:rPr>
      <w:rFonts w:ascii="Arial" w:eastAsia="Arial" w:hAnsi="Arial" w:cs="Arial"/>
    </w:rPr>
  </w:style>
  <w:style w:type="paragraph" w:styleId="Footer">
    <w:name w:val="footer"/>
    <w:basedOn w:val="Normal"/>
    <w:link w:val="FooterChar"/>
    <w:uiPriority w:val="99"/>
    <w:unhideWhenUsed/>
    <w:rsid w:val="00556591"/>
    <w:pPr>
      <w:tabs>
        <w:tab w:val="center" w:pos="4680"/>
        <w:tab w:val="right" w:pos="9360"/>
      </w:tabs>
    </w:pPr>
  </w:style>
  <w:style w:type="character" w:customStyle="1" w:styleId="FooterChar">
    <w:name w:val="Footer Char"/>
    <w:basedOn w:val="DefaultParagraphFont"/>
    <w:link w:val="Footer"/>
    <w:uiPriority w:val="99"/>
    <w:rsid w:val="00556591"/>
    <w:rPr>
      <w:rFonts w:ascii="Arial" w:eastAsia="Arial" w:hAnsi="Arial" w:cs="Arial"/>
    </w:rPr>
  </w:style>
  <w:style w:type="paragraph" w:styleId="Revision">
    <w:name w:val="Revision"/>
    <w:hidden/>
    <w:uiPriority w:val="99"/>
    <w:semiHidden/>
    <w:rsid w:val="00556591"/>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F96598"/>
    <w:rPr>
      <w:sz w:val="20"/>
      <w:szCs w:val="20"/>
    </w:rPr>
  </w:style>
  <w:style w:type="character" w:customStyle="1" w:styleId="FootnoteTextChar">
    <w:name w:val="Footnote Text Char"/>
    <w:basedOn w:val="DefaultParagraphFont"/>
    <w:link w:val="FootnoteText"/>
    <w:uiPriority w:val="99"/>
    <w:semiHidden/>
    <w:rsid w:val="00F96598"/>
    <w:rPr>
      <w:rFonts w:ascii="Arial" w:eastAsia="Arial" w:hAnsi="Arial" w:cs="Arial"/>
      <w:sz w:val="20"/>
      <w:szCs w:val="20"/>
    </w:rPr>
  </w:style>
  <w:style w:type="character" w:styleId="FootnoteReference">
    <w:name w:val="footnote reference"/>
    <w:basedOn w:val="DefaultParagraphFont"/>
    <w:uiPriority w:val="99"/>
    <w:semiHidden/>
    <w:unhideWhenUsed/>
    <w:rsid w:val="00F96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DDF369A6FC64287DA5F8FEEF9CE02" ma:contentTypeVersion="17" ma:contentTypeDescription="Create a new document." ma:contentTypeScope="" ma:versionID="2a1f80d6f581c2126ce7c6c5c3c79786">
  <xsd:schema xmlns:xsd="http://www.w3.org/2001/XMLSchema" xmlns:xs="http://www.w3.org/2001/XMLSchema" xmlns:p="http://schemas.microsoft.com/office/2006/metadata/properties" xmlns:ns2="e5e00dea-20aa-46a4-a5ca-872147bd2ff8" xmlns:ns3="47592e51-66e2-4e32-9440-ed622fd73e32" targetNamespace="http://schemas.microsoft.com/office/2006/metadata/properties" ma:root="true" ma:fieldsID="965f28980f3353edf501a32ad581c4d6" ns2:_="" ns3:_="">
    <xsd:import namespace="e5e00dea-20aa-46a4-a5ca-872147bd2ff8"/>
    <xsd:import namespace="47592e51-66e2-4e32-9440-ed622fd73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00dea-20aa-46a4-a5ca-872147bd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7fe68b-09af-4005-bc3c-579456f4e8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92e51-66e2-4e32-9440-ed622fd73e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5d33726-dbbe-444e-abce-fd063a770b5a}" ma:internalName="TaxCatchAll" ma:showField="CatchAllData" ma:web="47592e51-66e2-4e32-9440-ed622fd73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592e51-66e2-4e32-9440-ed622fd73e32" xsi:nil="true"/>
    <lcf76f155ced4ddcb4097134ff3c332f xmlns="e5e00dea-20aa-46a4-a5ca-872147bd2f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114C52-B039-4861-BAF5-E77751554F6E}"/>
</file>

<file path=customXml/itemProps2.xml><?xml version="1.0" encoding="utf-8"?>
<ds:datastoreItem xmlns:ds="http://schemas.openxmlformats.org/officeDocument/2006/customXml" ds:itemID="{532AE112-E485-4667-A938-639AAB2D8E8B}">
  <ds:schemaRefs>
    <ds:schemaRef ds:uri="http://schemas.microsoft.com/sharepoint/v3/contenttype/forms"/>
  </ds:schemaRefs>
</ds:datastoreItem>
</file>

<file path=customXml/itemProps3.xml><?xml version="1.0" encoding="utf-8"?>
<ds:datastoreItem xmlns:ds="http://schemas.openxmlformats.org/officeDocument/2006/customXml" ds:itemID="{DFF27A1B-F04D-4A79-A1F0-64D151A20666}"/>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4</DocSecurity>
  <Lines>49</Lines>
  <Paragraphs>13</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Brady</dc:creator>
  <cp:lastModifiedBy>Megan Brady</cp:lastModifiedBy>
  <cp:revision>2</cp:revision>
  <cp:lastPrinted>2022-08-26T16:38:00Z</cp:lastPrinted>
  <dcterms:created xsi:type="dcterms:W3CDTF">2023-09-27T17:37:00Z</dcterms:created>
  <dcterms:modified xsi:type="dcterms:W3CDTF">2023-09-27T17:37:00Z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0x010100BD1DDF369A6FC64287DA5F8FEEF9CE02</vt:lpwstr>
  </property>
</Properties>
</file>