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002A" w14:textId="77777777" w:rsidR="00EA2472" w:rsidRPr="00EA2472" w:rsidRDefault="00EA2472" w:rsidP="00EA2472">
      <w:pPr>
        <w:pStyle w:val="Default"/>
        <w:jc w:val="center"/>
        <w:rPr>
          <w:rFonts w:asciiTheme="minorHAnsi" w:hAnsiTheme="minorHAnsi" w:cstheme="minorHAnsi"/>
          <w:b/>
          <w:bCs/>
          <w:sz w:val="28"/>
          <w:szCs w:val="28"/>
        </w:rPr>
      </w:pPr>
      <w:r w:rsidRPr="00EA2472">
        <w:rPr>
          <w:rFonts w:asciiTheme="minorHAnsi" w:hAnsiTheme="minorHAnsi" w:cstheme="minorHAnsi"/>
          <w:b/>
          <w:bCs/>
          <w:sz w:val="28"/>
          <w:szCs w:val="28"/>
        </w:rPr>
        <w:t>DATA PRIVACY PROTECTION PROCEDURES</w:t>
      </w:r>
    </w:p>
    <w:p w14:paraId="22BE48C4" w14:textId="77777777" w:rsidR="00EA2472" w:rsidRDefault="00EA2472" w:rsidP="00EA2472">
      <w:pPr>
        <w:pStyle w:val="Default"/>
        <w:rPr>
          <w:sz w:val="28"/>
          <w:szCs w:val="28"/>
        </w:rPr>
      </w:pPr>
    </w:p>
    <w:p w14:paraId="78FA4444" w14:textId="77777777" w:rsidR="00EA2472" w:rsidRPr="00EA2472" w:rsidRDefault="00EA2472" w:rsidP="00EA2472">
      <w:pPr>
        <w:pStyle w:val="Default"/>
        <w:rPr>
          <w:rFonts w:asciiTheme="minorHAnsi" w:hAnsiTheme="minorHAnsi" w:cstheme="minorHAnsi"/>
          <w:b/>
          <w:bCs/>
          <w:sz w:val="23"/>
          <w:szCs w:val="23"/>
        </w:rPr>
      </w:pPr>
      <w:r w:rsidRPr="00EA2472">
        <w:rPr>
          <w:rFonts w:asciiTheme="minorHAnsi" w:hAnsiTheme="minorHAnsi" w:cstheme="minorHAnsi"/>
          <w:b/>
          <w:bCs/>
          <w:sz w:val="23"/>
          <w:szCs w:val="23"/>
        </w:rPr>
        <w:t xml:space="preserve">Policy Brief &amp; Purpose </w:t>
      </w:r>
    </w:p>
    <w:p w14:paraId="3419E655" w14:textId="77777777" w:rsidR="00EA2472" w:rsidRPr="00EA2472" w:rsidRDefault="00EA2472" w:rsidP="00EA2472">
      <w:pPr>
        <w:pStyle w:val="Default"/>
        <w:rPr>
          <w:rFonts w:asciiTheme="minorHAnsi" w:hAnsiTheme="minorHAnsi" w:cstheme="minorHAnsi"/>
          <w:sz w:val="23"/>
          <w:szCs w:val="23"/>
        </w:rPr>
      </w:pPr>
    </w:p>
    <w:p w14:paraId="60A607A5" w14:textId="59560839" w:rsidR="00EA2472" w:rsidRPr="00EA2472" w:rsidRDefault="00EA2472" w:rsidP="00EA2472">
      <w:pPr>
        <w:pStyle w:val="Default"/>
        <w:rPr>
          <w:rFonts w:asciiTheme="minorHAnsi" w:hAnsiTheme="minorHAnsi" w:cstheme="minorHAnsi"/>
          <w:sz w:val="23"/>
          <w:szCs w:val="23"/>
        </w:rPr>
      </w:pPr>
      <w:r w:rsidRPr="00EA2472">
        <w:rPr>
          <w:rFonts w:asciiTheme="minorHAnsi" w:hAnsiTheme="minorHAnsi" w:cstheme="minorHAnsi"/>
          <w:sz w:val="23"/>
          <w:szCs w:val="23"/>
        </w:rPr>
        <w:t xml:space="preserve">Our </w:t>
      </w:r>
      <w:r w:rsidRPr="00EA2472">
        <w:rPr>
          <w:rFonts w:asciiTheme="minorHAnsi" w:hAnsiTheme="minorHAnsi" w:cstheme="minorHAnsi"/>
          <w:b/>
          <w:bCs/>
          <w:i/>
          <w:iCs/>
          <w:sz w:val="23"/>
          <w:szCs w:val="23"/>
        </w:rPr>
        <w:t xml:space="preserve">Data Protection </w:t>
      </w:r>
      <w:r>
        <w:rPr>
          <w:rFonts w:asciiTheme="minorHAnsi" w:hAnsiTheme="minorHAnsi" w:cstheme="minorHAnsi"/>
          <w:b/>
          <w:bCs/>
          <w:i/>
          <w:iCs/>
          <w:sz w:val="23"/>
          <w:szCs w:val="23"/>
        </w:rPr>
        <w:t>C</w:t>
      </w:r>
      <w:r w:rsidRPr="00EA2472">
        <w:rPr>
          <w:rFonts w:asciiTheme="minorHAnsi" w:hAnsiTheme="minorHAnsi" w:cstheme="minorHAnsi"/>
          <w:b/>
          <w:bCs/>
          <w:i/>
          <w:iCs/>
          <w:sz w:val="23"/>
          <w:szCs w:val="23"/>
        </w:rPr>
        <w:t xml:space="preserve">ompany </w:t>
      </w:r>
      <w:r>
        <w:rPr>
          <w:rFonts w:asciiTheme="minorHAnsi" w:hAnsiTheme="minorHAnsi" w:cstheme="minorHAnsi"/>
          <w:b/>
          <w:bCs/>
          <w:i/>
          <w:iCs/>
          <w:sz w:val="23"/>
          <w:szCs w:val="23"/>
        </w:rPr>
        <w:t>P</w:t>
      </w:r>
      <w:r w:rsidRPr="00EA2472">
        <w:rPr>
          <w:rFonts w:asciiTheme="minorHAnsi" w:hAnsiTheme="minorHAnsi" w:cstheme="minorHAnsi"/>
          <w:b/>
          <w:bCs/>
          <w:i/>
          <w:iCs/>
          <w:sz w:val="23"/>
          <w:szCs w:val="23"/>
        </w:rPr>
        <w:t xml:space="preserve">olicy </w:t>
      </w:r>
      <w:r w:rsidRPr="00EA2472">
        <w:rPr>
          <w:rFonts w:asciiTheme="minorHAnsi" w:hAnsiTheme="minorHAnsi" w:cstheme="minorHAnsi"/>
          <w:sz w:val="23"/>
          <w:szCs w:val="23"/>
        </w:rPr>
        <w:t xml:space="preserve">refers to the company’s commitment to treat information of employees, customers, agents or other interested parties with the utmost care and confidentiality. With this policy we ensure that our company behaves in a fair and moral manner concerning the gathering, </w:t>
      </w:r>
      <w:proofErr w:type="gramStart"/>
      <w:r w:rsidRPr="00EA2472">
        <w:rPr>
          <w:rFonts w:asciiTheme="minorHAnsi" w:hAnsiTheme="minorHAnsi" w:cstheme="minorHAnsi"/>
          <w:sz w:val="23"/>
          <w:szCs w:val="23"/>
        </w:rPr>
        <w:t>storing</w:t>
      </w:r>
      <w:proofErr w:type="gramEnd"/>
      <w:r w:rsidRPr="00EA2472">
        <w:rPr>
          <w:rFonts w:asciiTheme="minorHAnsi" w:hAnsiTheme="minorHAnsi" w:cstheme="minorHAnsi"/>
          <w:sz w:val="23"/>
          <w:szCs w:val="23"/>
        </w:rPr>
        <w:t xml:space="preserve"> and handling of data. This process will be carried out with transparency and respect towards the rights of individuals who entrust it with their information. </w:t>
      </w:r>
    </w:p>
    <w:p w14:paraId="5C802AB1" w14:textId="77777777" w:rsidR="00EA2472" w:rsidRPr="00EA2472" w:rsidRDefault="00EA2472" w:rsidP="00EA2472">
      <w:pPr>
        <w:pStyle w:val="Default"/>
        <w:rPr>
          <w:rFonts w:asciiTheme="minorHAnsi" w:hAnsiTheme="minorHAnsi" w:cstheme="minorHAnsi"/>
          <w:sz w:val="23"/>
          <w:szCs w:val="23"/>
        </w:rPr>
      </w:pPr>
    </w:p>
    <w:p w14:paraId="3BF2BBC4" w14:textId="77777777" w:rsidR="00EA2472" w:rsidRPr="00EA2472" w:rsidRDefault="00EA2472" w:rsidP="00EA2472">
      <w:pPr>
        <w:pStyle w:val="Default"/>
        <w:rPr>
          <w:rFonts w:asciiTheme="minorHAnsi" w:hAnsiTheme="minorHAnsi" w:cstheme="minorHAnsi"/>
          <w:b/>
          <w:bCs/>
          <w:sz w:val="23"/>
          <w:szCs w:val="23"/>
        </w:rPr>
      </w:pPr>
      <w:r w:rsidRPr="00EA2472">
        <w:rPr>
          <w:rFonts w:asciiTheme="minorHAnsi" w:hAnsiTheme="minorHAnsi" w:cstheme="minorHAnsi"/>
          <w:b/>
          <w:bCs/>
          <w:sz w:val="23"/>
          <w:szCs w:val="23"/>
        </w:rPr>
        <w:t xml:space="preserve">Scope </w:t>
      </w:r>
    </w:p>
    <w:p w14:paraId="6A1A2485" w14:textId="77777777" w:rsidR="00EA2472" w:rsidRPr="00EA2472" w:rsidRDefault="00EA2472" w:rsidP="00EA2472">
      <w:pPr>
        <w:pStyle w:val="Default"/>
        <w:rPr>
          <w:rFonts w:asciiTheme="minorHAnsi" w:hAnsiTheme="minorHAnsi" w:cstheme="minorHAnsi"/>
          <w:sz w:val="23"/>
          <w:szCs w:val="23"/>
        </w:rPr>
      </w:pPr>
    </w:p>
    <w:p w14:paraId="07F7E5C0" w14:textId="77777777" w:rsidR="00EA2472" w:rsidRPr="00EA2472" w:rsidRDefault="00EA2472" w:rsidP="00EA2472">
      <w:pPr>
        <w:pStyle w:val="Default"/>
        <w:rPr>
          <w:rFonts w:asciiTheme="minorHAnsi" w:hAnsiTheme="minorHAnsi" w:cstheme="minorHAnsi"/>
          <w:sz w:val="23"/>
          <w:szCs w:val="23"/>
        </w:rPr>
      </w:pPr>
      <w:r w:rsidRPr="00EA2472">
        <w:rPr>
          <w:rFonts w:asciiTheme="minorHAnsi" w:hAnsiTheme="minorHAnsi" w:cstheme="minorHAnsi"/>
          <w:sz w:val="23"/>
          <w:szCs w:val="23"/>
        </w:rPr>
        <w:t xml:space="preserve">This policy applies to all parties (employees, job candidates, customers, suppliers etc.) who provide any amount of information to the company. The policy will be followed by all employees of the company and its subsidiaries as well as contractors, consultants, partners, </w:t>
      </w:r>
      <w:proofErr w:type="gramStart"/>
      <w:r w:rsidRPr="00EA2472">
        <w:rPr>
          <w:rFonts w:asciiTheme="minorHAnsi" w:hAnsiTheme="minorHAnsi" w:cstheme="minorHAnsi"/>
          <w:sz w:val="23"/>
          <w:szCs w:val="23"/>
        </w:rPr>
        <w:t>branches</w:t>
      </w:r>
      <w:proofErr w:type="gramEnd"/>
      <w:r w:rsidRPr="00EA2472">
        <w:rPr>
          <w:rFonts w:asciiTheme="minorHAnsi" w:hAnsiTheme="minorHAnsi" w:cstheme="minorHAnsi"/>
          <w:sz w:val="23"/>
          <w:szCs w:val="23"/>
        </w:rPr>
        <w:t xml:space="preserve"> and any other external entity. Generally, it refers to anyone who is in close collaboration with the company or acts on its behalf and may need occasional access to data. </w:t>
      </w:r>
    </w:p>
    <w:p w14:paraId="4C35ABA6" w14:textId="77777777" w:rsidR="00EA2472" w:rsidRPr="00EA2472" w:rsidRDefault="00EA2472" w:rsidP="00EA2472">
      <w:pPr>
        <w:pStyle w:val="Default"/>
        <w:rPr>
          <w:rFonts w:asciiTheme="minorHAnsi" w:hAnsiTheme="minorHAnsi" w:cstheme="minorHAnsi"/>
          <w:sz w:val="23"/>
          <w:szCs w:val="23"/>
        </w:rPr>
      </w:pPr>
    </w:p>
    <w:p w14:paraId="4206E249" w14:textId="48BDA3FD" w:rsidR="00EA2472" w:rsidRPr="00EA2472" w:rsidRDefault="00EA2472" w:rsidP="00EA2472">
      <w:pPr>
        <w:pStyle w:val="Default"/>
        <w:rPr>
          <w:rFonts w:asciiTheme="minorHAnsi" w:hAnsiTheme="minorHAnsi" w:cstheme="minorHAnsi"/>
          <w:b/>
          <w:bCs/>
          <w:sz w:val="23"/>
          <w:szCs w:val="23"/>
        </w:rPr>
      </w:pPr>
      <w:r w:rsidRPr="00EA2472">
        <w:rPr>
          <w:rFonts w:asciiTheme="minorHAnsi" w:hAnsiTheme="minorHAnsi" w:cstheme="minorHAnsi"/>
          <w:b/>
          <w:bCs/>
          <w:sz w:val="23"/>
          <w:szCs w:val="23"/>
        </w:rPr>
        <w:t xml:space="preserve">Policy </w:t>
      </w:r>
      <w:r>
        <w:rPr>
          <w:rFonts w:asciiTheme="minorHAnsi" w:hAnsiTheme="minorHAnsi" w:cstheme="minorHAnsi"/>
          <w:b/>
          <w:bCs/>
          <w:sz w:val="23"/>
          <w:szCs w:val="23"/>
        </w:rPr>
        <w:t>E</w:t>
      </w:r>
      <w:r w:rsidRPr="00EA2472">
        <w:rPr>
          <w:rFonts w:asciiTheme="minorHAnsi" w:hAnsiTheme="minorHAnsi" w:cstheme="minorHAnsi"/>
          <w:b/>
          <w:bCs/>
          <w:sz w:val="23"/>
          <w:szCs w:val="23"/>
        </w:rPr>
        <w:t xml:space="preserve">lements </w:t>
      </w:r>
    </w:p>
    <w:p w14:paraId="1D23E257" w14:textId="77777777" w:rsidR="00EA2472" w:rsidRPr="00EA2472" w:rsidRDefault="00EA2472" w:rsidP="00EA2472">
      <w:pPr>
        <w:pStyle w:val="Default"/>
        <w:rPr>
          <w:rFonts w:asciiTheme="minorHAnsi" w:hAnsiTheme="minorHAnsi" w:cstheme="minorHAnsi"/>
          <w:sz w:val="23"/>
          <w:szCs w:val="23"/>
        </w:rPr>
      </w:pPr>
    </w:p>
    <w:p w14:paraId="04AED297" w14:textId="77777777" w:rsidR="00EA2472" w:rsidRPr="00EA2472" w:rsidRDefault="00EA2472" w:rsidP="00EA2472">
      <w:pPr>
        <w:pStyle w:val="Default"/>
        <w:rPr>
          <w:rFonts w:asciiTheme="minorHAnsi" w:hAnsiTheme="minorHAnsi" w:cstheme="minorHAnsi"/>
          <w:sz w:val="23"/>
          <w:szCs w:val="23"/>
        </w:rPr>
      </w:pPr>
      <w:r w:rsidRPr="00EA2472">
        <w:rPr>
          <w:rFonts w:asciiTheme="minorHAnsi" w:hAnsiTheme="minorHAnsi" w:cstheme="minorHAnsi"/>
          <w:sz w:val="23"/>
          <w:szCs w:val="23"/>
        </w:rPr>
        <w:t xml:space="preserve">The company will need to obtain and process information of people that will serve its business purposes. The information may refer to any offline or online information that makes a person identifiable such as names, addresses, usernames and passwords, digital footprints, photographs, social security numbers, financial data etc. </w:t>
      </w:r>
    </w:p>
    <w:p w14:paraId="41D19A0F" w14:textId="77777777" w:rsidR="00EA2472" w:rsidRPr="00EA2472" w:rsidRDefault="00EA2472" w:rsidP="00EA2472">
      <w:pPr>
        <w:pStyle w:val="Default"/>
        <w:rPr>
          <w:rFonts w:asciiTheme="minorHAnsi" w:hAnsiTheme="minorHAnsi" w:cstheme="minorHAnsi"/>
          <w:sz w:val="23"/>
          <w:szCs w:val="23"/>
        </w:rPr>
      </w:pPr>
    </w:p>
    <w:p w14:paraId="21101BED" w14:textId="77777777" w:rsidR="00EA2472" w:rsidRPr="00EA2472" w:rsidRDefault="00EA2472" w:rsidP="00EA2472">
      <w:pPr>
        <w:pStyle w:val="Default"/>
        <w:rPr>
          <w:rFonts w:asciiTheme="minorHAnsi" w:hAnsiTheme="minorHAnsi" w:cstheme="minorHAnsi"/>
          <w:sz w:val="23"/>
          <w:szCs w:val="23"/>
        </w:rPr>
      </w:pPr>
      <w:r w:rsidRPr="00EA2472">
        <w:rPr>
          <w:rFonts w:asciiTheme="minorHAnsi" w:hAnsiTheme="minorHAnsi" w:cstheme="minorHAnsi"/>
          <w:sz w:val="23"/>
          <w:szCs w:val="23"/>
        </w:rPr>
        <w:t xml:space="preserve">The company commits to collect this information in a transparent way and only with the full cooperation and knowledge of interested parties. Once this information is available to the company, the following rules are mandatory: </w:t>
      </w:r>
    </w:p>
    <w:p w14:paraId="020C0AD9" w14:textId="77777777" w:rsidR="00EA2472" w:rsidRPr="00EA2472" w:rsidRDefault="00EA2472" w:rsidP="00EA2472">
      <w:pPr>
        <w:pStyle w:val="Default"/>
        <w:numPr>
          <w:ilvl w:val="0"/>
          <w:numId w:val="2"/>
        </w:numPr>
        <w:spacing w:after="20"/>
        <w:rPr>
          <w:rFonts w:asciiTheme="minorHAnsi" w:hAnsiTheme="minorHAnsi" w:cstheme="minorHAnsi"/>
          <w:sz w:val="23"/>
          <w:szCs w:val="23"/>
        </w:rPr>
      </w:pPr>
      <w:r w:rsidRPr="00EA2472">
        <w:rPr>
          <w:rFonts w:asciiTheme="minorHAnsi" w:hAnsiTheme="minorHAnsi" w:cstheme="minorHAnsi"/>
          <w:sz w:val="23"/>
          <w:szCs w:val="23"/>
        </w:rPr>
        <w:t xml:space="preserve">The data will be collected fairly and for lawful purposes only </w:t>
      </w:r>
    </w:p>
    <w:p w14:paraId="2308DFB4" w14:textId="77777777" w:rsidR="00EA2472" w:rsidRPr="00EA2472" w:rsidRDefault="00EA2472" w:rsidP="00EA2472">
      <w:pPr>
        <w:pStyle w:val="Default"/>
        <w:numPr>
          <w:ilvl w:val="0"/>
          <w:numId w:val="2"/>
        </w:numPr>
        <w:spacing w:after="20"/>
        <w:rPr>
          <w:rFonts w:asciiTheme="minorHAnsi" w:hAnsiTheme="minorHAnsi" w:cstheme="minorHAnsi"/>
          <w:sz w:val="23"/>
          <w:szCs w:val="23"/>
        </w:rPr>
      </w:pPr>
      <w:r w:rsidRPr="00EA2472">
        <w:rPr>
          <w:rFonts w:asciiTheme="minorHAnsi" w:hAnsiTheme="minorHAnsi" w:cstheme="minorHAnsi"/>
          <w:sz w:val="23"/>
          <w:szCs w:val="23"/>
        </w:rPr>
        <w:t xml:space="preserve">The data will be processed by the company within its legal and moral boundaries </w:t>
      </w:r>
    </w:p>
    <w:p w14:paraId="267AD110" w14:textId="77777777" w:rsidR="00EA2472" w:rsidRPr="00EA2472" w:rsidRDefault="00EA2472" w:rsidP="00EA2472">
      <w:pPr>
        <w:pStyle w:val="Default"/>
        <w:numPr>
          <w:ilvl w:val="0"/>
          <w:numId w:val="2"/>
        </w:numPr>
        <w:spacing w:after="20"/>
        <w:rPr>
          <w:rFonts w:asciiTheme="minorHAnsi" w:hAnsiTheme="minorHAnsi" w:cstheme="minorHAnsi"/>
          <w:sz w:val="23"/>
          <w:szCs w:val="23"/>
        </w:rPr>
      </w:pPr>
      <w:r w:rsidRPr="00EA2472">
        <w:rPr>
          <w:rFonts w:asciiTheme="minorHAnsi" w:hAnsiTheme="minorHAnsi" w:cstheme="minorHAnsi"/>
          <w:sz w:val="23"/>
          <w:szCs w:val="23"/>
        </w:rPr>
        <w:t xml:space="preserve">The data will not be stored for more than the specified amount of time </w:t>
      </w:r>
    </w:p>
    <w:p w14:paraId="50B32708" w14:textId="77777777" w:rsidR="00EA2472" w:rsidRPr="00EA2472" w:rsidRDefault="00EA2472" w:rsidP="00EA2472">
      <w:pPr>
        <w:pStyle w:val="Default"/>
        <w:numPr>
          <w:ilvl w:val="0"/>
          <w:numId w:val="2"/>
        </w:numPr>
        <w:rPr>
          <w:rFonts w:asciiTheme="minorHAnsi" w:hAnsiTheme="minorHAnsi" w:cstheme="minorHAnsi"/>
          <w:sz w:val="23"/>
          <w:szCs w:val="23"/>
        </w:rPr>
      </w:pPr>
      <w:r w:rsidRPr="00EA2472">
        <w:rPr>
          <w:rFonts w:asciiTheme="minorHAnsi" w:hAnsiTheme="minorHAnsi" w:cstheme="minorHAnsi"/>
          <w:sz w:val="23"/>
          <w:szCs w:val="23"/>
        </w:rPr>
        <w:t xml:space="preserve">The data will be accurate and kept </w:t>
      </w:r>
      <w:proofErr w:type="gramStart"/>
      <w:r w:rsidRPr="00EA2472">
        <w:rPr>
          <w:rFonts w:asciiTheme="minorHAnsi" w:hAnsiTheme="minorHAnsi" w:cstheme="minorHAnsi"/>
          <w:sz w:val="23"/>
          <w:szCs w:val="23"/>
        </w:rPr>
        <w:t>up-to-date</w:t>
      </w:r>
      <w:proofErr w:type="gramEnd"/>
      <w:r w:rsidRPr="00EA2472">
        <w:rPr>
          <w:rFonts w:asciiTheme="minorHAnsi" w:hAnsiTheme="minorHAnsi" w:cstheme="minorHAnsi"/>
          <w:sz w:val="23"/>
          <w:szCs w:val="23"/>
        </w:rPr>
        <w:t xml:space="preserve"> </w:t>
      </w:r>
    </w:p>
    <w:p w14:paraId="03ED3E0B" w14:textId="77777777" w:rsidR="00EA2472" w:rsidRPr="00EA2472" w:rsidRDefault="00EA2472" w:rsidP="00EA2472">
      <w:pPr>
        <w:pStyle w:val="Default"/>
        <w:numPr>
          <w:ilvl w:val="0"/>
          <w:numId w:val="2"/>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The data will not be distributed to any party other than the ones agreed upon by the owner of the data (exempting legitimate requests from law enforcement authorities) </w:t>
      </w:r>
    </w:p>
    <w:p w14:paraId="3F71E132" w14:textId="77777777" w:rsidR="00EA2472" w:rsidRPr="00EA2472" w:rsidRDefault="00EA2472" w:rsidP="00EA2472">
      <w:pPr>
        <w:pStyle w:val="Default"/>
        <w:numPr>
          <w:ilvl w:val="0"/>
          <w:numId w:val="2"/>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The data will not be transferred to organizations, states or countries that do not have adequate data protection policies </w:t>
      </w:r>
    </w:p>
    <w:p w14:paraId="0ED913A8" w14:textId="77777777" w:rsidR="00EA2472" w:rsidRPr="00EA2472" w:rsidRDefault="00EA2472" w:rsidP="00EA2472">
      <w:pPr>
        <w:pStyle w:val="Default"/>
        <w:numPr>
          <w:ilvl w:val="0"/>
          <w:numId w:val="2"/>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The data will not be communicated informally </w:t>
      </w:r>
    </w:p>
    <w:p w14:paraId="38D3DB5D" w14:textId="77777777" w:rsidR="00EA2472" w:rsidRPr="00EA2472" w:rsidRDefault="00EA2472" w:rsidP="00EA2472">
      <w:pPr>
        <w:pStyle w:val="Default"/>
        <w:numPr>
          <w:ilvl w:val="0"/>
          <w:numId w:val="2"/>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The data will be protected against any unauthorized or illegal access by internal or external parties </w:t>
      </w:r>
    </w:p>
    <w:p w14:paraId="329355A1" w14:textId="77777777" w:rsidR="00EA2472" w:rsidRPr="00EA2472" w:rsidRDefault="00EA2472" w:rsidP="00EA2472">
      <w:pPr>
        <w:pStyle w:val="Default"/>
        <w:rPr>
          <w:rFonts w:asciiTheme="minorHAnsi" w:hAnsiTheme="minorHAnsi" w:cstheme="minorHAnsi"/>
          <w:color w:val="auto"/>
          <w:sz w:val="23"/>
          <w:szCs w:val="23"/>
        </w:rPr>
      </w:pPr>
    </w:p>
    <w:p w14:paraId="5948C8F8"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In addition to ways of handling the data the company has direct obligations towards people to whom the data belongs. </w:t>
      </w:r>
    </w:p>
    <w:p w14:paraId="5852B6DF" w14:textId="77777777" w:rsidR="00EA2472" w:rsidRPr="00EA2472" w:rsidRDefault="00EA2472" w:rsidP="00EA2472">
      <w:pPr>
        <w:pStyle w:val="Default"/>
        <w:rPr>
          <w:rFonts w:asciiTheme="minorHAnsi" w:hAnsiTheme="minorHAnsi" w:cstheme="minorHAnsi"/>
          <w:color w:val="auto"/>
          <w:sz w:val="23"/>
          <w:szCs w:val="23"/>
        </w:rPr>
      </w:pPr>
    </w:p>
    <w:p w14:paraId="0E266291"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Specifically, the company must: </w:t>
      </w:r>
    </w:p>
    <w:p w14:paraId="71A00CF2" w14:textId="77777777" w:rsidR="00EA2472" w:rsidRPr="00EA2472" w:rsidRDefault="00EA2472" w:rsidP="00EA2472">
      <w:pPr>
        <w:pStyle w:val="Default"/>
        <w:numPr>
          <w:ilvl w:val="0"/>
          <w:numId w:val="3"/>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Let people know which of their data is collected </w:t>
      </w:r>
    </w:p>
    <w:p w14:paraId="241D8991" w14:textId="77777777" w:rsidR="00EA2472" w:rsidRPr="00EA2472" w:rsidRDefault="00EA2472" w:rsidP="00EA2472">
      <w:pPr>
        <w:pStyle w:val="Default"/>
        <w:numPr>
          <w:ilvl w:val="0"/>
          <w:numId w:val="3"/>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Inform people about how their data will be processed </w:t>
      </w:r>
    </w:p>
    <w:p w14:paraId="1C3337A6" w14:textId="77777777" w:rsidR="00EA2472" w:rsidRPr="00EA2472" w:rsidRDefault="00EA2472" w:rsidP="00EA2472">
      <w:pPr>
        <w:pStyle w:val="Default"/>
        <w:numPr>
          <w:ilvl w:val="0"/>
          <w:numId w:val="3"/>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lastRenderedPageBreak/>
        <w:t xml:space="preserve">Inform people about who has access to their information </w:t>
      </w:r>
    </w:p>
    <w:p w14:paraId="73EAA914" w14:textId="77777777" w:rsidR="00EA2472" w:rsidRPr="00EA2472" w:rsidRDefault="00EA2472" w:rsidP="00EA2472">
      <w:pPr>
        <w:pStyle w:val="Default"/>
        <w:numPr>
          <w:ilvl w:val="0"/>
          <w:numId w:val="3"/>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Allow people to request the modification, erasing, reduction or correction of the data contained in the company’s databases </w:t>
      </w:r>
    </w:p>
    <w:p w14:paraId="0C6552F0" w14:textId="77777777" w:rsidR="00EA2472" w:rsidRPr="00EA2472" w:rsidRDefault="00EA2472" w:rsidP="00EA2472">
      <w:pPr>
        <w:pStyle w:val="Default"/>
        <w:numPr>
          <w:ilvl w:val="0"/>
          <w:numId w:val="3"/>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Have provisions in cases of lost, </w:t>
      </w:r>
      <w:proofErr w:type="gramStart"/>
      <w:r w:rsidRPr="00EA2472">
        <w:rPr>
          <w:rFonts w:asciiTheme="minorHAnsi" w:hAnsiTheme="minorHAnsi" w:cstheme="minorHAnsi"/>
          <w:color w:val="auto"/>
          <w:sz w:val="23"/>
          <w:szCs w:val="23"/>
        </w:rPr>
        <w:t>corrupted</w:t>
      </w:r>
      <w:proofErr w:type="gramEnd"/>
      <w:r w:rsidRPr="00EA2472">
        <w:rPr>
          <w:rFonts w:asciiTheme="minorHAnsi" w:hAnsiTheme="minorHAnsi" w:cstheme="minorHAnsi"/>
          <w:color w:val="auto"/>
          <w:sz w:val="23"/>
          <w:szCs w:val="23"/>
        </w:rPr>
        <w:t xml:space="preserve"> or compromised data </w:t>
      </w:r>
    </w:p>
    <w:p w14:paraId="262B7F9B" w14:textId="77777777" w:rsidR="00EA2472" w:rsidRPr="00EA2472" w:rsidRDefault="00EA2472" w:rsidP="00EA2472">
      <w:pPr>
        <w:pStyle w:val="Default"/>
        <w:rPr>
          <w:rFonts w:asciiTheme="minorHAnsi" w:hAnsiTheme="minorHAnsi" w:cstheme="minorHAnsi"/>
          <w:color w:val="auto"/>
          <w:sz w:val="23"/>
          <w:szCs w:val="23"/>
        </w:rPr>
      </w:pPr>
    </w:p>
    <w:p w14:paraId="6DCB1C8C" w14:textId="77777777" w:rsidR="00EA2472" w:rsidRPr="00EA2472" w:rsidRDefault="00EA2472" w:rsidP="00EA2472">
      <w:pPr>
        <w:pStyle w:val="Default"/>
        <w:rPr>
          <w:rFonts w:asciiTheme="minorHAnsi" w:hAnsiTheme="minorHAnsi" w:cstheme="minorHAnsi"/>
          <w:b/>
          <w:bCs/>
          <w:color w:val="auto"/>
          <w:sz w:val="23"/>
          <w:szCs w:val="23"/>
        </w:rPr>
      </w:pPr>
      <w:r w:rsidRPr="00EA2472">
        <w:rPr>
          <w:rFonts w:asciiTheme="minorHAnsi" w:hAnsiTheme="minorHAnsi" w:cstheme="minorHAnsi"/>
          <w:b/>
          <w:bCs/>
          <w:color w:val="auto"/>
          <w:sz w:val="23"/>
          <w:szCs w:val="23"/>
        </w:rPr>
        <w:t xml:space="preserve">Actions &amp; Procedures </w:t>
      </w:r>
    </w:p>
    <w:p w14:paraId="24130C64" w14:textId="77777777" w:rsidR="00EA2472" w:rsidRPr="00EA2472" w:rsidRDefault="00EA2472" w:rsidP="00EA2472">
      <w:pPr>
        <w:pStyle w:val="Default"/>
        <w:rPr>
          <w:rFonts w:asciiTheme="minorHAnsi" w:hAnsiTheme="minorHAnsi" w:cstheme="minorHAnsi"/>
          <w:color w:val="auto"/>
          <w:sz w:val="23"/>
          <w:szCs w:val="23"/>
        </w:rPr>
      </w:pPr>
    </w:p>
    <w:p w14:paraId="09CF109A"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To exercise data protection, the company is committed to: </w:t>
      </w:r>
    </w:p>
    <w:p w14:paraId="67BCA73B"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Develop transparent data collection procedures </w:t>
      </w:r>
    </w:p>
    <w:p w14:paraId="4B68609E"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Establish data protection practices (document shredding, secure locks, data encryption, frequent backups, access authorization etc.) </w:t>
      </w:r>
    </w:p>
    <w:p w14:paraId="7E4F7399"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Build secure networks to protect online data from cyber attacks </w:t>
      </w:r>
    </w:p>
    <w:p w14:paraId="4912AB7E"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Include contract clauses or communicate statements on how data will be handled </w:t>
      </w:r>
    </w:p>
    <w:p w14:paraId="6C49E4CD"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Inform individuals of the amount of time that their data will be preserved </w:t>
      </w:r>
    </w:p>
    <w:p w14:paraId="69DB791E"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Declare its data protection provisions publicly (</w:t>
      </w:r>
      <w:proofErr w:type="gramStart"/>
      <w:r w:rsidRPr="00EA2472">
        <w:rPr>
          <w:rFonts w:asciiTheme="minorHAnsi" w:hAnsiTheme="minorHAnsi" w:cstheme="minorHAnsi"/>
          <w:color w:val="auto"/>
          <w:sz w:val="23"/>
          <w:szCs w:val="23"/>
        </w:rPr>
        <w:t>e.g.</w:t>
      </w:r>
      <w:proofErr w:type="gramEnd"/>
      <w:r w:rsidRPr="00EA2472">
        <w:rPr>
          <w:rFonts w:asciiTheme="minorHAnsi" w:hAnsiTheme="minorHAnsi" w:cstheme="minorHAnsi"/>
          <w:color w:val="auto"/>
          <w:sz w:val="23"/>
          <w:szCs w:val="23"/>
        </w:rPr>
        <w:t xml:space="preserve"> on website) </w:t>
      </w:r>
    </w:p>
    <w:p w14:paraId="23C25C6D"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Ensure all concerned parties have read the policy and adhere to it </w:t>
      </w:r>
    </w:p>
    <w:p w14:paraId="726083FB"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Train employees in online privacy and security measures </w:t>
      </w:r>
    </w:p>
    <w:p w14:paraId="7BB431D6" w14:textId="77777777" w:rsidR="00EA2472" w:rsidRPr="00EA2472" w:rsidRDefault="00EA2472" w:rsidP="00EA2472">
      <w:pPr>
        <w:pStyle w:val="Default"/>
        <w:numPr>
          <w:ilvl w:val="0"/>
          <w:numId w:val="4"/>
        </w:numPr>
        <w:spacing w:after="20"/>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Restrict and monitor access to sensitive data </w:t>
      </w:r>
    </w:p>
    <w:p w14:paraId="4AE8D01C" w14:textId="77777777" w:rsidR="00EA2472" w:rsidRPr="00EA2472" w:rsidRDefault="00EA2472" w:rsidP="00EA2472">
      <w:pPr>
        <w:pStyle w:val="Default"/>
        <w:numPr>
          <w:ilvl w:val="0"/>
          <w:numId w:val="4"/>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Establish clear procedures for reporting breach of privacy or data misuse </w:t>
      </w:r>
    </w:p>
    <w:p w14:paraId="60849544" w14:textId="77777777" w:rsidR="00EA2472" w:rsidRPr="00EA2472" w:rsidRDefault="00EA2472" w:rsidP="00EA2472">
      <w:pPr>
        <w:pStyle w:val="Default"/>
        <w:rPr>
          <w:rFonts w:asciiTheme="minorHAnsi" w:hAnsiTheme="minorHAnsi" w:cstheme="minorHAnsi"/>
          <w:color w:val="auto"/>
          <w:sz w:val="23"/>
          <w:szCs w:val="23"/>
        </w:rPr>
      </w:pPr>
    </w:p>
    <w:p w14:paraId="595F3C66" w14:textId="77777777" w:rsidR="00EA2472" w:rsidRPr="00EA2472" w:rsidRDefault="00EA2472" w:rsidP="00EA2472">
      <w:pPr>
        <w:pStyle w:val="Default"/>
        <w:rPr>
          <w:rFonts w:asciiTheme="minorHAnsi" w:hAnsiTheme="minorHAnsi" w:cstheme="minorHAnsi"/>
          <w:b/>
          <w:bCs/>
          <w:color w:val="auto"/>
          <w:sz w:val="23"/>
          <w:szCs w:val="23"/>
        </w:rPr>
      </w:pPr>
      <w:r w:rsidRPr="00EA2472">
        <w:rPr>
          <w:rFonts w:asciiTheme="minorHAnsi" w:hAnsiTheme="minorHAnsi" w:cstheme="minorHAnsi"/>
          <w:b/>
          <w:bCs/>
          <w:color w:val="auto"/>
          <w:sz w:val="23"/>
          <w:szCs w:val="23"/>
        </w:rPr>
        <w:t>Data collection</w:t>
      </w:r>
    </w:p>
    <w:p w14:paraId="359D0812"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b/>
          <w:bCs/>
          <w:color w:val="auto"/>
          <w:sz w:val="23"/>
          <w:szCs w:val="23"/>
        </w:rPr>
        <w:t xml:space="preserve"> </w:t>
      </w:r>
    </w:p>
    <w:p w14:paraId="644B6D68"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Informed consent is when: </w:t>
      </w:r>
    </w:p>
    <w:p w14:paraId="3CB12AF0" w14:textId="77777777" w:rsidR="00EA2472" w:rsidRPr="00EA2472" w:rsidRDefault="00EA2472" w:rsidP="00EA2472">
      <w:pPr>
        <w:pStyle w:val="Default"/>
        <w:numPr>
          <w:ilvl w:val="0"/>
          <w:numId w:val="5"/>
        </w:numPr>
        <w:spacing w:after="100" w:afterAutospacing="1"/>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An Individual/Service User clearly understands why their information is needed, who it will be shared with, the possible consequences of them agreeing or refusing the proposed use of the data </w:t>
      </w:r>
    </w:p>
    <w:p w14:paraId="73C91233" w14:textId="77777777" w:rsidR="00EA2472" w:rsidRPr="00EA2472" w:rsidRDefault="00EA2472" w:rsidP="00EA2472">
      <w:pPr>
        <w:pStyle w:val="Default"/>
        <w:numPr>
          <w:ilvl w:val="0"/>
          <w:numId w:val="5"/>
        </w:numPr>
        <w:spacing w:after="100" w:afterAutospacing="1"/>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And then gives their consent. </w:t>
      </w:r>
    </w:p>
    <w:p w14:paraId="03CC26A4"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Our company will ensure that data is collected within the boundaries defined in this policy. This applies to data that is collected in person, or by completing a form. </w:t>
      </w:r>
    </w:p>
    <w:p w14:paraId="49F31BA6" w14:textId="77777777" w:rsidR="00EA2472" w:rsidRPr="00EA2472" w:rsidRDefault="00EA2472" w:rsidP="00EA2472">
      <w:pPr>
        <w:pStyle w:val="Default"/>
        <w:rPr>
          <w:rFonts w:asciiTheme="minorHAnsi" w:hAnsiTheme="minorHAnsi" w:cstheme="minorHAnsi"/>
          <w:color w:val="auto"/>
          <w:sz w:val="23"/>
          <w:szCs w:val="23"/>
        </w:rPr>
      </w:pPr>
    </w:p>
    <w:p w14:paraId="0E788061"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When collecting data, we will ensure that the Individual/Service User: </w:t>
      </w:r>
    </w:p>
    <w:p w14:paraId="3FE1D13F" w14:textId="77777777" w:rsidR="00EA2472" w:rsidRPr="00EA2472" w:rsidRDefault="00EA2472" w:rsidP="00EA2472">
      <w:pPr>
        <w:pStyle w:val="Default"/>
        <w:numPr>
          <w:ilvl w:val="0"/>
          <w:numId w:val="6"/>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Clearly understands why the information is needed </w:t>
      </w:r>
    </w:p>
    <w:p w14:paraId="552526B7" w14:textId="77777777" w:rsidR="00EA2472" w:rsidRPr="00EA2472" w:rsidRDefault="00EA2472" w:rsidP="00EA2472">
      <w:pPr>
        <w:pStyle w:val="Default"/>
        <w:numPr>
          <w:ilvl w:val="0"/>
          <w:numId w:val="6"/>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Understands what it will be used for and what the consequences are should the Individual/Service User decide not to give consent to processing </w:t>
      </w:r>
    </w:p>
    <w:p w14:paraId="0D4B299A" w14:textId="77777777" w:rsidR="00EA2472" w:rsidRPr="00EA2472" w:rsidRDefault="00EA2472" w:rsidP="00EA2472">
      <w:pPr>
        <w:pStyle w:val="Default"/>
        <w:numPr>
          <w:ilvl w:val="0"/>
          <w:numId w:val="6"/>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As far as reasonably possible, grants explicit consent, either written or verbal for data to be processed </w:t>
      </w:r>
    </w:p>
    <w:p w14:paraId="1787BABC" w14:textId="77777777" w:rsidR="00EA2472" w:rsidRPr="00EA2472" w:rsidRDefault="00EA2472" w:rsidP="00EA2472">
      <w:pPr>
        <w:pStyle w:val="Default"/>
        <w:numPr>
          <w:ilvl w:val="0"/>
          <w:numId w:val="6"/>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Is, as far as reasonably practicable, competent enough to give consent and has given so freely without any duress </w:t>
      </w:r>
    </w:p>
    <w:p w14:paraId="4D138434" w14:textId="77777777" w:rsidR="00EA2472" w:rsidRPr="00EA2472" w:rsidRDefault="00EA2472" w:rsidP="00EA2472">
      <w:pPr>
        <w:pStyle w:val="Default"/>
        <w:numPr>
          <w:ilvl w:val="0"/>
          <w:numId w:val="6"/>
        </w:numPr>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Has received sufficient information on why their data is needed and how it will be used </w:t>
      </w:r>
    </w:p>
    <w:p w14:paraId="00C3AACB" w14:textId="77777777" w:rsidR="00EA2472" w:rsidRPr="00EA2472" w:rsidRDefault="00EA2472" w:rsidP="00EA2472">
      <w:pPr>
        <w:pStyle w:val="Default"/>
        <w:rPr>
          <w:rFonts w:asciiTheme="minorHAnsi" w:hAnsiTheme="minorHAnsi" w:cstheme="minorHAnsi"/>
          <w:color w:val="auto"/>
          <w:sz w:val="23"/>
          <w:szCs w:val="23"/>
        </w:rPr>
      </w:pPr>
    </w:p>
    <w:p w14:paraId="6D7BD06F" w14:textId="548669D8" w:rsidR="00EA2472" w:rsidRDefault="00EA2472" w:rsidP="00EA2472">
      <w:pPr>
        <w:pStyle w:val="Default"/>
        <w:rPr>
          <w:rFonts w:asciiTheme="minorHAnsi" w:hAnsiTheme="minorHAnsi" w:cstheme="minorHAnsi"/>
          <w:color w:val="auto"/>
          <w:sz w:val="23"/>
          <w:szCs w:val="23"/>
        </w:rPr>
      </w:pPr>
    </w:p>
    <w:p w14:paraId="4397616E" w14:textId="21818A43" w:rsidR="00EA2472" w:rsidRDefault="00EA2472" w:rsidP="00EA2472">
      <w:pPr>
        <w:pStyle w:val="Default"/>
        <w:rPr>
          <w:rFonts w:asciiTheme="minorHAnsi" w:hAnsiTheme="minorHAnsi" w:cstheme="minorHAnsi"/>
          <w:color w:val="auto"/>
          <w:sz w:val="23"/>
          <w:szCs w:val="23"/>
        </w:rPr>
      </w:pPr>
    </w:p>
    <w:p w14:paraId="01A1E2E4" w14:textId="3A8A014C" w:rsidR="00EA2472" w:rsidRDefault="00EA2472" w:rsidP="00EA2472">
      <w:pPr>
        <w:pStyle w:val="Default"/>
        <w:rPr>
          <w:rFonts w:asciiTheme="minorHAnsi" w:hAnsiTheme="minorHAnsi" w:cstheme="minorHAnsi"/>
          <w:color w:val="auto"/>
          <w:sz w:val="23"/>
          <w:szCs w:val="23"/>
        </w:rPr>
      </w:pPr>
    </w:p>
    <w:p w14:paraId="5B608A7D" w14:textId="77777777" w:rsidR="00EA2472" w:rsidRPr="00EA2472" w:rsidRDefault="00EA2472" w:rsidP="00EA2472">
      <w:pPr>
        <w:pStyle w:val="Default"/>
        <w:rPr>
          <w:rFonts w:asciiTheme="minorHAnsi" w:hAnsiTheme="minorHAnsi" w:cstheme="minorHAnsi"/>
          <w:color w:val="auto"/>
          <w:sz w:val="23"/>
          <w:szCs w:val="23"/>
        </w:rPr>
      </w:pPr>
    </w:p>
    <w:p w14:paraId="41F83659" w14:textId="77777777" w:rsidR="00EA2472" w:rsidRPr="00EA2472" w:rsidRDefault="00EA2472" w:rsidP="00EA2472">
      <w:pPr>
        <w:pStyle w:val="Default"/>
        <w:rPr>
          <w:rFonts w:asciiTheme="minorHAnsi" w:hAnsiTheme="minorHAnsi" w:cstheme="minorHAnsi"/>
          <w:b/>
          <w:bCs/>
          <w:color w:val="auto"/>
          <w:sz w:val="23"/>
          <w:szCs w:val="23"/>
        </w:rPr>
      </w:pPr>
      <w:r w:rsidRPr="00EA2472">
        <w:rPr>
          <w:rFonts w:asciiTheme="minorHAnsi" w:hAnsiTheme="minorHAnsi" w:cstheme="minorHAnsi"/>
          <w:b/>
          <w:bCs/>
          <w:color w:val="auto"/>
          <w:sz w:val="23"/>
          <w:szCs w:val="23"/>
        </w:rPr>
        <w:lastRenderedPageBreak/>
        <w:t xml:space="preserve">Disciplinary Consequences </w:t>
      </w:r>
    </w:p>
    <w:p w14:paraId="6A49DBA8" w14:textId="77777777" w:rsidR="00EA2472" w:rsidRPr="00EA2472" w:rsidRDefault="00EA2472" w:rsidP="00EA2472">
      <w:pPr>
        <w:pStyle w:val="Default"/>
        <w:rPr>
          <w:rFonts w:asciiTheme="minorHAnsi" w:hAnsiTheme="minorHAnsi" w:cstheme="minorHAnsi"/>
          <w:color w:val="auto"/>
          <w:sz w:val="23"/>
          <w:szCs w:val="23"/>
        </w:rPr>
      </w:pPr>
    </w:p>
    <w:p w14:paraId="2E7CA861" w14:textId="77777777" w:rsidR="00EA2472" w:rsidRPr="00EA2472" w:rsidRDefault="00EA2472" w:rsidP="00EA2472">
      <w:pPr>
        <w:pStyle w:val="Default"/>
        <w:rPr>
          <w:rFonts w:asciiTheme="minorHAnsi" w:hAnsiTheme="minorHAnsi" w:cstheme="minorHAnsi"/>
          <w:color w:val="auto"/>
          <w:sz w:val="23"/>
          <w:szCs w:val="23"/>
        </w:rPr>
      </w:pPr>
      <w:r w:rsidRPr="00EA2472">
        <w:rPr>
          <w:rFonts w:asciiTheme="minorHAnsi" w:hAnsiTheme="minorHAnsi" w:cstheme="minorHAnsi"/>
          <w:color w:val="auto"/>
          <w:sz w:val="23"/>
          <w:szCs w:val="23"/>
        </w:rPr>
        <w:t xml:space="preserve">All principles described in this policy must be strictly followed. A breach of data protection guidelines will invoke disciplinary and possibly legal action. </w:t>
      </w:r>
    </w:p>
    <w:p w14:paraId="7F545DBD" w14:textId="77777777" w:rsidR="00EA2472" w:rsidRPr="00EA2472" w:rsidRDefault="00EA2472" w:rsidP="00EA2472">
      <w:pPr>
        <w:pStyle w:val="Default"/>
        <w:rPr>
          <w:rFonts w:asciiTheme="minorHAnsi" w:hAnsiTheme="minorHAnsi" w:cstheme="minorHAnsi"/>
          <w:color w:val="auto"/>
          <w:sz w:val="23"/>
          <w:szCs w:val="23"/>
        </w:rPr>
      </w:pPr>
    </w:p>
    <w:p w14:paraId="629D06F5" w14:textId="77777777" w:rsidR="00EA2472" w:rsidRPr="00EA2472" w:rsidRDefault="00EA2472" w:rsidP="00EA2472">
      <w:pPr>
        <w:rPr>
          <w:rFonts w:asciiTheme="minorHAnsi" w:hAnsiTheme="minorHAnsi" w:cstheme="minorHAnsi"/>
          <w:sz w:val="23"/>
          <w:szCs w:val="23"/>
        </w:rPr>
      </w:pPr>
      <w:r w:rsidRPr="00EA2472">
        <w:rPr>
          <w:rFonts w:asciiTheme="minorHAnsi" w:hAnsiTheme="minorHAnsi" w:cstheme="minorHAnsi"/>
          <w:sz w:val="23"/>
          <w:szCs w:val="23"/>
        </w:rPr>
        <w:t xml:space="preserve">This policy will be updated as necessary to reflect best practice in data management, </w:t>
      </w:r>
      <w:proofErr w:type="gramStart"/>
      <w:r w:rsidRPr="00EA2472">
        <w:rPr>
          <w:rFonts w:asciiTheme="minorHAnsi" w:hAnsiTheme="minorHAnsi" w:cstheme="minorHAnsi"/>
          <w:sz w:val="23"/>
          <w:szCs w:val="23"/>
        </w:rPr>
        <w:t>security</w:t>
      </w:r>
      <w:proofErr w:type="gramEnd"/>
      <w:r w:rsidRPr="00EA2472">
        <w:rPr>
          <w:rFonts w:asciiTheme="minorHAnsi" w:hAnsiTheme="minorHAnsi" w:cstheme="minorHAnsi"/>
          <w:sz w:val="23"/>
          <w:szCs w:val="23"/>
        </w:rPr>
        <w:t xml:space="preserve"> and control and to ensure compliance with any changes or amendments made by the management</w:t>
      </w:r>
    </w:p>
    <w:p w14:paraId="2AF13A94" w14:textId="25AEB466" w:rsidR="00684F20" w:rsidRDefault="00684F20" w:rsidP="00684F20"/>
    <w:p w14:paraId="3A4B6FF7" w14:textId="77777777" w:rsidR="00EA2472" w:rsidRPr="00684F20" w:rsidRDefault="00EA2472" w:rsidP="00684F20"/>
    <w:p w14:paraId="03610408" w14:textId="77777777" w:rsidR="00684F20" w:rsidRPr="00684F20" w:rsidRDefault="00684F20" w:rsidP="00684F20"/>
    <w:p w14:paraId="3BE4463A" w14:textId="77777777" w:rsidR="00684F20" w:rsidRPr="00684F20" w:rsidRDefault="00684F20" w:rsidP="00684F20"/>
    <w:p w14:paraId="3F66F610" w14:textId="77777777" w:rsidR="00684F20" w:rsidRPr="00684F20" w:rsidRDefault="00684F20" w:rsidP="00684F20"/>
    <w:p w14:paraId="6BFA993A" w14:textId="77777777" w:rsidR="00684F20" w:rsidRPr="00684F20" w:rsidRDefault="00684F20" w:rsidP="00684F20"/>
    <w:p w14:paraId="07D548F9" w14:textId="77777777" w:rsidR="00684F20" w:rsidRPr="00684F20" w:rsidRDefault="00684F20" w:rsidP="00684F20"/>
    <w:p w14:paraId="1C5D3886" w14:textId="77777777" w:rsidR="00684F20" w:rsidRDefault="00684F20" w:rsidP="00684F20"/>
    <w:p w14:paraId="3F4E2BC5" w14:textId="77777777" w:rsidR="00684F20" w:rsidRDefault="00684F20" w:rsidP="00684F20"/>
    <w:p w14:paraId="34F1FC29" w14:textId="77777777" w:rsidR="00684F20" w:rsidRPr="00684F20" w:rsidRDefault="00684F20" w:rsidP="00684F20">
      <w:pPr>
        <w:jc w:val="center"/>
      </w:pPr>
    </w:p>
    <w:sectPr w:rsidR="00684F20" w:rsidRPr="00684F20" w:rsidSect="00310486">
      <w:headerReference w:type="default" r:id="rId7"/>
      <w:footerReference w:type="default" r:id="rId8"/>
      <w:pgSz w:w="12240" w:h="15840"/>
      <w:pgMar w:top="720" w:right="720" w:bottom="720" w:left="720" w:header="18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C3D5" w14:textId="77777777" w:rsidR="00C431EC" w:rsidRDefault="00C431EC">
      <w:r>
        <w:separator/>
      </w:r>
    </w:p>
  </w:endnote>
  <w:endnote w:type="continuationSeparator" w:id="0">
    <w:p w14:paraId="760E80B9" w14:textId="77777777" w:rsidR="00C431EC" w:rsidRDefault="00C4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C1E" w14:textId="77777777" w:rsidR="004B18FA" w:rsidRPr="00570C28" w:rsidRDefault="004B18FA" w:rsidP="00541D76">
    <w:pPr>
      <w:jc w:val="center"/>
      <w:rPr>
        <w:rFonts w:ascii="Calibri" w:hAnsi="Calibri" w:cs="Arial"/>
        <w:b/>
        <w:color w:val="7F7F7F"/>
        <w:sz w:val="20"/>
        <w:szCs w:val="20"/>
      </w:rPr>
    </w:pPr>
    <w:r w:rsidRPr="00570C28">
      <w:rPr>
        <w:rFonts w:ascii="Calibri" w:hAnsi="Calibri" w:cs="Arial"/>
        <w:b/>
        <w:color w:val="7F7F7F"/>
        <w:sz w:val="20"/>
        <w:szCs w:val="20"/>
      </w:rPr>
      <w:t xml:space="preserve">Atlas </w:t>
    </w:r>
    <w:r w:rsidR="00F96187">
      <w:rPr>
        <w:rFonts w:ascii="Calibri" w:hAnsi="Calibri" w:cs="Arial"/>
        <w:b/>
        <w:color w:val="7F7F7F"/>
        <w:sz w:val="20"/>
        <w:szCs w:val="20"/>
      </w:rPr>
      <w:t>Van Lines International Corp</w:t>
    </w:r>
  </w:p>
  <w:p w14:paraId="4F984689" w14:textId="77777777" w:rsidR="002D50C5" w:rsidRPr="002D50C5" w:rsidRDefault="002D50C5" w:rsidP="002D50C5">
    <w:pPr>
      <w:pStyle w:val="Footer"/>
      <w:jc w:val="center"/>
      <w:rPr>
        <w:rFonts w:ascii="Calibri" w:hAnsi="Calibri" w:cs="Arial"/>
        <w:color w:val="7F7F7F"/>
        <w:sz w:val="20"/>
        <w:szCs w:val="20"/>
      </w:rPr>
    </w:pPr>
    <w:r w:rsidRPr="002D50C5">
      <w:rPr>
        <w:rFonts w:ascii="Calibri" w:hAnsi="Calibri" w:cs="Arial"/>
        <w:color w:val="7F7F7F"/>
        <w:sz w:val="20"/>
        <w:szCs w:val="20"/>
      </w:rPr>
      <w:t>1212 St. George Road Evansville, IN 47711</w:t>
    </w:r>
  </w:p>
  <w:p w14:paraId="1FD6D53B" w14:textId="77777777" w:rsidR="002D50C5" w:rsidRPr="002D50C5" w:rsidRDefault="002D50C5" w:rsidP="002D50C5">
    <w:pPr>
      <w:pStyle w:val="Footer"/>
      <w:jc w:val="center"/>
      <w:rPr>
        <w:rFonts w:ascii="Calibri" w:hAnsi="Calibri" w:cs="Arial"/>
        <w:color w:val="7F7F7F"/>
        <w:sz w:val="20"/>
        <w:szCs w:val="20"/>
      </w:rPr>
    </w:pPr>
    <w:r w:rsidRPr="002D50C5">
      <w:rPr>
        <w:rFonts w:ascii="Calibri" w:hAnsi="Calibri" w:cs="Arial"/>
        <w:color w:val="7F7F7F"/>
        <w:sz w:val="20"/>
        <w:szCs w:val="20"/>
      </w:rPr>
      <w:t xml:space="preserve">Phone (206) 526-1137 </w:t>
    </w:r>
  </w:p>
  <w:p w14:paraId="0FBEFBA6" w14:textId="77777777" w:rsidR="004B18FA" w:rsidRPr="00570C28" w:rsidRDefault="002D50C5" w:rsidP="002D50C5">
    <w:pPr>
      <w:pStyle w:val="Footer"/>
      <w:jc w:val="center"/>
      <w:rPr>
        <w:rFonts w:ascii="Calibri" w:hAnsi="Calibri"/>
        <w:color w:val="7F7F7F"/>
        <w:sz w:val="20"/>
        <w:szCs w:val="20"/>
      </w:rPr>
    </w:pPr>
    <w:r w:rsidRPr="002D50C5">
      <w:rPr>
        <w:rFonts w:ascii="Calibri" w:hAnsi="Calibri" w:cs="Arial"/>
        <w:color w:val="7F7F7F"/>
        <w:sz w:val="20"/>
        <w:szCs w:val="20"/>
      </w:rPr>
      <w:t>www.atlasintl.com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7155" w14:textId="77777777" w:rsidR="00C431EC" w:rsidRDefault="00C431EC">
      <w:r>
        <w:separator/>
      </w:r>
    </w:p>
  </w:footnote>
  <w:footnote w:type="continuationSeparator" w:id="0">
    <w:p w14:paraId="1A6F0D8D" w14:textId="77777777" w:rsidR="00C431EC" w:rsidRDefault="00C4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6D8" w14:textId="77777777" w:rsidR="004B18FA" w:rsidRPr="00390826" w:rsidRDefault="00521003" w:rsidP="00EC0A91">
    <w:pPr>
      <w:pStyle w:val="Header"/>
      <w:jc w:val="center"/>
      <w:rPr>
        <w:sz w:val="16"/>
        <w:szCs w:val="16"/>
      </w:rPr>
    </w:pPr>
    <w:r w:rsidRPr="00362BD7">
      <w:rPr>
        <w:noProof/>
        <w:sz w:val="28"/>
        <w:szCs w:val="28"/>
      </w:rPr>
      <w:drawing>
        <wp:inline distT="0" distB="0" distL="0" distR="0" wp14:anchorId="5EDAA9BB" wp14:editId="05AE526A">
          <wp:extent cx="1666875" cy="971550"/>
          <wp:effectExtent l="0" t="0" r="0" b="0"/>
          <wp:docPr id="1" name="Picture 1" descr="Atlas Int 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Int 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71550"/>
                  </a:xfrm>
                  <a:prstGeom prst="rect">
                    <a:avLst/>
                  </a:prstGeom>
                  <a:noFill/>
                  <a:ln>
                    <a:noFill/>
                  </a:ln>
                </pic:spPr>
              </pic:pic>
            </a:graphicData>
          </a:graphic>
        </wp:inline>
      </w:drawing>
    </w:r>
  </w:p>
  <w:p w14:paraId="7DDC0794" w14:textId="77777777" w:rsidR="004B18FA" w:rsidRPr="00570C28" w:rsidRDefault="00390826" w:rsidP="00390826">
    <w:pPr>
      <w:ind w:left="-900"/>
      <w:jc w:val="both"/>
      <w:rPr>
        <w:rFonts w:ascii="Calibri Light" w:hAnsi="Calibri Light" w:cs="Arial"/>
        <w:color w:val="262626"/>
        <w:sz w:val="16"/>
        <w:szCs w:val="16"/>
      </w:rPr>
    </w:pPr>
    <w:r>
      <w:rPr>
        <w:rFonts w:ascii="Garamond" w:hAnsi="Garamond" w:cs="Arial"/>
        <w:sz w:val="18"/>
        <w:szCs w:val="18"/>
      </w:rPr>
      <w:t xml:space="preserve">                       </w:t>
    </w:r>
    <w:r w:rsidR="004B18FA" w:rsidRPr="00BD5816">
      <w:rPr>
        <w:rFonts w:ascii="Garamond" w:hAnsi="Garamond"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708"/>
    <w:multiLevelType w:val="hybridMultilevel"/>
    <w:tmpl w:val="1300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A554D9"/>
    <w:multiLevelType w:val="hybridMultilevel"/>
    <w:tmpl w:val="8BF0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2162A6"/>
    <w:multiLevelType w:val="hybridMultilevel"/>
    <w:tmpl w:val="9842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18276B"/>
    <w:multiLevelType w:val="hybridMultilevel"/>
    <w:tmpl w:val="9AF2B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C507B"/>
    <w:multiLevelType w:val="hybridMultilevel"/>
    <w:tmpl w:val="AE6A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8C3C69"/>
    <w:multiLevelType w:val="hybridMultilevel"/>
    <w:tmpl w:val="7190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4"/>
    <w:rsid w:val="0004093E"/>
    <w:rsid w:val="00053953"/>
    <w:rsid w:val="00063017"/>
    <w:rsid w:val="000718E6"/>
    <w:rsid w:val="00082897"/>
    <w:rsid w:val="000E3054"/>
    <w:rsid w:val="000E5078"/>
    <w:rsid w:val="000F3E71"/>
    <w:rsid w:val="00165D45"/>
    <w:rsid w:val="002303B3"/>
    <w:rsid w:val="00236629"/>
    <w:rsid w:val="002B6C5E"/>
    <w:rsid w:val="002D50C5"/>
    <w:rsid w:val="002F0CE0"/>
    <w:rsid w:val="002F7D13"/>
    <w:rsid w:val="0030528A"/>
    <w:rsid w:val="00310486"/>
    <w:rsid w:val="0035332D"/>
    <w:rsid w:val="00362BD7"/>
    <w:rsid w:val="0036759B"/>
    <w:rsid w:val="00390826"/>
    <w:rsid w:val="003A463C"/>
    <w:rsid w:val="003D3AB2"/>
    <w:rsid w:val="003D4EA3"/>
    <w:rsid w:val="004026AF"/>
    <w:rsid w:val="00440159"/>
    <w:rsid w:val="00446DC2"/>
    <w:rsid w:val="004B0168"/>
    <w:rsid w:val="004B18FA"/>
    <w:rsid w:val="004B7562"/>
    <w:rsid w:val="004B7AD3"/>
    <w:rsid w:val="004C2D9B"/>
    <w:rsid w:val="00521003"/>
    <w:rsid w:val="00541D76"/>
    <w:rsid w:val="005469F5"/>
    <w:rsid w:val="005569C1"/>
    <w:rsid w:val="00570C28"/>
    <w:rsid w:val="00574264"/>
    <w:rsid w:val="005807D1"/>
    <w:rsid w:val="00583104"/>
    <w:rsid w:val="005A16D8"/>
    <w:rsid w:val="005C3ACB"/>
    <w:rsid w:val="005D4251"/>
    <w:rsid w:val="006374DB"/>
    <w:rsid w:val="00640669"/>
    <w:rsid w:val="00657213"/>
    <w:rsid w:val="00664CDF"/>
    <w:rsid w:val="00682CCB"/>
    <w:rsid w:val="00684F20"/>
    <w:rsid w:val="006924A4"/>
    <w:rsid w:val="006D0EC6"/>
    <w:rsid w:val="0071249C"/>
    <w:rsid w:val="0074623A"/>
    <w:rsid w:val="00780006"/>
    <w:rsid w:val="007C4CDF"/>
    <w:rsid w:val="007D3839"/>
    <w:rsid w:val="00820F02"/>
    <w:rsid w:val="00833727"/>
    <w:rsid w:val="00892E1E"/>
    <w:rsid w:val="008C25EE"/>
    <w:rsid w:val="009F37B8"/>
    <w:rsid w:val="00A36AD6"/>
    <w:rsid w:val="00A74EFD"/>
    <w:rsid w:val="00A8164C"/>
    <w:rsid w:val="00A84378"/>
    <w:rsid w:val="00AB42A1"/>
    <w:rsid w:val="00B64333"/>
    <w:rsid w:val="00BD5816"/>
    <w:rsid w:val="00C16704"/>
    <w:rsid w:val="00C431EC"/>
    <w:rsid w:val="00C84FD9"/>
    <w:rsid w:val="00CD7768"/>
    <w:rsid w:val="00D120CC"/>
    <w:rsid w:val="00DD00A7"/>
    <w:rsid w:val="00DD1B10"/>
    <w:rsid w:val="00E849DF"/>
    <w:rsid w:val="00EA2472"/>
    <w:rsid w:val="00EA42E9"/>
    <w:rsid w:val="00EA7DBC"/>
    <w:rsid w:val="00EC0A91"/>
    <w:rsid w:val="00F01883"/>
    <w:rsid w:val="00F216FD"/>
    <w:rsid w:val="00F96187"/>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80270"/>
  <w15:chartTrackingRefBased/>
  <w15:docId w15:val="{24DC4C86-E72E-44E0-AC24-7F18FC0D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3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26AF"/>
    <w:rPr>
      <w:color w:val="0000FF"/>
      <w:u w:val="single"/>
    </w:rPr>
  </w:style>
  <w:style w:type="paragraph" w:styleId="BalloonText">
    <w:name w:val="Balloon Text"/>
    <w:basedOn w:val="Normal"/>
    <w:semiHidden/>
    <w:rsid w:val="00FE0402"/>
    <w:rPr>
      <w:rFonts w:ascii="Tahoma" w:hAnsi="Tahoma" w:cs="Tahoma"/>
      <w:sz w:val="16"/>
      <w:szCs w:val="16"/>
    </w:rPr>
  </w:style>
  <w:style w:type="paragraph" w:styleId="Header">
    <w:name w:val="header"/>
    <w:basedOn w:val="Normal"/>
    <w:rsid w:val="00541D76"/>
    <w:pPr>
      <w:tabs>
        <w:tab w:val="center" w:pos="4320"/>
        <w:tab w:val="right" w:pos="8640"/>
      </w:tabs>
    </w:pPr>
  </w:style>
  <w:style w:type="paragraph" w:styleId="Footer">
    <w:name w:val="footer"/>
    <w:basedOn w:val="Normal"/>
    <w:rsid w:val="00541D76"/>
    <w:pPr>
      <w:tabs>
        <w:tab w:val="center" w:pos="4320"/>
        <w:tab w:val="right" w:pos="8640"/>
      </w:tabs>
    </w:pPr>
  </w:style>
  <w:style w:type="paragraph" w:styleId="ListParagraph">
    <w:name w:val="List Paragraph"/>
    <w:basedOn w:val="Normal"/>
    <w:uiPriority w:val="34"/>
    <w:qFormat/>
    <w:rsid w:val="00657213"/>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657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4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4851">
      <w:bodyDiv w:val="1"/>
      <w:marLeft w:val="0"/>
      <w:marRight w:val="0"/>
      <w:marTop w:val="0"/>
      <w:marBottom w:val="0"/>
      <w:divBdr>
        <w:top w:val="none" w:sz="0" w:space="0" w:color="auto"/>
        <w:left w:val="none" w:sz="0" w:space="0" w:color="auto"/>
        <w:bottom w:val="none" w:sz="0" w:space="0" w:color="auto"/>
        <w:right w:val="none" w:sz="0" w:space="0" w:color="auto"/>
      </w:divBdr>
    </w:div>
    <w:div w:id="1565331344">
      <w:bodyDiv w:val="1"/>
      <w:marLeft w:val="0"/>
      <w:marRight w:val="0"/>
      <w:marTop w:val="0"/>
      <w:marBottom w:val="0"/>
      <w:divBdr>
        <w:top w:val="none" w:sz="0" w:space="0" w:color="auto"/>
        <w:left w:val="none" w:sz="0" w:space="0" w:color="auto"/>
        <w:bottom w:val="none" w:sz="0" w:space="0" w:color="auto"/>
        <w:right w:val="none" w:sz="0" w:space="0" w:color="auto"/>
      </w:divBdr>
    </w:div>
    <w:div w:id="18535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ndres\My%20Documents\letterhead,%20fax%20and%20labels\AWGI_letterhead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AWGI_letterhead_10</Template>
  <TotalTime>1</TotalTime>
  <Pages>3</Pages>
  <Words>764</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Thomas Miller</vt:lpstr>
    </vt:vector>
  </TitlesOfParts>
  <Company>ARBI</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Miller</dc:title>
  <dc:subject/>
  <dc:creator>agorb</dc:creator>
  <cp:keywords/>
  <cp:lastModifiedBy>Ashley Gorb</cp:lastModifiedBy>
  <cp:revision>2</cp:revision>
  <cp:lastPrinted>2020-06-03T15:26:00Z</cp:lastPrinted>
  <dcterms:created xsi:type="dcterms:W3CDTF">2021-09-14T23:36:00Z</dcterms:created>
  <dcterms:modified xsi:type="dcterms:W3CDTF">2021-09-14T23:36:00Z</dcterms:modified>
</cp:coreProperties>
</file>