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13B3" w14:textId="7F56819A" w:rsidR="008A4179" w:rsidRPr="005E6EB4" w:rsidRDefault="008A4179" w:rsidP="004B4C42">
      <w:pPr>
        <w:spacing w:before="100" w:beforeAutospacing="1" w:after="100" w:afterAutospacing="1"/>
        <w:outlineLvl w:val="2"/>
        <w:rPr>
          <w:rFonts w:asciiTheme="minorHAnsi" w:eastAsia="Times New Roman" w:hAnsiTheme="minorHAnsi" w:cstheme="minorHAnsi"/>
          <w:b/>
          <w:bCs/>
          <w:kern w:val="0"/>
          <w:sz w:val="27"/>
          <w:szCs w:val="27"/>
          <w14:ligatures w14:val="none"/>
        </w:rPr>
      </w:pPr>
      <w:r w:rsidRPr="005E6EB4">
        <w:rPr>
          <w:rFonts w:asciiTheme="minorHAnsi" w:eastAsia="Times New Roman" w:hAnsiTheme="minorHAnsi" w:cstheme="minorHAnsi"/>
          <w:b/>
          <w:bCs/>
          <w:kern w:val="0"/>
          <w:sz w:val="27"/>
          <w:szCs w:val="27"/>
          <w14:ligatures w14:val="none"/>
        </w:rPr>
        <w:t>Changes in SHARS Impacting School Districts – Considerations and Talking Points</w:t>
      </w:r>
    </w:p>
    <w:p w14:paraId="05BA2883" w14:textId="77777777" w:rsidR="005E6EB4" w:rsidRPr="005E6EB4" w:rsidRDefault="005E6EB4" w:rsidP="005E6EB4">
      <w:pPr>
        <w:spacing w:before="100" w:beforeAutospacing="1" w:after="100" w:afterAutospacing="1"/>
        <w:outlineLvl w:val="3"/>
        <w:rPr>
          <w:rFonts w:asciiTheme="minorHAnsi" w:eastAsia="Times New Roman" w:hAnsiTheme="minorHAnsi" w:cstheme="minorHAnsi"/>
          <w:b/>
          <w:bCs/>
          <w:kern w:val="0"/>
          <w:sz w:val="24"/>
          <w14:ligatures w14:val="none"/>
        </w:rPr>
      </w:pPr>
      <w:r w:rsidRPr="005E6EB4">
        <w:rPr>
          <w:rFonts w:asciiTheme="minorHAnsi" w:eastAsia="Times New Roman" w:hAnsiTheme="minorHAnsi" w:cstheme="minorHAnsi"/>
          <w:b/>
          <w:bCs/>
          <w:kern w:val="0"/>
          <w:sz w:val="24"/>
          <w14:ligatures w14:val="none"/>
        </w:rPr>
        <w:t>Overview of Issues</w:t>
      </w:r>
    </w:p>
    <w:p w14:paraId="51B0CDEE" w14:textId="0D4C7D84" w:rsidR="005E6EB4" w:rsidRPr="005E6EB4" w:rsidRDefault="005E6EB4" w:rsidP="005E6EB4">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 xml:space="preserve">Lack of Subject Matter Experts at </w:t>
      </w:r>
      <w:r w:rsidR="00E100D6">
        <w:rPr>
          <w:rFonts w:asciiTheme="minorHAnsi" w:eastAsia="Times New Roman" w:hAnsiTheme="minorHAnsi" w:cstheme="minorHAnsi"/>
          <w:b/>
          <w:bCs/>
          <w:kern w:val="0"/>
          <w:sz w:val="24"/>
          <w14:ligatures w14:val="none"/>
        </w:rPr>
        <w:t>the Texas Health and Human Services (</w:t>
      </w:r>
      <w:r w:rsidRPr="005E6EB4">
        <w:rPr>
          <w:rFonts w:asciiTheme="minorHAnsi" w:eastAsia="Times New Roman" w:hAnsiTheme="minorHAnsi" w:cstheme="minorHAnsi"/>
          <w:b/>
          <w:bCs/>
          <w:kern w:val="0"/>
          <w:sz w:val="24"/>
          <w14:ligatures w14:val="none"/>
        </w:rPr>
        <w:t>HHSC</w:t>
      </w:r>
      <w:r w:rsidR="00E100D6">
        <w:rPr>
          <w:rFonts w:asciiTheme="minorHAnsi" w:eastAsia="Times New Roman" w:hAnsiTheme="minorHAnsi" w:cstheme="minorHAnsi"/>
          <w:b/>
          <w:bCs/>
          <w:kern w:val="0"/>
          <w:sz w:val="24"/>
          <w14:ligatures w14:val="none"/>
        </w:rPr>
        <w:t>)</w:t>
      </w:r>
      <w:r w:rsidRPr="005E6EB4">
        <w:rPr>
          <w:rFonts w:asciiTheme="minorHAnsi" w:eastAsia="Times New Roman" w:hAnsiTheme="minorHAnsi" w:cstheme="minorHAnsi"/>
          <w:b/>
          <w:bCs/>
          <w:kern w:val="0"/>
          <w:sz w:val="24"/>
          <w14:ligatures w14:val="none"/>
        </w:rPr>
        <w:t>:</w:t>
      </w:r>
    </w:p>
    <w:p w14:paraId="06D900FA"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Issue:</w:t>
      </w:r>
      <w:r w:rsidRPr="005E6EB4">
        <w:rPr>
          <w:rFonts w:asciiTheme="minorHAnsi" w:eastAsia="Times New Roman" w:hAnsiTheme="minorHAnsi" w:cstheme="minorHAnsi"/>
          <w:kern w:val="0"/>
          <w:sz w:val="24"/>
          <w14:ligatures w14:val="none"/>
        </w:rPr>
        <w:t xml:space="preserve"> HHSC lacks true subject matter experts and excludes knowledgeable individuals from planning and decision-making processes.</w:t>
      </w:r>
    </w:p>
    <w:p w14:paraId="4E071E4F"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Impact:</w:t>
      </w:r>
      <w:r w:rsidRPr="005E6EB4">
        <w:rPr>
          <w:rFonts w:asciiTheme="minorHAnsi" w:eastAsia="Times New Roman" w:hAnsiTheme="minorHAnsi" w:cstheme="minorHAnsi"/>
          <w:kern w:val="0"/>
          <w:sz w:val="24"/>
          <w14:ligatures w14:val="none"/>
        </w:rPr>
        <w:t xml:space="preserve"> This has led to policies and implementations that do not align with the needs of the program served. For instance, the new policy draft was released with only a two-week timeline for input during a period when schools are historically closed (including Fridays and the 4th of July week).</w:t>
      </w:r>
    </w:p>
    <w:p w14:paraId="02228BFA"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Recommendation:</w:t>
      </w:r>
      <w:r w:rsidRPr="005E6EB4">
        <w:rPr>
          <w:rFonts w:asciiTheme="minorHAnsi" w:eastAsia="Times New Roman" w:hAnsiTheme="minorHAnsi" w:cstheme="minorHAnsi"/>
          <w:kern w:val="0"/>
          <w:sz w:val="24"/>
          <w14:ligatures w14:val="none"/>
        </w:rPr>
        <w:t xml:space="preserve"> Involve individuals with actual knowledge of the program in the planning and decision-making processes to ensure policies and implementations are practical and aligned with school district needs.</w:t>
      </w:r>
    </w:p>
    <w:p w14:paraId="0260B00B" w14:textId="77777777" w:rsidR="005E6EB4" w:rsidRPr="005E6EB4" w:rsidRDefault="005E6EB4" w:rsidP="005E6EB4">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Increased Administrative Burden:</w:t>
      </w:r>
    </w:p>
    <w:p w14:paraId="524E4EA5"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Issue:</w:t>
      </w:r>
      <w:r w:rsidRPr="005E6EB4">
        <w:rPr>
          <w:rFonts w:asciiTheme="minorHAnsi" w:eastAsia="Times New Roman" w:hAnsiTheme="minorHAnsi" w:cstheme="minorHAnsi"/>
          <w:kern w:val="0"/>
          <w:sz w:val="24"/>
          <w14:ligatures w14:val="none"/>
        </w:rPr>
        <w:t xml:space="preserve"> Proposed changes significantly increase the administrative burden on school districts.</w:t>
      </w:r>
    </w:p>
    <w:p w14:paraId="212BE6B5"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Impact:</w:t>
      </w:r>
      <w:r w:rsidRPr="005E6EB4">
        <w:rPr>
          <w:rFonts w:asciiTheme="minorHAnsi" w:eastAsia="Times New Roman" w:hAnsiTheme="minorHAnsi" w:cstheme="minorHAnsi"/>
          <w:kern w:val="0"/>
          <w:sz w:val="24"/>
          <w14:ligatures w14:val="none"/>
        </w:rPr>
        <w:t xml:space="preserve"> Contradicts both current policies and federal recommendations, which emphasize reducing administrative burdens and promoting flexibility.</w:t>
      </w:r>
    </w:p>
    <w:p w14:paraId="2C3E66A0"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Recommendation:</w:t>
      </w:r>
      <w:r w:rsidRPr="005E6EB4">
        <w:rPr>
          <w:rFonts w:asciiTheme="minorHAnsi" w:eastAsia="Times New Roman" w:hAnsiTheme="minorHAnsi" w:cstheme="minorHAnsi"/>
          <w:kern w:val="0"/>
          <w:sz w:val="24"/>
          <w14:ligatures w14:val="none"/>
        </w:rPr>
        <w:t xml:space="preserve"> Maintain streamlined processes as emphasized in the current SHARS Handbook and federal guide to ensure practical implementation.</w:t>
      </w:r>
    </w:p>
    <w:p w14:paraId="70F3DCCB" w14:textId="77777777" w:rsidR="005E6EB4" w:rsidRPr="005E6EB4" w:rsidRDefault="005E6EB4" w:rsidP="005E6EB4">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Training and Competency Verification:</w:t>
      </w:r>
    </w:p>
    <w:p w14:paraId="566A3B53"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Issue:</w:t>
      </w:r>
      <w:r w:rsidRPr="005E6EB4">
        <w:rPr>
          <w:rFonts w:asciiTheme="minorHAnsi" w:eastAsia="Times New Roman" w:hAnsiTheme="minorHAnsi" w:cstheme="minorHAnsi"/>
          <w:kern w:val="0"/>
          <w:sz w:val="24"/>
          <w14:ligatures w14:val="none"/>
        </w:rPr>
        <w:t xml:space="preserve"> New requirements introduce additional complexities.</w:t>
      </w:r>
    </w:p>
    <w:p w14:paraId="4472C86D"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Impact:</w:t>
      </w:r>
      <w:r w:rsidRPr="005E6EB4">
        <w:rPr>
          <w:rFonts w:asciiTheme="minorHAnsi" w:eastAsia="Times New Roman" w:hAnsiTheme="minorHAnsi" w:cstheme="minorHAnsi"/>
          <w:kern w:val="0"/>
          <w:sz w:val="24"/>
          <w14:ligatures w14:val="none"/>
        </w:rPr>
        <w:t xml:space="preserve"> Need for clear, reasonable training requirements that ensure provider competency without imposing undue burdens.</w:t>
      </w:r>
    </w:p>
    <w:p w14:paraId="027FDF4F"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Recommendation:</w:t>
      </w:r>
      <w:r w:rsidRPr="005E6EB4">
        <w:rPr>
          <w:rFonts w:asciiTheme="minorHAnsi" w:eastAsia="Times New Roman" w:hAnsiTheme="minorHAnsi" w:cstheme="minorHAnsi"/>
          <w:kern w:val="0"/>
          <w:sz w:val="24"/>
          <w14:ligatures w14:val="none"/>
        </w:rPr>
        <w:t xml:space="preserve"> Align training and competency guidelines with federal recommendations to avoid unnecessary administrative tasks.</w:t>
      </w:r>
    </w:p>
    <w:p w14:paraId="7EA687C7" w14:textId="77777777" w:rsidR="005E6EB4" w:rsidRPr="005E6EB4" w:rsidRDefault="005E6EB4" w:rsidP="005E6EB4">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Documentation Requirements:</w:t>
      </w:r>
    </w:p>
    <w:p w14:paraId="55B3D255" w14:textId="376B4EA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Issue:</w:t>
      </w:r>
      <w:r w:rsidRPr="005E6EB4">
        <w:rPr>
          <w:rFonts w:asciiTheme="minorHAnsi" w:eastAsia="Times New Roman" w:hAnsiTheme="minorHAnsi" w:cstheme="minorHAnsi"/>
          <w:kern w:val="0"/>
          <w:sz w:val="24"/>
          <w14:ligatures w14:val="none"/>
        </w:rPr>
        <w:t xml:space="preserve"> </w:t>
      </w:r>
      <w:r w:rsidR="00E100D6">
        <w:rPr>
          <w:rFonts w:asciiTheme="minorHAnsi" w:eastAsia="Times New Roman" w:hAnsiTheme="minorHAnsi" w:cstheme="minorHAnsi"/>
          <w:kern w:val="0"/>
          <w:sz w:val="24"/>
          <w14:ligatures w14:val="none"/>
        </w:rPr>
        <w:t>The r</w:t>
      </w:r>
      <w:r w:rsidRPr="005E6EB4">
        <w:rPr>
          <w:rFonts w:asciiTheme="minorHAnsi" w:eastAsia="Times New Roman" w:hAnsiTheme="minorHAnsi" w:cstheme="minorHAnsi"/>
          <w:kern w:val="0"/>
          <w:sz w:val="24"/>
          <w14:ligatures w14:val="none"/>
        </w:rPr>
        <w:t>equirement for documenting specific start and end times for each PCS activity is impractical and burdensome.</w:t>
      </w:r>
    </w:p>
    <w:p w14:paraId="6E98ED27"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Impact:</w:t>
      </w:r>
      <w:r w:rsidRPr="005E6EB4">
        <w:rPr>
          <w:rFonts w:asciiTheme="minorHAnsi" w:eastAsia="Times New Roman" w:hAnsiTheme="minorHAnsi" w:cstheme="minorHAnsi"/>
          <w:kern w:val="0"/>
          <w:sz w:val="24"/>
          <w14:ligatures w14:val="none"/>
        </w:rPr>
        <w:t xml:space="preserve"> Adds unnecessary administrative work and does not align with CMS recommendations for documentation flexibility.</w:t>
      </w:r>
    </w:p>
    <w:p w14:paraId="7BCEEF0B"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Recommendation:</w:t>
      </w:r>
      <w:r w:rsidRPr="005E6EB4">
        <w:rPr>
          <w:rFonts w:asciiTheme="minorHAnsi" w:eastAsia="Times New Roman" w:hAnsiTheme="minorHAnsi" w:cstheme="minorHAnsi"/>
          <w:kern w:val="0"/>
          <w:sz w:val="24"/>
          <w14:ligatures w14:val="none"/>
        </w:rPr>
        <w:t xml:space="preserve"> Remove the requirement for specific start and end times to streamline documentation processes and align with CMS recommendations.</w:t>
      </w:r>
    </w:p>
    <w:p w14:paraId="4CB57F31" w14:textId="77777777" w:rsidR="005E6EB4" w:rsidRPr="005E6EB4" w:rsidRDefault="005E6EB4" w:rsidP="005E6EB4">
      <w:pPr>
        <w:numPr>
          <w:ilvl w:val="0"/>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Group PCS Billing:</w:t>
      </w:r>
    </w:p>
    <w:p w14:paraId="69DD60ED"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Issue:</w:t>
      </w:r>
      <w:r w:rsidRPr="005E6EB4">
        <w:rPr>
          <w:rFonts w:asciiTheme="minorHAnsi" w:eastAsia="Times New Roman" w:hAnsiTheme="minorHAnsi" w:cstheme="minorHAnsi"/>
          <w:kern w:val="0"/>
          <w:sz w:val="24"/>
          <w14:ligatures w14:val="none"/>
        </w:rPr>
        <w:t xml:space="preserve"> Prohibition of billing for group PCS services contradicts federal recommendations for flexibility in billing methodologies.</w:t>
      </w:r>
    </w:p>
    <w:p w14:paraId="6CDC540A"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Impact:</w:t>
      </w:r>
      <w:r w:rsidRPr="005E6EB4">
        <w:rPr>
          <w:rFonts w:asciiTheme="minorHAnsi" w:eastAsia="Times New Roman" w:hAnsiTheme="minorHAnsi" w:cstheme="minorHAnsi"/>
          <w:kern w:val="0"/>
          <w:sz w:val="24"/>
          <w14:ligatures w14:val="none"/>
        </w:rPr>
        <w:t xml:space="preserve"> This prohibition does not reflect the staffing realities in schools and limits service provision flexibility.</w:t>
      </w:r>
    </w:p>
    <w:p w14:paraId="5B90EBB5" w14:textId="77777777" w:rsidR="005E6EB4" w:rsidRPr="005E6EB4" w:rsidRDefault="005E6EB4" w:rsidP="005E6EB4">
      <w:pPr>
        <w:numPr>
          <w:ilvl w:val="1"/>
          <w:numId w:val="37"/>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Recommendation:</w:t>
      </w:r>
      <w:r w:rsidRPr="005E6EB4">
        <w:rPr>
          <w:rFonts w:asciiTheme="minorHAnsi" w:eastAsia="Times New Roman" w:hAnsiTheme="minorHAnsi" w:cstheme="minorHAnsi"/>
          <w:kern w:val="0"/>
          <w:sz w:val="24"/>
          <w14:ligatures w14:val="none"/>
        </w:rPr>
        <w:t xml:space="preserve"> Maintain the current policy allowing group PCS billing to reflect staffing realities and ensure flexibility in service provision.</w:t>
      </w:r>
    </w:p>
    <w:p w14:paraId="74355B2E" w14:textId="77777777" w:rsidR="0018731F" w:rsidRDefault="0018731F" w:rsidP="005E6EB4">
      <w:pPr>
        <w:spacing w:before="100" w:beforeAutospacing="1" w:after="100" w:afterAutospacing="1"/>
        <w:outlineLvl w:val="3"/>
        <w:rPr>
          <w:rFonts w:asciiTheme="minorHAnsi" w:eastAsia="Times New Roman" w:hAnsiTheme="minorHAnsi" w:cstheme="minorHAnsi"/>
          <w:b/>
          <w:bCs/>
          <w:kern w:val="0"/>
          <w:sz w:val="24"/>
          <w14:ligatures w14:val="none"/>
        </w:rPr>
      </w:pPr>
    </w:p>
    <w:p w14:paraId="61AF6421" w14:textId="1E27B41C" w:rsidR="005E6EB4" w:rsidRPr="005E6EB4" w:rsidRDefault="005E6EB4" w:rsidP="005E6EB4">
      <w:pPr>
        <w:spacing w:before="100" w:beforeAutospacing="1" w:after="100" w:afterAutospacing="1"/>
        <w:outlineLvl w:val="3"/>
        <w:rPr>
          <w:rFonts w:asciiTheme="minorHAnsi" w:eastAsia="Times New Roman" w:hAnsiTheme="minorHAnsi" w:cstheme="minorHAnsi"/>
          <w:b/>
          <w:bCs/>
          <w:kern w:val="0"/>
          <w:sz w:val="24"/>
          <w14:ligatures w14:val="none"/>
        </w:rPr>
      </w:pPr>
      <w:r w:rsidRPr="005E6EB4">
        <w:rPr>
          <w:rFonts w:asciiTheme="minorHAnsi" w:eastAsia="Times New Roman" w:hAnsiTheme="minorHAnsi" w:cstheme="minorHAnsi"/>
          <w:b/>
          <w:bCs/>
          <w:kern w:val="0"/>
          <w:sz w:val="24"/>
          <w14:ligatures w14:val="none"/>
        </w:rPr>
        <w:lastRenderedPageBreak/>
        <w:t>Key Points for Communication</w:t>
      </w:r>
    </w:p>
    <w:p w14:paraId="20A13CFA" w14:textId="77777777" w:rsidR="005E6EB4" w:rsidRPr="005E6EB4" w:rsidRDefault="005E6EB4" w:rsidP="005E6EB4">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Lack of Subject Matter Experts at HHSC:</w:t>
      </w:r>
    </w:p>
    <w:p w14:paraId="64AD0761" w14:textId="77777777" w:rsidR="005E6EB4" w:rsidRPr="005E6EB4" w:rsidRDefault="005E6EB4" w:rsidP="005E6EB4">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Emphasize the absence of subject matter experts at HHSC and the resulting misalignment of policies with actual program needs. Highlight the short, impractical timeline given for district input on the new policy draft, during a period when schools are closed.</w:t>
      </w:r>
    </w:p>
    <w:p w14:paraId="5D00F5CB" w14:textId="77777777" w:rsidR="005E6EB4" w:rsidRPr="005E6EB4" w:rsidRDefault="005E6EB4" w:rsidP="005E6EB4">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Increased Administrative Burden:</w:t>
      </w:r>
    </w:p>
    <w:p w14:paraId="08E2599F" w14:textId="77777777" w:rsidR="005E6EB4" w:rsidRPr="005E6EB4" w:rsidRDefault="005E6EB4" w:rsidP="005E6EB4">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Stress the significant increase in administrative burden due to the proposed changes, which contradicts current policies and federal recommendations emphasizing streamlined processes.</w:t>
      </w:r>
    </w:p>
    <w:p w14:paraId="6E94D950" w14:textId="77777777" w:rsidR="005E6EB4" w:rsidRPr="005E6EB4" w:rsidRDefault="005E6EB4" w:rsidP="005E6EB4">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Training and Competency Verification:</w:t>
      </w:r>
    </w:p>
    <w:p w14:paraId="5F61C6E0" w14:textId="77777777" w:rsidR="005E6EB4" w:rsidRPr="005E6EB4" w:rsidRDefault="005E6EB4" w:rsidP="005E6EB4">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Highlight the need for clear and reasonable training requirements that ensure provider competency without adding undue burdens.</w:t>
      </w:r>
    </w:p>
    <w:p w14:paraId="4517601C" w14:textId="77777777" w:rsidR="005E6EB4" w:rsidRPr="005E6EB4" w:rsidRDefault="005E6EB4" w:rsidP="005E6EB4">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Documentation Requirements:</w:t>
      </w:r>
    </w:p>
    <w:p w14:paraId="2CCED8C1" w14:textId="77777777" w:rsidR="005E6EB4" w:rsidRPr="005E6EB4" w:rsidRDefault="005E6EB4" w:rsidP="005E6EB4">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Address the impracticality and burden of requiring specific start and end times for each PCS activity. Advocate for the removal of this requirement to streamline documentation processes.</w:t>
      </w:r>
    </w:p>
    <w:p w14:paraId="165E4200" w14:textId="77777777" w:rsidR="005E6EB4" w:rsidRPr="005E6EB4" w:rsidRDefault="005E6EB4" w:rsidP="005E6EB4">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Group PCS Billing:</w:t>
      </w:r>
    </w:p>
    <w:p w14:paraId="3916C454" w14:textId="77777777" w:rsidR="005E6EB4" w:rsidRPr="005E6EB4" w:rsidRDefault="005E6EB4" w:rsidP="005E6EB4">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Emphasize the importance of maintaining the current policy allowing group PCS billing to reflect staffing realities and ensure flexibility in service provision.</w:t>
      </w:r>
    </w:p>
    <w:p w14:paraId="3976AB8C" w14:textId="77777777" w:rsidR="005E6EB4" w:rsidRPr="005E6EB4" w:rsidRDefault="005E6EB4" w:rsidP="005E6EB4">
      <w:pPr>
        <w:numPr>
          <w:ilvl w:val="0"/>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b/>
          <w:bCs/>
          <w:kern w:val="0"/>
          <w:sz w:val="24"/>
          <w14:ligatures w14:val="none"/>
        </w:rPr>
        <w:t>Outreach to Politicians and Media:</w:t>
      </w:r>
    </w:p>
    <w:p w14:paraId="189FFC51" w14:textId="77777777" w:rsidR="005E6EB4" w:rsidRPr="005E6EB4" w:rsidRDefault="005E6EB4" w:rsidP="005E6EB4">
      <w:pPr>
        <w:numPr>
          <w:ilvl w:val="1"/>
          <w:numId w:val="38"/>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Reach out to politicians and the media to inform them about the proposed changes and their potential impact on districts. Inform school boards and senior leaders to ensure widespread awareness and support.</w:t>
      </w:r>
    </w:p>
    <w:p w14:paraId="4C9F7CD4" w14:textId="77777777" w:rsidR="005E6EB4" w:rsidRPr="005E6EB4" w:rsidRDefault="005E6EB4" w:rsidP="005E6EB4">
      <w:pPr>
        <w:spacing w:before="100" w:beforeAutospacing="1" w:after="100" w:afterAutospacing="1"/>
        <w:outlineLvl w:val="3"/>
        <w:rPr>
          <w:rFonts w:asciiTheme="minorHAnsi" w:eastAsia="Times New Roman" w:hAnsiTheme="minorHAnsi" w:cstheme="minorHAnsi"/>
          <w:b/>
          <w:bCs/>
          <w:kern w:val="0"/>
          <w:sz w:val="24"/>
          <w14:ligatures w14:val="none"/>
        </w:rPr>
      </w:pPr>
      <w:r w:rsidRPr="005E6EB4">
        <w:rPr>
          <w:rFonts w:asciiTheme="minorHAnsi" w:eastAsia="Times New Roman" w:hAnsiTheme="minorHAnsi" w:cstheme="minorHAnsi"/>
          <w:b/>
          <w:bCs/>
          <w:kern w:val="0"/>
          <w:sz w:val="24"/>
          <w14:ligatures w14:val="none"/>
        </w:rPr>
        <w:t>Key Questions to Consider</w:t>
      </w:r>
    </w:p>
    <w:p w14:paraId="1D849CD8" w14:textId="77777777" w:rsidR="005E6EB4" w:rsidRPr="005E6EB4" w:rsidRDefault="005E6EB4" w:rsidP="005E6EB4">
      <w:pPr>
        <w:numPr>
          <w:ilvl w:val="0"/>
          <w:numId w:val="39"/>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How will the district manage the increased administrative burden imposed by the proposed changes?</w:t>
      </w:r>
    </w:p>
    <w:p w14:paraId="0381DD6B" w14:textId="77777777" w:rsidR="005E6EB4" w:rsidRPr="005E6EB4" w:rsidRDefault="005E6EB4" w:rsidP="005E6EB4">
      <w:pPr>
        <w:numPr>
          <w:ilvl w:val="0"/>
          <w:numId w:val="39"/>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What steps can be taken to improve communication and collaboration with state agencies?</w:t>
      </w:r>
    </w:p>
    <w:p w14:paraId="28180845" w14:textId="77777777" w:rsidR="005E6EB4" w:rsidRPr="005E6EB4" w:rsidRDefault="005E6EB4" w:rsidP="005E6EB4">
      <w:pPr>
        <w:numPr>
          <w:ilvl w:val="0"/>
          <w:numId w:val="39"/>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How can the district prepare for potential future changes in SHARS policies and procedures?</w:t>
      </w:r>
    </w:p>
    <w:p w14:paraId="3D0213F6" w14:textId="77777777" w:rsidR="005E6EB4" w:rsidRPr="005E6EB4" w:rsidRDefault="005E6EB4" w:rsidP="005E6EB4">
      <w:pPr>
        <w:numPr>
          <w:ilvl w:val="0"/>
          <w:numId w:val="39"/>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What measures can be implemented to ensure compliance with new requirements while minimizing administrative burdens?</w:t>
      </w:r>
    </w:p>
    <w:p w14:paraId="13C4967E" w14:textId="77777777" w:rsidR="005E6EB4" w:rsidRPr="005E6EB4" w:rsidRDefault="005E6EB4" w:rsidP="005E6EB4">
      <w:pPr>
        <w:numPr>
          <w:ilvl w:val="0"/>
          <w:numId w:val="39"/>
        </w:num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How can the district effectively advocate for its needs and concerns at the state level?</w:t>
      </w:r>
    </w:p>
    <w:p w14:paraId="42CCB80F" w14:textId="77777777" w:rsidR="00527059" w:rsidRDefault="00527059" w:rsidP="00192ED4">
      <w:pPr>
        <w:spacing w:before="100" w:beforeAutospacing="1" w:after="100" w:afterAutospacing="1"/>
        <w:rPr>
          <w:rFonts w:asciiTheme="minorHAnsi" w:eastAsia="Times New Roman" w:hAnsiTheme="minorHAnsi" w:cstheme="minorHAnsi"/>
          <w:kern w:val="0"/>
          <w:sz w:val="24"/>
          <w14:ligatures w14:val="none"/>
        </w:rPr>
      </w:pPr>
    </w:p>
    <w:p w14:paraId="0F02500E" w14:textId="77777777" w:rsidR="009A1D25" w:rsidRPr="005E6EB4" w:rsidRDefault="000368CD" w:rsidP="00623360">
      <w:pPr>
        <w:spacing w:before="100" w:beforeAutospacing="1" w:after="100" w:afterAutospacing="1"/>
        <w:rPr>
          <w:rFonts w:asciiTheme="minorHAnsi" w:eastAsia="Times New Roman" w:hAnsiTheme="minorHAnsi" w:cstheme="minorHAnsi"/>
          <w:kern w:val="0"/>
          <w:sz w:val="24"/>
          <w14:ligatures w14:val="none"/>
        </w:rPr>
      </w:pPr>
      <w:r w:rsidRPr="005E6EB4">
        <w:rPr>
          <w:rFonts w:asciiTheme="minorHAnsi" w:eastAsia="Times New Roman" w:hAnsiTheme="minorHAnsi" w:cstheme="minorHAnsi"/>
          <w:kern w:val="0"/>
          <w:sz w:val="24"/>
          <w14:ligatures w14:val="none"/>
        </w:rPr>
        <w:t xml:space="preserve">Questions may be directed to HHSC SHARS staff or TASB School Medicaid Services Division Director, Dr. Karlyn Keller at </w:t>
      </w:r>
      <w:hyperlink r:id="rId10" w:history="1">
        <w:r w:rsidR="009A1D25" w:rsidRPr="005E6EB4">
          <w:rPr>
            <w:rStyle w:val="Hyperlink"/>
            <w:rFonts w:asciiTheme="minorHAnsi" w:eastAsia="Times New Roman" w:hAnsiTheme="minorHAnsi" w:cstheme="minorHAnsi"/>
            <w:kern w:val="0"/>
            <w:sz w:val="24"/>
            <w14:ligatures w14:val="none"/>
          </w:rPr>
          <w:t>karlyn.keller@tasb.org</w:t>
        </w:r>
      </w:hyperlink>
      <w:r w:rsidRPr="005E6EB4">
        <w:rPr>
          <w:rFonts w:asciiTheme="minorHAnsi" w:eastAsia="Times New Roman" w:hAnsiTheme="minorHAnsi" w:cstheme="minorHAnsi"/>
          <w:kern w:val="0"/>
          <w:sz w:val="24"/>
          <w14:ligatures w14:val="none"/>
        </w:rPr>
        <w:t>.</w:t>
      </w:r>
    </w:p>
    <w:p w14:paraId="50CD3D94" w14:textId="2AB52BA5" w:rsidR="006C58DC" w:rsidRPr="005E6EB4" w:rsidRDefault="000368CD" w:rsidP="00623360">
      <w:pPr>
        <w:spacing w:before="100" w:beforeAutospacing="1" w:after="100" w:afterAutospacing="1"/>
        <w:rPr>
          <w:rFonts w:asciiTheme="minorHAnsi" w:hAnsiTheme="minorHAnsi" w:cstheme="minorHAnsi"/>
          <w:sz w:val="14"/>
          <w:szCs w:val="16"/>
        </w:rPr>
      </w:pPr>
      <w:r w:rsidRPr="005E6EB4">
        <w:rPr>
          <w:rFonts w:asciiTheme="minorHAnsi" w:eastAsia="Times New Roman" w:hAnsiTheme="minorHAnsi" w:cstheme="minorHAnsi"/>
          <w:kern w:val="0"/>
          <w:sz w:val="12"/>
          <w:szCs w:val="12"/>
          <w14:ligatures w14:val="none"/>
        </w:rPr>
        <w:t>This information is provided for educational purposes only to facilitate a general understanding of the law or other regulatory ma</w:t>
      </w:r>
      <w:r w:rsidR="00E100D6">
        <w:rPr>
          <w:rFonts w:asciiTheme="minorHAnsi" w:eastAsia="Times New Roman" w:hAnsiTheme="minorHAnsi" w:cstheme="minorHAnsi"/>
          <w:kern w:val="0"/>
          <w:sz w:val="12"/>
          <w:szCs w:val="12"/>
          <w14:ligatures w14:val="none"/>
        </w:rPr>
        <w:t>t</w:t>
      </w:r>
      <w:r w:rsidRPr="005E6EB4">
        <w:rPr>
          <w:rFonts w:asciiTheme="minorHAnsi" w:eastAsia="Times New Roman" w:hAnsiTheme="minorHAnsi" w:cstheme="minorHAnsi"/>
          <w:kern w:val="0"/>
          <w:sz w:val="12"/>
          <w:szCs w:val="12"/>
          <w14:ligatures w14:val="none"/>
        </w:rPr>
        <w:t>ter. This information is neither an exhaustive treatment on the subject nor is this intended to substitute for the advice of an attorney or other professional advisor. Consult with your attorney or professional advisor to apply these principles to specific fact situations.</w:t>
      </w:r>
    </w:p>
    <w:sectPr w:rsidR="006C58DC" w:rsidRPr="005E6EB4" w:rsidSect="00A1009E">
      <w:headerReference w:type="default" r:id="rId11"/>
      <w:footerReference w:type="default" r:id="rId12"/>
      <w:headerReference w:type="first" r:id="rId13"/>
      <w:footerReference w:type="first" r:id="rId14"/>
      <w:pgSz w:w="12240" w:h="15840"/>
      <w:pgMar w:top="1598" w:right="1080" w:bottom="1444" w:left="1080" w:header="605" w:footer="1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F10A8" w14:textId="77777777" w:rsidR="008F1F83" w:rsidRDefault="008F1F83" w:rsidP="00805A09">
      <w:r>
        <w:separator/>
      </w:r>
    </w:p>
  </w:endnote>
  <w:endnote w:type="continuationSeparator" w:id="0">
    <w:p w14:paraId="6EC735A7" w14:textId="77777777" w:rsidR="008F1F83" w:rsidRDefault="008F1F83" w:rsidP="0080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08369"/>
      <w:docPartObj>
        <w:docPartGallery w:val="Page Numbers (Bottom of Page)"/>
        <w:docPartUnique/>
      </w:docPartObj>
    </w:sdtPr>
    <w:sdtEndPr>
      <w:rPr>
        <w:color w:val="7F7F7F" w:themeColor="background1" w:themeShade="7F"/>
        <w:spacing w:val="60"/>
      </w:rPr>
    </w:sdtEndPr>
    <w:sdtContent>
      <w:p w14:paraId="1AD0009E" w14:textId="3DD7D5B2" w:rsidR="00623360" w:rsidRDefault="0062336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E5E64C" w14:textId="77777777" w:rsidR="00805A09" w:rsidRDefault="00805A09" w:rsidP="00805A09">
    <w:pPr>
      <w:pStyle w:val="Footer"/>
      <w:tabs>
        <w:tab w:val="clear" w:pos="9360"/>
      </w:tabs>
      <w:ind w:left="-1440" w:right="-14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90BC" w14:textId="77777777" w:rsidR="00E93CA4" w:rsidRDefault="00E93CA4">
    <w:pPr>
      <w:pStyle w:val="Footer"/>
    </w:pPr>
    <w:r>
      <w:rPr>
        <w:noProof/>
      </w:rPr>
      <w:drawing>
        <wp:anchor distT="0" distB="0" distL="114300" distR="114300" simplePos="0" relativeHeight="251658240" behindDoc="0" locked="0" layoutInCell="1" allowOverlap="1" wp14:anchorId="1374E358" wp14:editId="06425787">
          <wp:simplePos x="0" y="0"/>
          <wp:positionH relativeFrom="column">
            <wp:posOffset>-685800</wp:posOffset>
          </wp:positionH>
          <wp:positionV relativeFrom="paragraph">
            <wp:posOffset>-8111</wp:posOffset>
          </wp:positionV>
          <wp:extent cx="7772400" cy="914400"/>
          <wp:effectExtent l="0" t="0" r="0" b="0"/>
          <wp:wrapNone/>
          <wp:docPr id="111709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9209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0F09A" w14:textId="77777777" w:rsidR="008F1F83" w:rsidRDefault="008F1F83" w:rsidP="00805A09">
      <w:r>
        <w:separator/>
      </w:r>
    </w:p>
  </w:footnote>
  <w:footnote w:type="continuationSeparator" w:id="0">
    <w:p w14:paraId="26B44C00" w14:textId="77777777" w:rsidR="008F1F83" w:rsidRDefault="008F1F83" w:rsidP="0080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A47E" w14:textId="77777777" w:rsidR="00805A09" w:rsidRDefault="00805A09" w:rsidP="00805A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85D1" w14:textId="77777777" w:rsidR="00E93CA4" w:rsidRDefault="00E93CA4" w:rsidP="00E93CA4">
    <w:pPr>
      <w:pStyle w:val="Header"/>
      <w:jc w:val="center"/>
    </w:pPr>
    <w:r>
      <w:rPr>
        <w:noProof/>
      </w:rPr>
      <w:drawing>
        <wp:inline distT="0" distB="0" distL="0" distR="0" wp14:anchorId="46B0ABD2" wp14:editId="02BC78DA">
          <wp:extent cx="1911229" cy="384048"/>
          <wp:effectExtent l="0" t="0" r="0" b="0"/>
          <wp:docPr id="133687379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21836" name="Picture 1" descr="A logo of a company&#10;&#10;Description automatically generated"/>
                  <pic:cNvPicPr/>
                </pic:nvPicPr>
                <pic:blipFill rotWithShape="1">
                  <a:blip r:embed="rId1">
                    <a:extLst>
                      <a:ext uri="{28A0092B-C50C-407E-A947-70E740481C1C}">
                        <a14:useLocalDpi xmlns:a14="http://schemas.microsoft.com/office/drawing/2010/main" val="0"/>
                      </a:ext>
                    </a:extLst>
                  </a:blip>
                  <a:srcRect t="26473" b="26208"/>
                  <a:stretch/>
                </pic:blipFill>
                <pic:spPr bwMode="auto">
                  <a:xfrm>
                    <a:off x="0" y="0"/>
                    <a:ext cx="1911229" cy="3840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29A"/>
    <w:multiLevelType w:val="multilevel"/>
    <w:tmpl w:val="E5CE9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36F"/>
    <w:multiLevelType w:val="multilevel"/>
    <w:tmpl w:val="811A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40E1D"/>
    <w:multiLevelType w:val="multilevel"/>
    <w:tmpl w:val="31CCB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4613D"/>
    <w:multiLevelType w:val="multilevel"/>
    <w:tmpl w:val="5B1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62B7C"/>
    <w:multiLevelType w:val="multilevel"/>
    <w:tmpl w:val="F384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D2E58"/>
    <w:multiLevelType w:val="hybridMultilevel"/>
    <w:tmpl w:val="272C142E"/>
    <w:lvl w:ilvl="0" w:tplc="671620E0">
      <w:start w:val="1"/>
      <w:numFmt w:val="bullet"/>
      <w:pStyle w:val="BulletedList"/>
      <w:lvlText w:val=""/>
      <w:lvlJc w:val="left"/>
      <w:pPr>
        <w:ind w:left="720" w:hanging="360"/>
      </w:pPr>
      <w:rPr>
        <w:rFonts w:ascii="Symbol" w:hAnsi="Symbol" w:hint="default"/>
        <w:color w:val="2B7B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0198D"/>
    <w:multiLevelType w:val="multilevel"/>
    <w:tmpl w:val="D0DE5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77959"/>
    <w:multiLevelType w:val="multilevel"/>
    <w:tmpl w:val="50E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3573B"/>
    <w:multiLevelType w:val="multilevel"/>
    <w:tmpl w:val="606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37B53"/>
    <w:multiLevelType w:val="multilevel"/>
    <w:tmpl w:val="DF50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0329A1"/>
    <w:multiLevelType w:val="multilevel"/>
    <w:tmpl w:val="83283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850BE"/>
    <w:multiLevelType w:val="multilevel"/>
    <w:tmpl w:val="9B582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E4F59"/>
    <w:multiLevelType w:val="multilevel"/>
    <w:tmpl w:val="A23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21D54"/>
    <w:multiLevelType w:val="multilevel"/>
    <w:tmpl w:val="A386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E61BD"/>
    <w:multiLevelType w:val="multilevel"/>
    <w:tmpl w:val="AA7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720E5"/>
    <w:multiLevelType w:val="multilevel"/>
    <w:tmpl w:val="5810D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AC1AD9"/>
    <w:multiLevelType w:val="multilevel"/>
    <w:tmpl w:val="60CE1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12F11"/>
    <w:multiLevelType w:val="multilevel"/>
    <w:tmpl w:val="DD1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B4BB2"/>
    <w:multiLevelType w:val="multilevel"/>
    <w:tmpl w:val="56020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6A1E9C"/>
    <w:multiLevelType w:val="multilevel"/>
    <w:tmpl w:val="1F42A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651F5C"/>
    <w:multiLevelType w:val="multilevel"/>
    <w:tmpl w:val="8D50B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B7750"/>
    <w:multiLevelType w:val="multilevel"/>
    <w:tmpl w:val="13E4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C0D96"/>
    <w:multiLevelType w:val="multilevel"/>
    <w:tmpl w:val="D766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3173D"/>
    <w:multiLevelType w:val="multilevel"/>
    <w:tmpl w:val="84A8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710EA"/>
    <w:multiLevelType w:val="multilevel"/>
    <w:tmpl w:val="106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C375E"/>
    <w:multiLevelType w:val="multilevel"/>
    <w:tmpl w:val="A9CC6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92EA8"/>
    <w:multiLevelType w:val="multilevel"/>
    <w:tmpl w:val="4C78E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B3F41"/>
    <w:multiLevelType w:val="multilevel"/>
    <w:tmpl w:val="ACBAE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549D5"/>
    <w:multiLevelType w:val="multilevel"/>
    <w:tmpl w:val="72442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335BE"/>
    <w:multiLevelType w:val="multilevel"/>
    <w:tmpl w:val="FA7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D0789"/>
    <w:multiLevelType w:val="multilevel"/>
    <w:tmpl w:val="815AF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A3995"/>
    <w:multiLevelType w:val="multilevel"/>
    <w:tmpl w:val="92A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71AB0"/>
    <w:multiLevelType w:val="multilevel"/>
    <w:tmpl w:val="31EED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AA4434"/>
    <w:multiLevelType w:val="multilevel"/>
    <w:tmpl w:val="83969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0EE2"/>
    <w:multiLevelType w:val="multilevel"/>
    <w:tmpl w:val="3CA0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01FE0"/>
    <w:multiLevelType w:val="multilevel"/>
    <w:tmpl w:val="FA0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905D6"/>
    <w:multiLevelType w:val="multilevel"/>
    <w:tmpl w:val="1A76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C61BCA"/>
    <w:multiLevelType w:val="multilevel"/>
    <w:tmpl w:val="81F4D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D14CFC"/>
    <w:multiLevelType w:val="multilevel"/>
    <w:tmpl w:val="278C9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139461">
    <w:abstractNumId w:val="5"/>
  </w:num>
  <w:num w:numId="2" w16cid:durableId="360782907">
    <w:abstractNumId w:val="18"/>
  </w:num>
  <w:num w:numId="3" w16cid:durableId="1627811846">
    <w:abstractNumId w:val="17"/>
  </w:num>
  <w:num w:numId="4" w16cid:durableId="1900509442">
    <w:abstractNumId w:val="34"/>
  </w:num>
  <w:num w:numId="5" w16cid:durableId="956914477">
    <w:abstractNumId w:val="7"/>
  </w:num>
  <w:num w:numId="6" w16cid:durableId="2131826343">
    <w:abstractNumId w:val="12"/>
  </w:num>
  <w:num w:numId="7" w16cid:durableId="1460682910">
    <w:abstractNumId w:val="14"/>
  </w:num>
  <w:num w:numId="8" w16cid:durableId="722950505">
    <w:abstractNumId w:val="13"/>
  </w:num>
  <w:num w:numId="9" w16cid:durableId="871766265">
    <w:abstractNumId w:val="24"/>
  </w:num>
  <w:num w:numId="10" w16cid:durableId="777796770">
    <w:abstractNumId w:val="19"/>
  </w:num>
  <w:num w:numId="11" w16cid:durableId="1897424465">
    <w:abstractNumId w:val="28"/>
  </w:num>
  <w:num w:numId="12" w16cid:durableId="1006980022">
    <w:abstractNumId w:val="21"/>
  </w:num>
  <w:num w:numId="13" w16cid:durableId="287468263">
    <w:abstractNumId w:val="23"/>
  </w:num>
  <w:num w:numId="14" w16cid:durableId="1819492579">
    <w:abstractNumId w:val="29"/>
  </w:num>
  <w:num w:numId="15" w16cid:durableId="344787965">
    <w:abstractNumId w:val="35"/>
  </w:num>
  <w:num w:numId="16" w16cid:durableId="720446526">
    <w:abstractNumId w:val="1"/>
  </w:num>
  <w:num w:numId="17" w16cid:durableId="1808475178">
    <w:abstractNumId w:val="9"/>
  </w:num>
  <w:num w:numId="18" w16cid:durableId="417098744">
    <w:abstractNumId w:val="8"/>
  </w:num>
  <w:num w:numId="19" w16cid:durableId="993263692">
    <w:abstractNumId w:val="31"/>
  </w:num>
  <w:num w:numId="20" w16cid:durableId="659962770">
    <w:abstractNumId w:val="3"/>
  </w:num>
  <w:num w:numId="21" w16cid:durableId="1871260503">
    <w:abstractNumId w:val="0"/>
  </w:num>
  <w:num w:numId="22" w16cid:durableId="274799337">
    <w:abstractNumId w:val="36"/>
  </w:num>
  <w:num w:numId="23" w16cid:durableId="1865169632">
    <w:abstractNumId w:val="11"/>
  </w:num>
  <w:num w:numId="24" w16cid:durableId="286357514">
    <w:abstractNumId w:val="30"/>
  </w:num>
  <w:num w:numId="25" w16cid:durableId="656610431">
    <w:abstractNumId w:val="33"/>
  </w:num>
  <w:num w:numId="26" w16cid:durableId="82915459">
    <w:abstractNumId w:val="37"/>
  </w:num>
  <w:num w:numId="27" w16cid:durableId="162278294">
    <w:abstractNumId w:val="32"/>
  </w:num>
  <w:num w:numId="28" w16cid:durableId="206727190">
    <w:abstractNumId w:val="2"/>
  </w:num>
  <w:num w:numId="29" w16cid:durableId="1798793113">
    <w:abstractNumId w:val="6"/>
  </w:num>
  <w:num w:numId="30" w16cid:durableId="1295528849">
    <w:abstractNumId w:val="38"/>
  </w:num>
  <w:num w:numId="31" w16cid:durableId="81269221">
    <w:abstractNumId w:val="27"/>
  </w:num>
  <w:num w:numId="32" w16cid:durableId="1384986048">
    <w:abstractNumId w:val="10"/>
  </w:num>
  <w:num w:numId="33" w16cid:durableId="488642986">
    <w:abstractNumId w:val="16"/>
  </w:num>
  <w:num w:numId="34" w16cid:durableId="1266423800">
    <w:abstractNumId w:val="22"/>
  </w:num>
  <w:num w:numId="35" w16cid:durableId="273875159">
    <w:abstractNumId w:val="15"/>
  </w:num>
  <w:num w:numId="36" w16cid:durableId="1503353960">
    <w:abstractNumId w:val="26"/>
  </w:num>
  <w:num w:numId="37" w16cid:durableId="1111588313">
    <w:abstractNumId w:val="25"/>
  </w:num>
  <w:num w:numId="38" w16cid:durableId="147333632">
    <w:abstractNumId w:val="20"/>
  </w:num>
  <w:num w:numId="39" w16cid:durableId="46585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1"/>
    <w:rsid w:val="000368CD"/>
    <w:rsid w:val="0004078F"/>
    <w:rsid w:val="000D2D58"/>
    <w:rsid w:val="000F7BBD"/>
    <w:rsid w:val="00151044"/>
    <w:rsid w:val="0018125E"/>
    <w:rsid w:val="0018731F"/>
    <w:rsid w:val="00192ED4"/>
    <w:rsid w:val="001A3D37"/>
    <w:rsid w:val="001C22C8"/>
    <w:rsid w:val="001C77EE"/>
    <w:rsid w:val="00281C8D"/>
    <w:rsid w:val="00287398"/>
    <w:rsid w:val="002A6B8D"/>
    <w:rsid w:val="002C01F8"/>
    <w:rsid w:val="002F0C4C"/>
    <w:rsid w:val="00301A5D"/>
    <w:rsid w:val="00311193"/>
    <w:rsid w:val="00317C65"/>
    <w:rsid w:val="00393EFC"/>
    <w:rsid w:val="003D4429"/>
    <w:rsid w:val="003E7EF6"/>
    <w:rsid w:val="00410C23"/>
    <w:rsid w:val="00431A82"/>
    <w:rsid w:val="00482304"/>
    <w:rsid w:val="004B4C42"/>
    <w:rsid w:val="00506315"/>
    <w:rsid w:val="00527059"/>
    <w:rsid w:val="00535399"/>
    <w:rsid w:val="0057496D"/>
    <w:rsid w:val="00581C33"/>
    <w:rsid w:val="005956F0"/>
    <w:rsid w:val="005B07AC"/>
    <w:rsid w:val="005C1EA5"/>
    <w:rsid w:val="005E6EB4"/>
    <w:rsid w:val="00623360"/>
    <w:rsid w:val="00664C2B"/>
    <w:rsid w:val="006740A9"/>
    <w:rsid w:val="006C3EFC"/>
    <w:rsid w:val="006C58DC"/>
    <w:rsid w:val="006E6565"/>
    <w:rsid w:val="007012E5"/>
    <w:rsid w:val="00706C9A"/>
    <w:rsid w:val="0079338F"/>
    <w:rsid w:val="007F1358"/>
    <w:rsid w:val="00805A09"/>
    <w:rsid w:val="00861C60"/>
    <w:rsid w:val="008A12A7"/>
    <w:rsid w:val="008A4179"/>
    <w:rsid w:val="008D209E"/>
    <w:rsid w:val="008F1F83"/>
    <w:rsid w:val="00942CF1"/>
    <w:rsid w:val="00967BA7"/>
    <w:rsid w:val="00995024"/>
    <w:rsid w:val="009A1D25"/>
    <w:rsid w:val="009B4696"/>
    <w:rsid w:val="009B6A0E"/>
    <w:rsid w:val="009B7A73"/>
    <w:rsid w:val="009C0724"/>
    <w:rsid w:val="00A1009E"/>
    <w:rsid w:val="00A27D76"/>
    <w:rsid w:val="00A336E6"/>
    <w:rsid w:val="00A406C9"/>
    <w:rsid w:val="00A85AC5"/>
    <w:rsid w:val="00AA50CB"/>
    <w:rsid w:val="00AB7491"/>
    <w:rsid w:val="00B26BA3"/>
    <w:rsid w:val="00B57C05"/>
    <w:rsid w:val="00C615F7"/>
    <w:rsid w:val="00C61B53"/>
    <w:rsid w:val="00C83946"/>
    <w:rsid w:val="00CA5561"/>
    <w:rsid w:val="00CA6DA0"/>
    <w:rsid w:val="00CF6335"/>
    <w:rsid w:val="00D62422"/>
    <w:rsid w:val="00D70AEB"/>
    <w:rsid w:val="00D75A79"/>
    <w:rsid w:val="00E100D6"/>
    <w:rsid w:val="00E20967"/>
    <w:rsid w:val="00E25470"/>
    <w:rsid w:val="00E266D7"/>
    <w:rsid w:val="00E4271E"/>
    <w:rsid w:val="00E623D0"/>
    <w:rsid w:val="00E8063F"/>
    <w:rsid w:val="00E831AF"/>
    <w:rsid w:val="00E832DA"/>
    <w:rsid w:val="00E93CA4"/>
    <w:rsid w:val="00EA0062"/>
    <w:rsid w:val="00EC137D"/>
    <w:rsid w:val="00F35729"/>
    <w:rsid w:val="00F80A68"/>
    <w:rsid w:val="00FB7F0E"/>
    <w:rsid w:val="00FD1AA2"/>
    <w:rsid w:val="00FE0440"/>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10F2"/>
  <w15:chartTrackingRefBased/>
  <w15:docId w15:val="{9F302059-9E9B-46FF-8F45-92530A3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5D"/>
    <w:rPr>
      <w:rFonts w:ascii="Franklin Gothic Book" w:hAnsi="Franklin Gothic Book"/>
      <w:sz w:val="21"/>
    </w:rPr>
  </w:style>
  <w:style w:type="paragraph" w:styleId="Heading1">
    <w:name w:val="heading 1"/>
    <w:basedOn w:val="Normal"/>
    <w:next w:val="Normal"/>
    <w:link w:val="Heading1Char"/>
    <w:autoRedefine/>
    <w:uiPriority w:val="9"/>
    <w:qFormat/>
    <w:rsid w:val="006C58DC"/>
    <w:pPr>
      <w:keepNext/>
      <w:keepLines/>
      <w:spacing w:before="240"/>
      <w:outlineLvl w:val="0"/>
    </w:pPr>
    <w:rPr>
      <w:rFonts w:ascii="Verdana" w:eastAsiaTheme="majorEastAsia" w:hAnsi="Verdana" w:cstheme="majorBidi"/>
      <w:b/>
      <w:color w:val="2C7BBE"/>
      <w:sz w:val="28"/>
      <w:szCs w:val="32"/>
    </w:rPr>
  </w:style>
  <w:style w:type="paragraph" w:styleId="Heading2">
    <w:name w:val="heading 2"/>
    <w:basedOn w:val="Normal"/>
    <w:next w:val="Normal"/>
    <w:link w:val="Heading2Char"/>
    <w:autoRedefine/>
    <w:uiPriority w:val="9"/>
    <w:unhideWhenUsed/>
    <w:qFormat/>
    <w:rsid w:val="006C58DC"/>
    <w:pPr>
      <w:keepNext/>
      <w:keepLines/>
      <w:spacing w:before="40"/>
      <w:outlineLvl w:val="1"/>
    </w:pPr>
    <w:rPr>
      <w:rFonts w:ascii="Verdana" w:eastAsiaTheme="majorEastAsia" w:hAnsi="Verdana" w:cstheme="majorBidi"/>
      <w:b/>
      <w:color w:val="2C7BBE"/>
      <w:sz w:val="24"/>
      <w:szCs w:val="26"/>
    </w:rPr>
  </w:style>
  <w:style w:type="paragraph" w:styleId="Heading3">
    <w:name w:val="heading 3"/>
    <w:basedOn w:val="Normal"/>
    <w:next w:val="Normal"/>
    <w:link w:val="Heading3Char"/>
    <w:uiPriority w:val="9"/>
    <w:unhideWhenUsed/>
    <w:qFormat/>
    <w:rsid w:val="00301A5D"/>
    <w:pPr>
      <w:keepNext/>
      <w:keepLines/>
      <w:spacing w:before="40"/>
      <w:outlineLvl w:val="2"/>
    </w:pPr>
    <w:rPr>
      <w:rFonts w:ascii="Verdana" w:eastAsiaTheme="majorEastAsia" w:hAnsi="Verdana" w:cstheme="majorBidi"/>
      <w:bCs/>
      <w:color w:val="2C7BBE"/>
      <w:szCs w:val="21"/>
    </w:rPr>
  </w:style>
  <w:style w:type="paragraph" w:styleId="Heading4">
    <w:name w:val="heading 4"/>
    <w:basedOn w:val="Normal"/>
    <w:link w:val="Heading4Char"/>
    <w:uiPriority w:val="9"/>
    <w:qFormat/>
    <w:rsid w:val="001C22C8"/>
    <w:pPr>
      <w:spacing w:before="100" w:beforeAutospacing="1" w:after="100" w:afterAutospacing="1"/>
      <w:outlineLvl w:val="3"/>
    </w:pPr>
    <w:rPr>
      <w:rFonts w:ascii="Times New Roman" w:eastAsia="Times New Roman" w:hAnsi="Times New Roman" w:cs="Times New Roman"/>
      <w:b/>
      <w:bCs/>
      <w:kern w:val="0"/>
      <w:sz w:val="24"/>
      <w14:ligatures w14:val="none"/>
    </w:rPr>
  </w:style>
  <w:style w:type="paragraph" w:styleId="Heading5">
    <w:name w:val="heading 5"/>
    <w:basedOn w:val="Normal"/>
    <w:link w:val="Heading5Char"/>
    <w:uiPriority w:val="9"/>
    <w:qFormat/>
    <w:rsid w:val="001C22C8"/>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A09"/>
    <w:pPr>
      <w:tabs>
        <w:tab w:val="center" w:pos="4680"/>
        <w:tab w:val="right" w:pos="9360"/>
      </w:tabs>
    </w:pPr>
  </w:style>
  <w:style w:type="character" w:customStyle="1" w:styleId="HeaderChar">
    <w:name w:val="Header Char"/>
    <w:basedOn w:val="DefaultParagraphFont"/>
    <w:link w:val="Header"/>
    <w:uiPriority w:val="99"/>
    <w:rsid w:val="00805A09"/>
  </w:style>
  <w:style w:type="paragraph" w:styleId="Footer">
    <w:name w:val="footer"/>
    <w:basedOn w:val="Normal"/>
    <w:link w:val="FooterChar"/>
    <w:uiPriority w:val="99"/>
    <w:unhideWhenUsed/>
    <w:rsid w:val="00805A09"/>
    <w:pPr>
      <w:tabs>
        <w:tab w:val="center" w:pos="4680"/>
        <w:tab w:val="right" w:pos="9360"/>
      </w:tabs>
    </w:pPr>
  </w:style>
  <w:style w:type="character" w:customStyle="1" w:styleId="FooterChar">
    <w:name w:val="Footer Char"/>
    <w:basedOn w:val="DefaultParagraphFont"/>
    <w:link w:val="Footer"/>
    <w:uiPriority w:val="99"/>
    <w:rsid w:val="00805A09"/>
  </w:style>
  <w:style w:type="character" w:customStyle="1" w:styleId="Heading1Char">
    <w:name w:val="Heading 1 Char"/>
    <w:basedOn w:val="DefaultParagraphFont"/>
    <w:link w:val="Heading1"/>
    <w:uiPriority w:val="9"/>
    <w:rsid w:val="006C58DC"/>
    <w:rPr>
      <w:rFonts w:ascii="Verdana" w:eastAsiaTheme="majorEastAsia" w:hAnsi="Verdana" w:cstheme="majorBidi"/>
      <w:b/>
      <w:color w:val="2C7BBE"/>
      <w:sz w:val="28"/>
      <w:szCs w:val="32"/>
    </w:rPr>
  </w:style>
  <w:style w:type="character" w:customStyle="1" w:styleId="Heading2Char">
    <w:name w:val="Heading 2 Char"/>
    <w:basedOn w:val="DefaultParagraphFont"/>
    <w:link w:val="Heading2"/>
    <w:uiPriority w:val="9"/>
    <w:rsid w:val="006C58DC"/>
    <w:rPr>
      <w:rFonts w:ascii="Verdana" w:eastAsiaTheme="majorEastAsia" w:hAnsi="Verdana" w:cstheme="majorBidi"/>
      <w:b/>
      <w:color w:val="2C7BBE"/>
      <w:szCs w:val="26"/>
    </w:rPr>
  </w:style>
  <w:style w:type="paragraph" w:styleId="Title">
    <w:name w:val="Title"/>
    <w:basedOn w:val="Normal"/>
    <w:next w:val="Normal"/>
    <w:link w:val="TitleChar"/>
    <w:uiPriority w:val="10"/>
    <w:qFormat/>
    <w:rsid w:val="000D2D5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2D58"/>
    <w:rPr>
      <w:rFonts w:ascii="Franklin Gothic Medium" w:eastAsiaTheme="majorEastAsia" w:hAnsi="Franklin Gothic Medium" w:cstheme="majorBidi"/>
      <w:spacing w:val="-10"/>
      <w:kern w:val="28"/>
      <w:sz w:val="56"/>
      <w:szCs w:val="56"/>
    </w:rPr>
  </w:style>
  <w:style w:type="paragraph" w:styleId="Subtitle">
    <w:name w:val="Subtitle"/>
    <w:basedOn w:val="Normal"/>
    <w:next w:val="Normal"/>
    <w:link w:val="SubtitleChar"/>
    <w:uiPriority w:val="11"/>
    <w:qFormat/>
    <w:rsid w:val="000D2D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2D58"/>
    <w:rPr>
      <w:rFonts w:ascii="Franklin Gothic Medium" w:eastAsiaTheme="minorEastAsia" w:hAnsi="Franklin Gothic Medium"/>
      <w:color w:val="5A5A5A" w:themeColor="text1" w:themeTint="A5"/>
      <w:spacing w:val="15"/>
      <w:sz w:val="22"/>
      <w:szCs w:val="22"/>
    </w:rPr>
  </w:style>
  <w:style w:type="character" w:styleId="SubtleEmphasis">
    <w:name w:val="Subtle Emphasis"/>
    <w:basedOn w:val="DefaultParagraphFont"/>
    <w:uiPriority w:val="19"/>
    <w:qFormat/>
    <w:rsid w:val="000D2D58"/>
    <w:rPr>
      <w:rFonts w:ascii="Franklin Gothic Medium" w:hAnsi="Franklin Gothic Medium"/>
      <w:i/>
      <w:iCs/>
      <w:color w:val="404040" w:themeColor="text1" w:themeTint="BF"/>
    </w:rPr>
  </w:style>
  <w:style w:type="character" w:styleId="Emphasis">
    <w:name w:val="Emphasis"/>
    <w:basedOn w:val="DefaultParagraphFont"/>
    <w:uiPriority w:val="20"/>
    <w:qFormat/>
    <w:rsid w:val="000D2D58"/>
    <w:rPr>
      <w:rFonts w:ascii="Franklin Gothic Medium" w:hAnsi="Franklin Gothic Medium"/>
      <w:i/>
      <w:iCs/>
    </w:rPr>
  </w:style>
  <w:style w:type="character" w:styleId="IntenseEmphasis">
    <w:name w:val="Intense Emphasis"/>
    <w:basedOn w:val="DefaultParagraphFont"/>
    <w:uiPriority w:val="21"/>
    <w:qFormat/>
    <w:rsid w:val="000D2D58"/>
    <w:rPr>
      <w:rFonts w:ascii="Franklin Gothic Medium" w:hAnsi="Franklin Gothic Medium"/>
      <w:i/>
      <w:iCs/>
      <w:color w:val="2C7BBE"/>
    </w:rPr>
  </w:style>
  <w:style w:type="character" w:styleId="Strong">
    <w:name w:val="Strong"/>
    <w:basedOn w:val="DefaultParagraphFont"/>
    <w:uiPriority w:val="22"/>
    <w:qFormat/>
    <w:rsid w:val="0018125E"/>
    <w:rPr>
      <w:rFonts w:ascii="Franklin Gothic Medium" w:hAnsi="Franklin Gothic Medium"/>
      <w:b w:val="0"/>
      <w:bCs/>
      <w:i w:val="0"/>
    </w:rPr>
  </w:style>
  <w:style w:type="character" w:styleId="SubtleReference">
    <w:name w:val="Subtle Reference"/>
    <w:basedOn w:val="DefaultParagraphFont"/>
    <w:uiPriority w:val="31"/>
    <w:qFormat/>
    <w:rsid w:val="000D2D58"/>
    <w:rPr>
      <w:rFonts w:ascii="Franklin Gothic Medium" w:hAnsi="Franklin Gothic Medium"/>
      <w:smallCaps/>
      <w:color w:val="5A5A5A" w:themeColor="text1" w:themeTint="A5"/>
    </w:rPr>
  </w:style>
  <w:style w:type="character" w:styleId="IntenseReference">
    <w:name w:val="Intense Reference"/>
    <w:basedOn w:val="DefaultParagraphFont"/>
    <w:uiPriority w:val="32"/>
    <w:qFormat/>
    <w:rsid w:val="000D2D58"/>
    <w:rPr>
      <w:rFonts w:ascii="Franklin Gothic Medium" w:hAnsi="Franklin Gothic Medium"/>
      <w:b/>
      <w:bCs/>
      <w:smallCaps/>
      <w:color w:val="2C7BBE"/>
      <w:spacing w:val="5"/>
    </w:rPr>
  </w:style>
  <w:style w:type="character" w:styleId="BookTitle">
    <w:name w:val="Book Title"/>
    <w:basedOn w:val="DefaultParagraphFont"/>
    <w:uiPriority w:val="33"/>
    <w:qFormat/>
    <w:rsid w:val="000D2D58"/>
    <w:rPr>
      <w:rFonts w:ascii="Franklin Gothic Medium" w:hAnsi="Franklin Gothic Medium"/>
      <w:b/>
      <w:bCs/>
      <w:i/>
      <w:iCs/>
      <w:spacing w:val="5"/>
    </w:rPr>
  </w:style>
  <w:style w:type="paragraph" w:styleId="NoSpacing">
    <w:name w:val="No Spacing"/>
    <w:uiPriority w:val="1"/>
    <w:qFormat/>
    <w:rsid w:val="0018125E"/>
    <w:rPr>
      <w:rFonts w:ascii="Franklin Gothic Book" w:hAnsi="Franklin Gothic Book"/>
      <w:sz w:val="21"/>
    </w:rPr>
  </w:style>
  <w:style w:type="character" w:customStyle="1" w:styleId="Heading3Char">
    <w:name w:val="Heading 3 Char"/>
    <w:basedOn w:val="DefaultParagraphFont"/>
    <w:link w:val="Heading3"/>
    <w:uiPriority w:val="9"/>
    <w:rsid w:val="00301A5D"/>
    <w:rPr>
      <w:rFonts w:ascii="Verdana" w:eastAsiaTheme="majorEastAsia" w:hAnsi="Verdana" w:cstheme="majorBidi"/>
      <w:bCs/>
      <w:color w:val="2C7BBE"/>
      <w:sz w:val="21"/>
      <w:szCs w:val="21"/>
    </w:rPr>
  </w:style>
  <w:style w:type="paragraph" w:customStyle="1" w:styleId="BulletedList">
    <w:name w:val="Bulleted List"/>
    <w:basedOn w:val="ListParagraph"/>
    <w:qFormat/>
    <w:rsid w:val="00301A5D"/>
    <w:pPr>
      <w:numPr>
        <w:numId w:val="1"/>
      </w:numPr>
      <w:tabs>
        <w:tab w:val="num" w:pos="360"/>
      </w:tabs>
      <w:ind w:firstLine="0"/>
    </w:pPr>
  </w:style>
  <w:style w:type="paragraph" w:styleId="ListParagraph">
    <w:name w:val="List Paragraph"/>
    <w:basedOn w:val="Normal"/>
    <w:uiPriority w:val="34"/>
    <w:qFormat/>
    <w:rsid w:val="00301A5D"/>
    <w:pPr>
      <w:ind w:left="720"/>
      <w:contextualSpacing/>
    </w:pPr>
  </w:style>
  <w:style w:type="character" w:customStyle="1" w:styleId="Heading4Char">
    <w:name w:val="Heading 4 Char"/>
    <w:basedOn w:val="DefaultParagraphFont"/>
    <w:link w:val="Heading4"/>
    <w:uiPriority w:val="9"/>
    <w:rsid w:val="001C22C8"/>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1C22C8"/>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1C22C8"/>
    <w:pPr>
      <w:spacing w:before="100" w:beforeAutospacing="1" w:after="100" w:afterAutospacing="1"/>
    </w:pPr>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9A1D25"/>
    <w:rPr>
      <w:color w:val="0563C1" w:themeColor="hyperlink"/>
      <w:u w:val="single"/>
    </w:rPr>
  </w:style>
  <w:style w:type="character" w:styleId="UnresolvedMention">
    <w:name w:val="Unresolved Mention"/>
    <w:basedOn w:val="DefaultParagraphFont"/>
    <w:uiPriority w:val="99"/>
    <w:semiHidden/>
    <w:unhideWhenUsed/>
    <w:rsid w:val="009A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8498">
      <w:bodyDiv w:val="1"/>
      <w:marLeft w:val="0"/>
      <w:marRight w:val="0"/>
      <w:marTop w:val="0"/>
      <w:marBottom w:val="0"/>
      <w:divBdr>
        <w:top w:val="none" w:sz="0" w:space="0" w:color="auto"/>
        <w:left w:val="none" w:sz="0" w:space="0" w:color="auto"/>
        <w:bottom w:val="none" w:sz="0" w:space="0" w:color="auto"/>
        <w:right w:val="none" w:sz="0" w:space="0" w:color="auto"/>
      </w:divBdr>
    </w:div>
    <w:div w:id="174348002">
      <w:bodyDiv w:val="1"/>
      <w:marLeft w:val="0"/>
      <w:marRight w:val="0"/>
      <w:marTop w:val="0"/>
      <w:marBottom w:val="0"/>
      <w:divBdr>
        <w:top w:val="none" w:sz="0" w:space="0" w:color="auto"/>
        <w:left w:val="none" w:sz="0" w:space="0" w:color="auto"/>
        <w:bottom w:val="none" w:sz="0" w:space="0" w:color="auto"/>
        <w:right w:val="none" w:sz="0" w:space="0" w:color="auto"/>
      </w:divBdr>
    </w:div>
    <w:div w:id="402139861">
      <w:bodyDiv w:val="1"/>
      <w:marLeft w:val="0"/>
      <w:marRight w:val="0"/>
      <w:marTop w:val="0"/>
      <w:marBottom w:val="0"/>
      <w:divBdr>
        <w:top w:val="none" w:sz="0" w:space="0" w:color="auto"/>
        <w:left w:val="none" w:sz="0" w:space="0" w:color="auto"/>
        <w:bottom w:val="none" w:sz="0" w:space="0" w:color="auto"/>
        <w:right w:val="none" w:sz="0" w:space="0" w:color="auto"/>
      </w:divBdr>
    </w:div>
    <w:div w:id="527260596">
      <w:bodyDiv w:val="1"/>
      <w:marLeft w:val="0"/>
      <w:marRight w:val="0"/>
      <w:marTop w:val="0"/>
      <w:marBottom w:val="0"/>
      <w:divBdr>
        <w:top w:val="none" w:sz="0" w:space="0" w:color="auto"/>
        <w:left w:val="none" w:sz="0" w:space="0" w:color="auto"/>
        <w:bottom w:val="none" w:sz="0" w:space="0" w:color="auto"/>
        <w:right w:val="none" w:sz="0" w:space="0" w:color="auto"/>
      </w:divBdr>
    </w:div>
    <w:div w:id="584462044">
      <w:bodyDiv w:val="1"/>
      <w:marLeft w:val="0"/>
      <w:marRight w:val="0"/>
      <w:marTop w:val="0"/>
      <w:marBottom w:val="0"/>
      <w:divBdr>
        <w:top w:val="none" w:sz="0" w:space="0" w:color="auto"/>
        <w:left w:val="none" w:sz="0" w:space="0" w:color="auto"/>
        <w:bottom w:val="none" w:sz="0" w:space="0" w:color="auto"/>
        <w:right w:val="none" w:sz="0" w:space="0" w:color="auto"/>
      </w:divBdr>
    </w:div>
    <w:div w:id="976960027">
      <w:bodyDiv w:val="1"/>
      <w:marLeft w:val="0"/>
      <w:marRight w:val="0"/>
      <w:marTop w:val="0"/>
      <w:marBottom w:val="0"/>
      <w:divBdr>
        <w:top w:val="none" w:sz="0" w:space="0" w:color="auto"/>
        <w:left w:val="none" w:sz="0" w:space="0" w:color="auto"/>
        <w:bottom w:val="none" w:sz="0" w:space="0" w:color="auto"/>
        <w:right w:val="none" w:sz="0" w:space="0" w:color="auto"/>
      </w:divBdr>
    </w:div>
    <w:div w:id="999112701">
      <w:bodyDiv w:val="1"/>
      <w:marLeft w:val="0"/>
      <w:marRight w:val="0"/>
      <w:marTop w:val="0"/>
      <w:marBottom w:val="0"/>
      <w:divBdr>
        <w:top w:val="none" w:sz="0" w:space="0" w:color="auto"/>
        <w:left w:val="none" w:sz="0" w:space="0" w:color="auto"/>
        <w:bottom w:val="none" w:sz="0" w:space="0" w:color="auto"/>
        <w:right w:val="none" w:sz="0" w:space="0" w:color="auto"/>
      </w:divBdr>
      <w:divsChild>
        <w:div w:id="892887615">
          <w:marLeft w:val="0"/>
          <w:marRight w:val="0"/>
          <w:marTop w:val="0"/>
          <w:marBottom w:val="0"/>
          <w:divBdr>
            <w:top w:val="none" w:sz="0" w:space="0" w:color="auto"/>
            <w:left w:val="none" w:sz="0" w:space="0" w:color="auto"/>
            <w:bottom w:val="none" w:sz="0" w:space="0" w:color="auto"/>
            <w:right w:val="none" w:sz="0" w:space="0" w:color="auto"/>
          </w:divBdr>
          <w:divsChild>
            <w:div w:id="1067189520">
              <w:marLeft w:val="0"/>
              <w:marRight w:val="0"/>
              <w:marTop w:val="0"/>
              <w:marBottom w:val="0"/>
              <w:divBdr>
                <w:top w:val="none" w:sz="0" w:space="0" w:color="auto"/>
                <w:left w:val="none" w:sz="0" w:space="0" w:color="auto"/>
                <w:bottom w:val="none" w:sz="0" w:space="0" w:color="auto"/>
                <w:right w:val="none" w:sz="0" w:space="0" w:color="auto"/>
              </w:divBdr>
              <w:divsChild>
                <w:div w:id="699861208">
                  <w:marLeft w:val="0"/>
                  <w:marRight w:val="0"/>
                  <w:marTop w:val="0"/>
                  <w:marBottom w:val="0"/>
                  <w:divBdr>
                    <w:top w:val="none" w:sz="0" w:space="0" w:color="auto"/>
                    <w:left w:val="none" w:sz="0" w:space="0" w:color="auto"/>
                    <w:bottom w:val="none" w:sz="0" w:space="0" w:color="auto"/>
                    <w:right w:val="none" w:sz="0" w:space="0" w:color="auto"/>
                  </w:divBdr>
                  <w:divsChild>
                    <w:div w:id="1155416383">
                      <w:marLeft w:val="0"/>
                      <w:marRight w:val="0"/>
                      <w:marTop w:val="0"/>
                      <w:marBottom w:val="0"/>
                      <w:divBdr>
                        <w:top w:val="none" w:sz="0" w:space="0" w:color="auto"/>
                        <w:left w:val="none" w:sz="0" w:space="0" w:color="auto"/>
                        <w:bottom w:val="none" w:sz="0" w:space="0" w:color="auto"/>
                        <w:right w:val="none" w:sz="0" w:space="0" w:color="auto"/>
                      </w:divBdr>
                      <w:divsChild>
                        <w:div w:id="52627645">
                          <w:marLeft w:val="0"/>
                          <w:marRight w:val="0"/>
                          <w:marTop w:val="0"/>
                          <w:marBottom w:val="0"/>
                          <w:divBdr>
                            <w:top w:val="none" w:sz="0" w:space="0" w:color="auto"/>
                            <w:left w:val="none" w:sz="0" w:space="0" w:color="auto"/>
                            <w:bottom w:val="none" w:sz="0" w:space="0" w:color="auto"/>
                            <w:right w:val="none" w:sz="0" w:space="0" w:color="auto"/>
                          </w:divBdr>
                          <w:divsChild>
                            <w:div w:id="15719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3766">
      <w:bodyDiv w:val="1"/>
      <w:marLeft w:val="0"/>
      <w:marRight w:val="0"/>
      <w:marTop w:val="0"/>
      <w:marBottom w:val="0"/>
      <w:divBdr>
        <w:top w:val="none" w:sz="0" w:space="0" w:color="auto"/>
        <w:left w:val="none" w:sz="0" w:space="0" w:color="auto"/>
        <w:bottom w:val="none" w:sz="0" w:space="0" w:color="auto"/>
        <w:right w:val="none" w:sz="0" w:space="0" w:color="auto"/>
      </w:divBdr>
      <w:divsChild>
        <w:div w:id="2096395737">
          <w:marLeft w:val="0"/>
          <w:marRight w:val="0"/>
          <w:marTop w:val="0"/>
          <w:marBottom w:val="0"/>
          <w:divBdr>
            <w:top w:val="none" w:sz="0" w:space="0" w:color="auto"/>
            <w:left w:val="none" w:sz="0" w:space="0" w:color="auto"/>
            <w:bottom w:val="none" w:sz="0" w:space="0" w:color="auto"/>
            <w:right w:val="none" w:sz="0" w:space="0" w:color="auto"/>
          </w:divBdr>
          <w:divsChild>
            <w:div w:id="824012230">
              <w:marLeft w:val="0"/>
              <w:marRight w:val="0"/>
              <w:marTop w:val="0"/>
              <w:marBottom w:val="0"/>
              <w:divBdr>
                <w:top w:val="none" w:sz="0" w:space="0" w:color="auto"/>
                <w:left w:val="none" w:sz="0" w:space="0" w:color="auto"/>
                <w:bottom w:val="none" w:sz="0" w:space="0" w:color="auto"/>
                <w:right w:val="none" w:sz="0" w:space="0" w:color="auto"/>
              </w:divBdr>
              <w:divsChild>
                <w:div w:id="1928923571">
                  <w:marLeft w:val="0"/>
                  <w:marRight w:val="0"/>
                  <w:marTop w:val="0"/>
                  <w:marBottom w:val="0"/>
                  <w:divBdr>
                    <w:top w:val="none" w:sz="0" w:space="0" w:color="auto"/>
                    <w:left w:val="none" w:sz="0" w:space="0" w:color="auto"/>
                    <w:bottom w:val="none" w:sz="0" w:space="0" w:color="auto"/>
                    <w:right w:val="none" w:sz="0" w:space="0" w:color="auto"/>
                  </w:divBdr>
                  <w:divsChild>
                    <w:div w:id="1476797829">
                      <w:marLeft w:val="0"/>
                      <w:marRight w:val="0"/>
                      <w:marTop w:val="0"/>
                      <w:marBottom w:val="0"/>
                      <w:divBdr>
                        <w:top w:val="none" w:sz="0" w:space="0" w:color="auto"/>
                        <w:left w:val="none" w:sz="0" w:space="0" w:color="auto"/>
                        <w:bottom w:val="none" w:sz="0" w:space="0" w:color="auto"/>
                        <w:right w:val="none" w:sz="0" w:space="0" w:color="auto"/>
                      </w:divBdr>
                      <w:divsChild>
                        <w:div w:id="267128685">
                          <w:marLeft w:val="0"/>
                          <w:marRight w:val="0"/>
                          <w:marTop w:val="0"/>
                          <w:marBottom w:val="0"/>
                          <w:divBdr>
                            <w:top w:val="none" w:sz="0" w:space="0" w:color="auto"/>
                            <w:left w:val="none" w:sz="0" w:space="0" w:color="auto"/>
                            <w:bottom w:val="none" w:sz="0" w:space="0" w:color="auto"/>
                            <w:right w:val="none" w:sz="0" w:space="0" w:color="auto"/>
                          </w:divBdr>
                          <w:divsChild>
                            <w:div w:id="15427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54730">
      <w:bodyDiv w:val="1"/>
      <w:marLeft w:val="0"/>
      <w:marRight w:val="0"/>
      <w:marTop w:val="0"/>
      <w:marBottom w:val="0"/>
      <w:divBdr>
        <w:top w:val="none" w:sz="0" w:space="0" w:color="auto"/>
        <w:left w:val="none" w:sz="0" w:space="0" w:color="auto"/>
        <w:bottom w:val="none" w:sz="0" w:space="0" w:color="auto"/>
        <w:right w:val="none" w:sz="0" w:space="0" w:color="auto"/>
      </w:divBdr>
    </w:div>
    <w:div w:id="1351908853">
      <w:bodyDiv w:val="1"/>
      <w:marLeft w:val="0"/>
      <w:marRight w:val="0"/>
      <w:marTop w:val="0"/>
      <w:marBottom w:val="0"/>
      <w:divBdr>
        <w:top w:val="none" w:sz="0" w:space="0" w:color="auto"/>
        <w:left w:val="none" w:sz="0" w:space="0" w:color="auto"/>
        <w:bottom w:val="none" w:sz="0" w:space="0" w:color="auto"/>
        <w:right w:val="none" w:sz="0" w:space="0" w:color="auto"/>
      </w:divBdr>
    </w:div>
    <w:div w:id="1555116782">
      <w:bodyDiv w:val="1"/>
      <w:marLeft w:val="0"/>
      <w:marRight w:val="0"/>
      <w:marTop w:val="0"/>
      <w:marBottom w:val="0"/>
      <w:divBdr>
        <w:top w:val="none" w:sz="0" w:space="0" w:color="auto"/>
        <w:left w:val="none" w:sz="0" w:space="0" w:color="auto"/>
        <w:bottom w:val="none" w:sz="0" w:space="0" w:color="auto"/>
        <w:right w:val="none" w:sz="0" w:space="0" w:color="auto"/>
      </w:divBdr>
    </w:div>
    <w:div w:id="1621523167">
      <w:bodyDiv w:val="1"/>
      <w:marLeft w:val="0"/>
      <w:marRight w:val="0"/>
      <w:marTop w:val="0"/>
      <w:marBottom w:val="0"/>
      <w:divBdr>
        <w:top w:val="none" w:sz="0" w:space="0" w:color="auto"/>
        <w:left w:val="none" w:sz="0" w:space="0" w:color="auto"/>
        <w:bottom w:val="none" w:sz="0" w:space="0" w:color="auto"/>
        <w:right w:val="none" w:sz="0" w:space="0" w:color="auto"/>
      </w:divBdr>
    </w:div>
    <w:div w:id="1644891211">
      <w:bodyDiv w:val="1"/>
      <w:marLeft w:val="0"/>
      <w:marRight w:val="0"/>
      <w:marTop w:val="0"/>
      <w:marBottom w:val="0"/>
      <w:divBdr>
        <w:top w:val="none" w:sz="0" w:space="0" w:color="auto"/>
        <w:left w:val="none" w:sz="0" w:space="0" w:color="auto"/>
        <w:bottom w:val="none" w:sz="0" w:space="0" w:color="auto"/>
        <w:right w:val="none" w:sz="0" w:space="0" w:color="auto"/>
      </w:divBdr>
    </w:div>
    <w:div w:id="1758594082">
      <w:bodyDiv w:val="1"/>
      <w:marLeft w:val="0"/>
      <w:marRight w:val="0"/>
      <w:marTop w:val="0"/>
      <w:marBottom w:val="0"/>
      <w:divBdr>
        <w:top w:val="none" w:sz="0" w:space="0" w:color="auto"/>
        <w:left w:val="none" w:sz="0" w:space="0" w:color="auto"/>
        <w:bottom w:val="none" w:sz="0" w:space="0" w:color="auto"/>
        <w:right w:val="none" w:sz="0" w:space="0" w:color="auto"/>
      </w:divBdr>
    </w:div>
    <w:div w:id="1927417314">
      <w:bodyDiv w:val="1"/>
      <w:marLeft w:val="0"/>
      <w:marRight w:val="0"/>
      <w:marTop w:val="0"/>
      <w:marBottom w:val="0"/>
      <w:divBdr>
        <w:top w:val="none" w:sz="0" w:space="0" w:color="auto"/>
        <w:left w:val="none" w:sz="0" w:space="0" w:color="auto"/>
        <w:bottom w:val="none" w:sz="0" w:space="0" w:color="auto"/>
        <w:right w:val="none" w:sz="0" w:space="0" w:color="auto"/>
      </w:divBdr>
    </w:div>
    <w:div w:id="19366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rlyn.keller@tas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ASB1\VOL1\Apps\Shared%20Office%20Forms\%5bTASB%20Std%5d\TASB_ltrhead_multi-pag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81D2E5167CA4BB9D482413DE4A6ED" ma:contentTypeVersion="14" ma:contentTypeDescription="Create a new document." ma:contentTypeScope="" ma:versionID="c9b4f8f7c82e26b64a75c5e3a8220ac4">
  <xsd:schema xmlns:xsd="http://www.w3.org/2001/XMLSchema" xmlns:xs="http://www.w3.org/2001/XMLSchema" xmlns:p="http://schemas.microsoft.com/office/2006/metadata/properties" xmlns:ns2="3c99ce7f-94a5-40bf-bf03-bad1ac9e16e0" xmlns:ns3="b0900803-f03e-4deb-a147-1e8ff7c2e85e" targetNamespace="http://schemas.microsoft.com/office/2006/metadata/properties" ma:root="true" ma:fieldsID="fabab7984bd0ed551b05d441c49ba388" ns2:_="" ns3:_="">
    <xsd:import namespace="3c99ce7f-94a5-40bf-bf03-bad1ac9e16e0"/>
    <xsd:import namespace="b0900803-f03e-4deb-a147-1e8ff7c2e85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9ce7f-94a5-40bf-bf03-bad1ac9e16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7b7afd-8dd9-4052-8777-d98249c035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00803-f03e-4deb-a147-1e8ff7c2e85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641724-1c1b-4447-9b41-be5f713abb3f}" ma:internalName="TaxCatchAll" ma:showField="CatchAllData" ma:web="b0900803-f03e-4deb-a147-1e8ff7c2e8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9ce7f-94a5-40bf-bf03-bad1ac9e16e0">
      <Terms xmlns="http://schemas.microsoft.com/office/infopath/2007/PartnerControls"/>
    </lcf76f155ced4ddcb4097134ff3c332f>
    <TaxCatchAll xmlns="b0900803-f03e-4deb-a147-1e8ff7c2e85e" xsi:nil="true"/>
  </documentManagement>
</p:properties>
</file>

<file path=customXml/itemProps1.xml><?xml version="1.0" encoding="utf-8"?>
<ds:datastoreItem xmlns:ds="http://schemas.openxmlformats.org/officeDocument/2006/customXml" ds:itemID="{7AA4253E-0683-42F5-8D2B-3D23AC9775D9}">
  <ds:schemaRefs>
    <ds:schemaRef ds:uri="http://schemas.microsoft.com/sharepoint/v3/contenttype/forms"/>
  </ds:schemaRefs>
</ds:datastoreItem>
</file>

<file path=customXml/itemProps2.xml><?xml version="1.0" encoding="utf-8"?>
<ds:datastoreItem xmlns:ds="http://schemas.openxmlformats.org/officeDocument/2006/customXml" ds:itemID="{A52B7395-56DB-4926-BF27-DE6C6E1A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9ce7f-94a5-40bf-bf03-bad1ac9e16e0"/>
    <ds:schemaRef ds:uri="b0900803-f03e-4deb-a147-1e8ff7c2e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41841-4049-47DE-A42F-D6C5608CFB85}">
  <ds:schemaRefs>
    <ds:schemaRef ds:uri="http://schemas.microsoft.com/office/2006/metadata/properties"/>
    <ds:schemaRef ds:uri="http://schemas.microsoft.com/office/infopath/2007/PartnerControls"/>
    <ds:schemaRef ds:uri="3c99ce7f-94a5-40bf-bf03-bad1ac9e16e0"/>
    <ds:schemaRef ds:uri="b0900803-f03e-4deb-a147-1e8ff7c2e85e"/>
  </ds:schemaRefs>
</ds:datastoreItem>
</file>

<file path=docProps/app.xml><?xml version="1.0" encoding="utf-8"?>
<Properties xmlns="http://schemas.openxmlformats.org/officeDocument/2006/extended-properties" xmlns:vt="http://schemas.openxmlformats.org/officeDocument/2006/docPropsVTypes">
  <Template>TASB_ltrhead_multi-page_2024</Template>
  <TotalTime>0</TotalTime>
  <Pages>2</Pages>
  <Words>725</Words>
  <Characters>4136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Keller</dc:creator>
  <cp:keywords/>
  <dc:description/>
  <cp:lastModifiedBy>Stacie Dull</cp:lastModifiedBy>
  <cp:revision>2</cp:revision>
  <dcterms:created xsi:type="dcterms:W3CDTF">2024-07-01T13:35:00Z</dcterms:created>
  <dcterms:modified xsi:type="dcterms:W3CDTF">2024-07-01T13:35:00Z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0x01010053281D2E5167CA4BB9D482413DE4A6ED</vt:lpwstr>
  </property>
  <property fmtid="{D5CDD505-2E9C-101B-9397-08002B2CF9AE}" pid="3" name="MediaServiceImageTags">
    <vt:lpwstr/>
  </property>
</Properties>
</file>