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sz w:val="28"/>
          <w:szCs w:val="28"/>
        </w:rPr>
        <w:id w:val="1730259473"/>
        <w:showingPlcHdr/>
        <w:picture/>
      </w:sdtPr>
      <w:sdtEndPr/>
      <w:sdtContent>
        <w:p w14:paraId="5037FF57" w14:textId="77777777" w:rsidR="00E87277" w:rsidRDefault="00E87277" w:rsidP="00E87277">
          <w:pPr>
            <w:spacing w:after="0"/>
            <w:jc w:val="center"/>
            <w:rPr>
              <w:sz w:val="28"/>
              <w:szCs w:val="28"/>
            </w:rPr>
          </w:pPr>
          <w:r>
            <w:rPr>
              <w:noProof/>
              <w:sz w:val="28"/>
              <w:szCs w:val="28"/>
            </w:rPr>
            <w:drawing>
              <wp:inline distT="0" distB="0" distL="0" distR="0" wp14:anchorId="338609D7" wp14:editId="14629FAD">
                <wp:extent cx="2628568" cy="910634"/>
                <wp:effectExtent l="0" t="0" r="635" b="3810"/>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442" cy="917173"/>
                        </a:xfrm>
                        <a:prstGeom prst="rect">
                          <a:avLst/>
                        </a:prstGeom>
                        <a:noFill/>
                        <a:ln>
                          <a:noFill/>
                        </a:ln>
                      </pic:spPr>
                    </pic:pic>
                  </a:graphicData>
                </a:graphic>
              </wp:inline>
            </w:drawing>
          </w:r>
        </w:p>
      </w:sdtContent>
    </w:sdt>
    <w:p w14:paraId="32A22379" w14:textId="44706BC2" w:rsidR="000713C3" w:rsidRPr="000713C3" w:rsidRDefault="000713C3" w:rsidP="00E87277">
      <w:pPr>
        <w:pStyle w:val="ListParagraph"/>
        <w:spacing w:after="120" w:line="240" w:lineRule="auto"/>
        <w:ind w:left="0"/>
        <w:jc w:val="center"/>
        <w:rPr>
          <w:rFonts w:ascii="Arial" w:hAnsi="Arial" w:cs="Arial"/>
          <w:color w:val="1F3D7C" w:themeColor="text2"/>
          <w:szCs w:val="36"/>
        </w:rPr>
      </w:pPr>
      <w:r w:rsidRPr="000713C3">
        <w:rPr>
          <w:rFonts w:ascii="Arial" w:hAnsi="Arial" w:cs="Arial"/>
          <w:color w:val="1F3D7C" w:themeColor="text2"/>
          <w:szCs w:val="36"/>
          <w:highlight w:val="yellow"/>
        </w:rPr>
        <w:t>(click on icon above to insert your organization’s logo – then delete this highlighted text)</w:t>
      </w:r>
    </w:p>
    <w:p w14:paraId="0F4B9D00" w14:textId="51728D43" w:rsidR="00385EF8" w:rsidRPr="00783743" w:rsidRDefault="0095357B" w:rsidP="00E87277">
      <w:pPr>
        <w:pStyle w:val="ListParagraph"/>
        <w:spacing w:after="120" w:line="240" w:lineRule="auto"/>
        <w:ind w:left="0"/>
        <w:jc w:val="center"/>
        <w:rPr>
          <w:rFonts w:ascii="Arial" w:hAnsi="Arial" w:cs="Arial"/>
          <w:b/>
          <w:color w:val="1F3D7C" w:themeColor="text2"/>
          <w:sz w:val="44"/>
          <w:szCs w:val="47"/>
        </w:rPr>
      </w:pPr>
      <w:r w:rsidRPr="00783743">
        <w:rPr>
          <w:rFonts w:ascii="Arial" w:hAnsi="Arial" w:cs="Arial"/>
          <w:b/>
          <w:color w:val="1F3D7C" w:themeColor="text2"/>
          <w:sz w:val="32"/>
          <w:szCs w:val="36"/>
        </w:rPr>
        <w:t>Living Below the Line:</w:t>
      </w:r>
    </w:p>
    <w:p w14:paraId="62D2CE28" w14:textId="77777777" w:rsidR="0095357B" w:rsidRPr="00086B90" w:rsidRDefault="0095357B" w:rsidP="00E87277">
      <w:pPr>
        <w:pStyle w:val="ListParagraph"/>
        <w:spacing w:after="120" w:line="240" w:lineRule="auto"/>
        <w:ind w:left="0"/>
        <w:jc w:val="center"/>
        <w:rPr>
          <w:rFonts w:ascii="Arial" w:hAnsi="Arial" w:cs="Arial"/>
          <w:b/>
          <w:color w:val="1F3D7C" w:themeColor="text2"/>
          <w:sz w:val="52"/>
          <w:szCs w:val="47"/>
        </w:rPr>
      </w:pPr>
      <w:r w:rsidRPr="00086B90">
        <w:rPr>
          <w:rFonts w:ascii="Arial" w:hAnsi="Arial" w:cs="Arial"/>
          <w:noProof/>
          <w:color w:val="1F3D7C" w:themeColor="text2"/>
          <w:sz w:val="28"/>
          <w:szCs w:val="28"/>
        </w:rPr>
        <w:t xml:space="preserve">Elder Economic Insecurity in  </w:t>
      </w:r>
      <w:sdt>
        <w:sdtPr>
          <w:rPr>
            <w:rFonts w:ascii="Arial" w:hAnsi="Arial" w:cs="Arial"/>
            <w:noProof/>
            <w:color w:val="1F3D7C" w:themeColor="text2"/>
            <w:sz w:val="28"/>
            <w:szCs w:val="28"/>
          </w:rPr>
          <w:alias w:val="state"/>
          <w:tag w:val="state"/>
          <w:id w:val="-1775086923"/>
          <w:placeholder>
            <w:docPart w:val="DefaultPlaceholder_-1854013440"/>
          </w:placeholder>
          <w15:color w:val="1F3D7C"/>
        </w:sdtPr>
        <w:sdtEndPr/>
        <w:sdtContent>
          <w:r w:rsidRPr="00086B90">
            <w:rPr>
              <w:rFonts w:ascii="Arial" w:hAnsi="Arial" w:cs="Arial"/>
              <w:noProof/>
              <w:color w:val="1F3D7C" w:themeColor="text2"/>
              <w:sz w:val="28"/>
              <w:szCs w:val="28"/>
            </w:rPr>
            <w:t>&lt;State&gt;</w:t>
          </w:r>
        </w:sdtContent>
      </w:sdt>
    </w:p>
    <w:p w14:paraId="4C3BC779" w14:textId="77777777" w:rsidR="0095357B" w:rsidRPr="00783743" w:rsidRDefault="0095357B" w:rsidP="0095357B">
      <w:pPr>
        <w:widowControl w:val="0"/>
        <w:spacing w:after="0" w:line="240" w:lineRule="auto"/>
        <w:jc w:val="center"/>
        <w:rPr>
          <w:rFonts w:cstheme="minorHAnsi"/>
          <w:sz w:val="23"/>
          <w:szCs w:val="23"/>
        </w:rPr>
      </w:pPr>
    </w:p>
    <w:p w14:paraId="2C6038DC" w14:textId="77777777" w:rsidR="0095357B" w:rsidRPr="00417EEC" w:rsidRDefault="00E8793B" w:rsidP="00783743">
      <w:pPr>
        <w:widowControl w:val="0"/>
        <w:spacing w:after="0" w:line="276" w:lineRule="auto"/>
        <w:jc w:val="both"/>
        <w:rPr>
          <w:rFonts w:cstheme="minorHAnsi"/>
          <w:sz w:val="22"/>
          <w:szCs w:val="23"/>
        </w:rPr>
      </w:pPr>
      <w:sdt>
        <w:sdtPr>
          <w:rPr>
            <w:rFonts w:cstheme="minorHAnsi"/>
            <w:sz w:val="23"/>
            <w:szCs w:val="23"/>
            <w:u w:val="single"/>
          </w:rPr>
          <w:alias w:val="% of older adults living alone"/>
          <w:tag w:val="% of older adults living alone"/>
          <w:id w:val="1956441128"/>
          <w:placeholder>
            <w:docPart w:val="DefaultPlaceholder_-1854013440"/>
          </w:placeholder>
          <w15:color w:val="1F3D7C"/>
        </w:sdtPr>
        <w:sdtEndPr>
          <w:rPr>
            <w:color w:val="1F3D7C" w:themeColor="text2"/>
            <w:sz w:val="22"/>
          </w:rPr>
        </w:sdtEndPr>
        <w:sdtContent>
          <w:r w:rsidR="0095357B" w:rsidRPr="00417EEC">
            <w:rPr>
              <w:rFonts w:cstheme="minorHAnsi"/>
              <w:b/>
              <w:color w:val="1F3D7C" w:themeColor="text2"/>
              <w:sz w:val="22"/>
              <w:szCs w:val="23"/>
              <w:u w:val="single"/>
            </w:rPr>
            <w:t>&lt;#&gt;</w:t>
          </w:r>
        </w:sdtContent>
      </w:sdt>
      <w:r w:rsidR="0095357B" w:rsidRPr="00417EEC">
        <w:rPr>
          <w:rFonts w:cstheme="minorHAnsi"/>
          <w:color w:val="1F3D7C" w:themeColor="text2"/>
          <w:sz w:val="22"/>
          <w:szCs w:val="23"/>
        </w:rPr>
        <w:t xml:space="preserve"> </w:t>
      </w:r>
      <w:r w:rsidR="00086B90" w:rsidRPr="00417EEC">
        <w:rPr>
          <w:rFonts w:cstheme="minorHAnsi"/>
          <w:color w:val="1F3D7C" w:themeColor="text2"/>
          <w:sz w:val="22"/>
          <w:szCs w:val="23"/>
        </w:rPr>
        <w:t>%</w:t>
      </w:r>
      <w:r w:rsidR="0095357B" w:rsidRPr="00417EEC">
        <w:rPr>
          <w:rFonts w:cstheme="minorHAnsi"/>
          <w:sz w:val="22"/>
          <w:szCs w:val="23"/>
        </w:rPr>
        <w:t xml:space="preserve"> of older adults living alone in </w:t>
      </w:r>
      <w:sdt>
        <w:sdtPr>
          <w:rPr>
            <w:rFonts w:cstheme="minorHAnsi"/>
            <w:sz w:val="22"/>
            <w:szCs w:val="23"/>
          </w:rPr>
          <w:alias w:val="state"/>
          <w:tag w:val="% of older adults living alone"/>
          <w:id w:val="1419678661"/>
          <w:placeholder>
            <w:docPart w:val="DefaultPlaceholder_-1854013440"/>
          </w:placeholder>
          <w15:color w:val="1F3D7C"/>
        </w:sdtPr>
        <w:sdtEndPr>
          <w:rPr>
            <w:color w:val="1F3D7C" w:themeColor="text2"/>
            <w:u w:val="single"/>
          </w:rPr>
        </w:sdtEndPr>
        <w:sdtContent>
          <w:r w:rsidR="0095357B" w:rsidRPr="00417EEC">
            <w:rPr>
              <w:rFonts w:cstheme="minorHAnsi"/>
              <w:b/>
              <w:color w:val="1F3D7C" w:themeColor="text2"/>
              <w:sz w:val="22"/>
              <w:szCs w:val="23"/>
              <w:u w:val="single"/>
            </w:rPr>
            <w:t>&lt;State&gt;</w:t>
          </w:r>
        </w:sdtContent>
      </w:sdt>
      <w:r w:rsidR="0095357B" w:rsidRPr="00417EEC">
        <w:rPr>
          <w:rFonts w:cstheme="minorHAnsi"/>
          <w:sz w:val="22"/>
          <w:szCs w:val="23"/>
        </w:rPr>
        <w:t xml:space="preserve"> are likely to have trouble making ends meet each month. </w:t>
      </w:r>
      <w:sdt>
        <w:sdtPr>
          <w:rPr>
            <w:rFonts w:cstheme="minorHAnsi"/>
            <w:sz w:val="22"/>
            <w:szCs w:val="23"/>
          </w:rPr>
          <w:alias w:val="state's"/>
          <w:tag w:val="state's"/>
          <w:id w:val="2012874241"/>
          <w:placeholder>
            <w:docPart w:val="DefaultPlaceholder_-1854013440"/>
          </w:placeholder>
          <w15:color w:val="1F3D7C"/>
        </w:sdtPr>
        <w:sdtEndPr>
          <w:rPr>
            <w:u w:val="single"/>
          </w:rPr>
        </w:sdtEndPr>
        <w:sdtContent>
          <w:r w:rsidR="0095357B" w:rsidRPr="00417EEC">
            <w:rPr>
              <w:rFonts w:cstheme="minorHAnsi"/>
              <w:b/>
              <w:color w:val="1F3D7C" w:themeColor="text2"/>
              <w:sz w:val="22"/>
              <w:szCs w:val="23"/>
              <w:u w:val="single"/>
            </w:rPr>
            <w:t>&lt;State&gt;’s</w:t>
          </w:r>
        </w:sdtContent>
      </w:sdt>
      <w:r w:rsidR="0095357B" w:rsidRPr="00417EEC">
        <w:rPr>
          <w:rFonts w:cstheme="minorHAnsi"/>
          <w:sz w:val="22"/>
          <w:szCs w:val="23"/>
        </w:rPr>
        <w:t xml:space="preserve"> 2016 Elder Economic Insecurity Rate (EEIR)—the percentage of retired seniors living in their own homes whose incomes fall below the local Elder Economic Security Standard Index—suggests that </w:t>
      </w:r>
      <w:sdt>
        <w:sdtPr>
          <w:rPr>
            <w:rFonts w:cstheme="minorHAnsi"/>
            <w:sz w:val="22"/>
            <w:szCs w:val="23"/>
          </w:rPr>
          <w:alias w:val="% of seniors living alone lack incomes"/>
          <w:tag w:val="% of seniors living alone lack incomes"/>
          <w:id w:val="208158766"/>
          <w:placeholder>
            <w:docPart w:val="DefaultPlaceholder_-1854013440"/>
          </w:placeholder>
          <w15:color w:val="1F3D7C"/>
        </w:sdtPr>
        <w:sdtEndPr>
          <w:rPr>
            <w:b/>
            <w:u w:val="single"/>
          </w:rPr>
        </w:sdtEndPr>
        <w:sdtContent>
          <w:r w:rsidR="0095357B" w:rsidRPr="00417EEC">
            <w:rPr>
              <w:rFonts w:cstheme="minorHAnsi"/>
              <w:b/>
              <w:color w:val="1F3D7C" w:themeColor="text2"/>
              <w:sz w:val="22"/>
              <w:szCs w:val="23"/>
              <w:u w:val="single"/>
            </w:rPr>
            <w:t>&lt;#&gt;</w:t>
          </w:r>
        </w:sdtContent>
      </w:sdt>
      <w:r w:rsidR="0095357B" w:rsidRPr="00417EEC">
        <w:rPr>
          <w:rFonts w:cstheme="minorHAnsi"/>
          <w:b/>
          <w:sz w:val="22"/>
          <w:szCs w:val="23"/>
        </w:rPr>
        <w:t xml:space="preserve"> </w:t>
      </w:r>
      <w:r w:rsidR="006943B0" w:rsidRPr="00417EEC">
        <w:rPr>
          <w:rFonts w:cstheme="minorHAnsi"/>
          <w:b/>
          <w:color w:val="1F3D7C" w:themeColor="text2"/>
          <w:sz w:val="22"/>
          <w:szCs w:val="23"/>
        </w:rPr>
        <w:t>%</w:t>
      </w:r>
      <w:r w:rsidR="006943B0" w:rsidRPr="00417EEC">
        <w:rPr>
          <w:rFonts w:cstheme="minorHAnsi"/>
          <w:b/>
          <w:sz w:val="22"/>
          <w:szCs w:val="23"/>
        </w:rPr>
        <w:t xml:space="preserve"> </w:t>
      </w:r>
      <w:r w:rsidR="0095357B" w:rsidRPr="00417EEC">
        <w:rPr>
          <w:rFonts w:cstheme="minorHAnsi"/>
          <w:sz w:val="22"/>
          <w:szCs w:val="23"/>
        </w:rPr>
        <w:t>of seniors living alone lack the incomes they will need to remain retired, make ends meet, and age in their own homes.</w:t>
      </w:r>
    </w:p>
    <w:p w14:paraId="027229D7" w14:textId="77777777" w:rsidR="0095357B" w:rsidRPr="00417EEC" w:rsidRDefault="0095357B" w:rsidP="00783743">
      <w:pPr>
        <w:widowControl w:val="0"/>
        <w:spacing w:after="0" w:line="276" w:lineRule="auto"/>
        <w:jc w:val="both"/>
        <w:rPr>
          <w:rFonts w:cstheme="minorHAnsi"/>
          <w:sz w:val="22"/>
          <w:szCs w:val="23"/>
        </w:rPr>
      </w:pPr>
    </w:p>
    <w:p w14:paraId="70BBCF61" w14:textId="08933623" w:rsidR="0095357B" w:rsidRPr="00417EEC" w:rsidRDefault="00E8793B" w:rsidP="00783743">
      <w:pPr>
        <w:widowControl w:val="0"/>
        <w:spacing w:after="0" w:line="276" w:lineRule="auto"/>
        <w:jc w:val="both"/>
        <w:rPr>
          <w:rFonts w:cstheme="minorHAnsi"/>
          <w:sz w:val="22"/>
          <w:szCs w:val="23"/>
        </w:rPr>
      </w:pPr>
      <w:sdt>
        <w:sdtPr>
          <w:rPr>
            <w:rFonts w:cstheme="minorHAnsi"/>
            <w:sz w:val="22"/>
            <w:szCs w:val="23"/>
            <w:u w:val="single"/>
          </w:rPr>
          <w:alias w:val="state"/>
          <w:tag w:val="state"/>
          <w:id w:val="568155153"/>
          <w:placeholder>
            <w:docPart w:val="DefaultPlaceholder_-1854013440"/>
          </w:placeholder>
          <w15:color w:val="1F3D7C"/>
        </w:sdtPr>
        <w:sdtEndPr>
          <w:rPr>
            <w:b/>
            <w:color w:val="1F3D7C" w:themeColor="text2"/>
          </w:rPr>
        </w:sdtEndPr>
        <w:sdtContent>
          <w:r w:rsidR="0095357B" w:rsidRPr="00417EEC">
            <w:rPr>
              <w:rFonts w:cstheme="minorHAnsi"/>
              <w:b/>
              <w:color w:val="1F3D7C" w:themeColor="text2"/>
              <w:sz w:val="22"/>
              <w:szCs w:val="23"/>
              <w:u w:val="single"/>
            </w:rPr>
            <w:t>&lt;State&gt;</w:t>
          </w:r>
        </w:sdtContent>
      </w:sdt>
      <w:r w:rsidR="0095357B" w:rsidRPr="00417EEC">
        <w:rPr>
          <w:rFonts w:cstheme="minorHAnsi"/>
          <w:sz w:val="22"/>
          <w:szCs w:val="23"/>
        </w:rPr>
        <w:t xml:space="preserve"> seniors living as couples (defined as two seniors living together, regardless of relationship) fare better. The state’s economic insecurity rate for senior couples is </w:t>
      </w:r>
      <w:sdt>
        <w:sdtPr>
          <w:rPr>
            <w:rFonts w:cstheme="minorHAnsi"/>
            <w:sz w:val="22"/>
            <w:szCs w:val="23"/>
            <w:u w:val="single"/>
          </w:rPr>
          <w:alias w:val="% economic insecurity rate for senior couples"/>
          <w:tag w:val="% economic insecurity rate for senior couples"/>
          <w:id w:val="849212891"/>
          <w:placeholder>
            <w:docPart w:val="8BA45086F1DA4E22B9C7A25A15851993"/>
          </w:placeholder>
          <w15:color w:val="1F3D7C"/>
        </w:sdtPr>
        <w:sdtEndPr/>
        <w:sdtContent>
          <w:r w:rsidR="00086B90" w:rsidRPr="00417EEC">
            <w:rPr>
              <w:rFonts w:cstheme="minorHAnsi"/>
              <w:b/>
              <w:color w:val="1F3D7C" w:themeColor="text2"/>
              <w:sz w:val="22"/>
              <w:szCs w:val="23"/>
              <w:u w:val="single"/>
            </w:rPr>
            <w:t>&lt;#&gt;</w:t>
          </w:r>
        </w:sdtContent>
      </w:sdt>
      <w:r w:rsidR="00086B90" w:rsidRPr="00417EEC">
        <w:rPr>
          <w:rFonts w:cstheme="minorHAnsi"/>
          <w:sz w:val="22"/>
          <w:szCs w:val="23"/>
        </w:rPr>
        <w:t xml:space="preserve"> </w:t>
      </w:r>
      <w:r w:rsidR="0095357B" w:rsidRPr="00417EEC">
        <w:rPr>
          <w:rFonts w:cstheme="minorHAnsi"/>
          <w:color w:val="1F3D7C" w:themeColor="text2"/>
          <w:sz w:val="22"/>
          <w:szCs w:val="23"/>
        </w:rPr>
        <w:t>%</w:t>
      </w:r>
      <w:r w:rsidR="0095357B" w:rsidRPr="00417EEC">
        <w:rPr>
          <w:rFonts w:cstheme="minorHAnsi"/>
          <w:sz w:val="22"/>
          <w:szCs w:val="23"/>
        </w:rPr>
        <w:t xml:space="preserve">. This rate stands in contrast to the state’s modest </w:t>
      </w:r>
      <w:sdt>
        <w:sdtPr>
          <w:rPr>
            <w:rFonts w:cstheme="minorHAnsi"/>
            <w:sz w:val="22"/>
            <w:szCs w:val="23"/>
            <w:u w:val="single"/>
          </w:rPr>
          <w:alias w:val="% poverty rate for senior couples"/>
          <w:tag w:val="% poverty rate for senior couples"/>
          <w:id w:val="1788540182"/>
          <w:placeholder>
            <w:docPart w:val="1445D4F99BD043058B46EAB89B4DCC93"/>
          </w:placeholder>
          <w15:color w:val="1F3D7C"/>
        </w:sdtPr>
        <w:sdtEndPr>
          <w:rPr>
            <w:b/>
            <w:color w:val="1F3D7C" w:themeColor="text2"/>
          </w:rPr>
        </w:sdtEndPr>
        <w:sdtContent>
          <w:r w:rsidR="00086B90" w:rsidRPr="00417EEC">
            <w:rPr>
              <w:rFonts w:cstheme="minorHAnsi"/>
              <w:b/>
              <w:color w:val="1F3D7C" w:themeColor="text2"/>
              <w:sz w:val="22"/>
              <w:szCs w:val="23"/>
              <w:u w:val="single"/>
            </w:rPr>
            <w:t>&lt;#&gt;</w:t>
          </w:r>
        </w:sdtContent>
      </w:sdt>
      <w:r w:rsidR="00086B90" w:rsidRPr="00417EEC">
        <w:rPr>
          <w:rFonts w:cstheme="minorHAnsi"/>
          <w:b/>
          <w:color w:val="1F3D7C" w:themeColor="text2"/>
          <w:sz w:val="22"/>
          <w:szCs w:val="23"/>
        </w:rPr>
        <w:t xml:space="preserve"> </w:t>
      </w:r>
      <w:r w:rsidR="0095357B" w:rsidRPr="00417EEC">
        <w:rPr>
          <w:rFonts w:cstheme="minorHAnsi"/>
          <w:color w:val="1F3D7C" w:themeColor="text2"/>
          <w:sz w:val="22"/>
          <w:szCs w:val="23"/>
        </w:rPr>
        <w:t>%</w:t>
      </w:r>
      <w:r w:rsidR="0095357B" w:rsidRPr="00417EEC">
        <w:rPr>
          <w:rFonts w:cstheme="minorHAnsi"/>
          <w:sz w:val="22"/>
          <w:szCs w:val="23"/>
        </w:rPr>
        <w:t xml:space="preserve"> poverty rate for senior couples. The difference reveals senior couples who are often overlooked, but whose incomes don’t allow them to escape poverty’s shadow. These seniors are more likely to go without one or more basic need</w:t>
      </w:r>
      <w:r w:rsidR="008F518F">
        <w:rPr>
          <w:rFonts w:cstheme="minorHAnsi"/>
          <w:sz w:val="22"/>
          <w:szCs w:val="23"/>
        </w:rPr>
        <w:t>s</w:t>
      </w:r>
      <w:r w:rsidR="00E95BB1">
        <w:rPr>
          <w:rFonts w:cstheme="minorHAnsi"/>
          <w:sz w:val="22"/>
          <w:szCs w:val="23"/>
        </w:rPr>
        <w:t xml:space="preserve"> met</w:t>
      </w:r>
      <w:r w:rsidR="00F35204">
        <w:rPr>
          <w:rFonts w:cstheme="minorHAnsi"/>
          <w:sz w:val="22"/>
          <w:szCs w:val="23"/>
        </w:rPr>
        <w:t xml:space="preserve"> </w:t>
      </w:r>
      <w:r w:rsidR="0095357B" w:rsidRPr="00417EEC">
        <w:rPr>
          <w:rFonts w:cstheme="minorHAnsi"/>
          <w:sz w:val="22"/>
          <w:szCs w:val="23"/>
        </w:rPr>
        <w:t xml:space="preserve">and are less likely to weather unforeseen expenses. </w:t>
      </w:r>
    </w:p>
    <w:p w14:paraId="700FB7DF" w14:textId="77777777" w:rsidR="0095357B" w:rsidRPr="00385EF8" w:rsidRDefault="0095357B" w:rsidP="00417EEC">
      <w:pPr>
        <w:spacing w:after="0"/>
      </w:pPr>
    </w:p>
    <w:p w14:paraId="260DCBB1" w14:textId="77777777" w:rsidR="0095357B" w:rsidRPr="00417EEC" w:rsidRDefault="0095357B" w:rsidP="0095357B">
      <w:pPr>
        <w:widowControl w:val="0"/>
        <w:spacing w:after="120"/>
        <w:jc w:val="both"/>
        <w:rPr>
          <w:rFonts w:cstheme="minorHAnsi"/>
          <w:b/>
          <w:noProof/>
          <w:color w:val="1F3D7C" w:themeColor="text2"/>
          <w:sz w:val="24"/>
          <w:szCs w:val="24"/>
          <w:lang w:eastAsia="zh-TW"/>
        </w:rPr>
      </w:pPr>
      <w:r w:rsidRPr="00417EEC">
        <w:rPr>
          <w:rFonts w:cstheme="minorHAnsi"/>
          <w:b/>
          <w:noProof/>
          <w:color w:val="1F3D7C" w:themeColor="text2"/>
          <w:sz w:val="24"/>
          <w:szCs w:val="24"/>
          <w:lang w:eastAsia="zh-TW"/>
        </w:rPr>
        <w:t>Defining Economic Security: The Elder Index</w:t>
      </w:r>
    </w:p>
    <w:p w14:paraId="7A4C0B81" w14:textId="448964CD" w:rsidR="0095357B" w:rsidRPr="00417EEC" w:rsidRDefault="0095357B" w:rsidP="00783743">
      <w:pPr>
        <w:widowControl w:val="0"/>
        <w:spacing w:after="0" w:line="276" w:lineRule="auto"/>
        <w:jc w:val="both"/>
        <w:rPr>
          <w:rFonts w:cstheme="minorHAnsi"/>
          <w:sz w:val="22"/>
          <w:szCs w:val="23"/>
          <w:lang w:eastAsia="ko-KR"/>
        </w:rPr>
      </w:pPr>
      <w:r w:rsidRPr="00417EEC">
        <w:rPr>
          <w:rFonts w:cstheme="minorHAnsi"/>
          <w:sz w:val="22"/>
          <w:szCs w:val="23"/>
        </w:rPr>
        <w:t>The Elder Economic Security Standard™</w:t>
      </w:r>
      <w:r w:rsidRPr="00417EEC">
        <w:rPr>
          <w:rFonts w:cstheme="minorHAnsi"/>
          <w:sz w:val="22"/>
          <w:szCs w:val="23"/>
          <w:vertAlign w:val="superscript"/>
        </w:rPr>
        <w:t xml:space="preserve"> </w:t>
      </w:r>
      <w:r w:rsidRPr="00417EEC">
        <w:rPr>
          <w:rFonts w:cstheme="minorHAnsi"/>
          <w:sz w:val="22"/>
          <w:szCs w:val="23"/>
        </w:rPr>
        <w:t>Index (Elder Index) includes the costs faced by households of one or two retired seniors (aged 65 or older). The Elder Index defines security as the income seniors need to cover basic and necessary living expenses—housing, food, transportation, health care and miscellaneous household items—</w:t>
      </w:r>
      <w:r w:rsidRPr="00417EEC">
        <w:rPr>
          <w:rFonts w:cstheme="minorHAnsi"/>
          <w:sz w:val="22"/>
          <w:szCs w:val="23"/>
          <w:lang w:eastAsia="ko-KR"/>
        </w:rPr>
        <w:t>without public assistance, loans, or gifts.</w:t>
      </w:r>
      <w:r w:rsidRPr="00417EEC">
        <w:rPr>
          <w:rFonts w:cstheme="minorHAnsi"/>
          <w:sz w:val="22"/>
          <w:szCs w:val="23"/>
        </w:rPr>
        <w:t xml:space="preserve"> T</w:t>
      </w:r>
      <w:r w:rsidRPr="00417EEC">
        <w:rPr>
          <w:rFonts w:cstheme="minorHAnsi"/>
          <w:sz w:val="22"/>
          <w:szCs w:val="23"/>
          <w:lang w:eastAsia="ko-KR"/>
        </w:rPr>
        <w:t xml:space="preserve">he Elder Index includes no income or savings for home or car repairs, long-term services and supports, or even </w:t>
      </w:r>
      <w:r w:rsidR="0005130D">
        <w:rPr>
          <w:rFonts w:cstheme="minorHAnsi"/>
          <w:sz w:val="22"/>
          <w:szCs w:val="23"/>
          <w:lang w:eastAsia="ko-KR"/>
        </w:rPr>
        <w:t>entertainment money to see a movie</w:t>
      </w:r>
      <w:r w:rsidRPr="00417EEC">
        <w:rPr>
          <w:rFonts w:cstheme="minorHAnsi"/>
          <w:sz w:val="22"/>
          <w:szCs w:val="23"/>
          <w:lang w:eastAsia="ko-KR"/>
        </w:rPr>
        <w:t xml:space="preserve"> with a grandchild. Table 1 presents the 2016 </w:t>
      </w:r>
      <w:sdt>
        <w:sdtPr>
          <w:rPr>
            <w:rFonts w:cstheme="minorHAnsi"/>
            <w:sz w:val="22"/>
            <w:szCs w:val="23"/>
            <w:u w:val="single"/>
          </w:rPr>
          <w:alias w:val="state"/>
          <w:tag w:val="state"/>
          <w:id w:val="513812393"/>
          <w:placeholder>
            <w:docPart w:val="F1AD9ABA4A5C4A6FA841926CAFF2EAEF"/>
          </w:placeholder>
          <w15:color w:val="1F3D7C"/>
        </w:sdtPr>
        <w:sdtEndPr>
          <w:rPr>
            <w:b/>
            <w:color w:val="1F3D7C" w:themeColor="text2"/>
          </w:rPr>
        </w:sdtEndPr>
        <w:sdtContent>
          <w:r w:rsidR="00086B90" w:rsidRPr="00417EEC">
            <w:rPr>
              <w:rFonts w:cstheme="minorHAnsi"/>
              <w:b/>
              <w:color w:val="1F3D7C" w:themeColor="text2"/>
              <w:sz w:val="22"/>
              <w:szCs w:val="23"/>
              <w:u w:val="single"/>
            </w:rPr>
            <w:t>&lt;State&gt;</w:t>
          </w:r>
        </w:sdtContent>
      </w:sdt>
      <w:r w:rsidRPr="00417EEC">
        <w:rPr>
          <w:rFonts w:cstheme="minorHAnsi"/>
          <w:sz w:val="22"/>
          <w:szCs w:val="23"/>
        </w:rPr>
        <w:t xml:space="preserve"> </w:t>
      </w:r>
      <w:r w:rsidRPr="00417EEC">
        <w:rPr>
          <w:rFonts w:cstheme="minorHAnsi"/>
          <w:sz w:val="22"/>
          <w:szCs w:val="23"/>
          <w:lang w:eastAsia="ko-KR"/>
        </w:rPr>
        <w:t>statewide Elder Index.</w:t>
      </w:r>
    </w:p>
    <w:p w14:paraId="52625BA2" w14:textId="77777777" w:rsidR="0095357B" w:rsidRPr="00417EEC" w:rsidRDefault="00417EEC" w:rsidP="00417EEC">
      <w:pPr>
        <w:widowControl w:val="0"/>
        <w:tabs>
          <w:tab w:val="left" w:pos="1996"/>
        </w:tabs>
        <w:spacing w:after="0" w:line="240" w:lineRule="auto"/>
        <w:jc w:val="both"/>
        <w:rPr>
          <w:rFonts w:cstheme="minorHAnsi"/>
          <w:sz w:val="22"/>
          <w:szCs w:val="24"/>
          <w:lang w:eastAsia="ko-KR"/>
        </w:rPr>
      </w:pPr>
      <w:r>
        <w:rPr>
          <w:rFonts w:cstheme="minorHAnsi"/>
          <w:sz w:val="24"/>
          <w:szCs w:val="24"/>
          <w:lang w:eastAsia="ko-KR"/>
        </w:rPr>
        <w:tab/>
      </w:r>
    </w:p>
    <w:tbl>
      <w:tblPr>
        <w:tblW w:w="9910" w:type="dxa"/>
        <w:tblInd w:w="-262" w:type="dxa"/>
        <w:tblLook w:val="04A0" w:firstRow="1" w:lastRow="0" w:firstColumn="1" w:lastColumn="0" w:noHBand="0" w:noVBand="1"/>
      </w:tblPr>
      <w:tblGrid>
        <w:gridCol w:w="2437"/>
        <w:gridCol w:w="1509"/>
        <w:gridCol w:w="882"/>
        <w:gridCol w:w="1382"/>
        <w:gridCol w:w="1332"/>
        <w:gridCol w:w="882"/>
        <w:gridCol w:w="1486"/>
      </w:tblGrid>
      <w:tr w:rsidR="0095357B" w:rsidRPr="00086B90" w14:paraId="2C8FE22E" w14:textId="77777777" w:rsidTr="00417EEC">
        <w:trPr>
          <w:trHeight w:val="315"/>
        </w:trPr>
        <w:tc>
          <w:tcPr>
            <w:tcW w:w="9910" w:type="dxa"/>
            <w:gridSpan w:val="7"/>
            <w:tcBorders>
              <w:top w:val="nil"/>
              <w:left w:val="nil"/>
              <w:right w:val="nil"/>
            </w:tcBorders>
            <w:shd w:val="clear" w:color="auto" w:fill="auto"/>
            <w:noWrap/>
            <w:vAlign w:val="bottom"/>
            <w:hideMark/>
          </w:tcPr>
          <w:p w14:paraId="226234CA" w14:textId="77777777" w:rsidR="0095357B" w:rsidRPr="00086B90" w:rsidRDefault="0095357B" w:rsidP="00417EEC">
            <w:pPr>
              <w:spacing w:after="0" w:line="240" w:lineRule="auto"/>
              <w:jc w:val="center"/>
              <w:rPr>
                <w:rFonts w:asciiTheme="majorHAnsi" w:eastAsia="Times New Roman" w:hAnsiTheme="majorHAnsi" w:cstheme="majorHAnsi"/>
                <w:b/>
                <w:color w:val="000000"/>
              </w:rPr>
            </w:pPr>
            <w:r w:rsidRPr="00086B90">
              <w:rPr>
                <w:rFonts w:asciiTheme="majorHAnsi" w:eastAsia="Times New Roman" w:hAnsiTheme="majorHAnsi" w:cstheme="majorHAnsi"/>
                <w:b/>
                <w:color w:val="000000"/>
              </w:rPr>
              <w:t xml:space="preserve">Table 1: Elder Economic Security Standard Index for </w:t>
            </w:r>
            <w:sdt>
              <w:sdtPr>
                <w:rPr>
                  <w:rFonts w:asciiTheme="majorHAnsi" w:eastAsia="Times New Roman" w:hAnsiTheme="majorHAnsi" w:cstheme="majorHAnsi"/>
                  <w:b/>
                  <w:color w:val="000000"/>
                </w:rPr>
                <w:alias w:val="state"/>
                <w:tag w:val="state"/>
                <w:id w:val="-261307206"/>
                <w:placeholder>
                  <w:docPart w:val="DefaultPlaceholder_-1854013440"/>
                </w:placeholder>
                <w15:color w:val="1F3D7C"/>
              </w:sdtPr>
              <w:sdtEndPr/>
              <w:sdtContent>
                <w:r w:rsidRPr="00086B90">
                  <w:rPr>
                    <w:rFonts w:asciiTheme="majorHAnsi" w:eastAsia="Times New Roman" w:hAnsiTheme="majorHAnsi" w:cstheme="majorHAnsi"/>
                    <w:b/>
                    <w:color w:val="000000"/>
                  </w:rPr>
                  <w:t>&lt;State&gt;</w:t>
                </w:r>
              </w:sdtContent>
            </w:sdt>
            <w:r w:rsidRPr="00086B90">
              <w:rPr>
                <w:rFonts w:asciiTheme="majorHAnsi" w:eastAsia="Times New Roman" w:hAnsiTheme="majorHAnsi" w:cstheme="majorHAnsi"/>
                <w:b/>
                <w:color w:val="000000"/>
              </w:rPr>
              <w:t>, 2016</w:t>
            </w:r>
          </w:p>
        </w:tc>
      </w:tr>
      <w:tr w:rsidR="0095357B" w:rsidRPr="00086B90" w14:paraId="63BFDD81" w14:textId="77777777" w:rsidTr="00417EEC">
        <w:trPr>
          <w:trHeight w:val="300"/>
        </w:trPr>
        <w:tc>
          <w:tcPr>
            <w:tcW w:w="2437" w:type="dxa"/>
            <w:shd w:val="clear" w:color="auto" w:fill="auto"/>
            <w:noWrap/>
            <w:vAlign w:val="bottom"/>
            <w:hideMark/>
          </w:tcPr>
          <w:p w14:paraId="26E4CC6A" w14:textId="77777777" w:rsidR="0095357B" w:rsidRPr="00417EEC" w:rsidRDefault="0095357B" w:rsidP="008D3658">
            <w:pPr>
              <w:spacing w:after="0" w:line="240" w:lineRule="auto"/>
              <w:rPr>
                <w:rFonts w:eastAsia="Times New Roman" w:cstheme="minorHAnsi"/>
                <w:color w:val="000000"/>
                <w:sz w:val="20"/>
                <w:szCs w:val="20"/>
              </w:rPr>
            </w:pPr>
            <w:r w:rsidRPr="00417EEC">
              <w:rPr>
                <w:rFonts w:eastAsia="Times New Roman" w:cstheme="minorHAnsi"/>
                <w:color w:val="000000"/>
                <w:sz w:val="20"/>
                <w:szCs w:val="20"/>
              </w:rPr>
              <w:t> </w:t>
            </w:r>
          </w:p>
        </w:tc>
        <w:tc>
          <w:tcPr>
            <w:tcW w:w="3773" w:type="dxa"/>
            <w:gridSpan w:val="3"/>
            <w:shd w:val="clear" w:color="auto" w:fill="F9BF12" w:themeFill="accent1"/>
            <w:noWrap/>
            <w:vAlign w:val="bottom"/>
            <w:hideMark/>
          </w:tcPr>
          <w:p w14:paraId="3282BFD9" w14:textId="77777777" w:rsidR="0095357B" w:rsidRPr="00417EEC" w:rsidRDefault="0095357B" w:rsidP="008D3658">
            <w:pPr>
              <w:spacing w:after="0" w:line="240" w:lineRule="auto"/>
              <w:jc w:val="center"/>
              <w:rPr>
                <w:rFonts w:eastAsia="Times New Roman" w:cstheme="minorHAnsi"/>
                <w:b/>
                <w:color w:val="000000"/>
                <w:sz w:val="20"/>
                <w:szCs w:val="20"/>
              </w:rPr>
            </w:pPr>
            <w:r w:rsidRPr="00417EEC">
              <w:rPr>
                <w:rFonts w:eastAsia="Times New Roman" w:cstheme="minorHAnsi"/>
                <w:b/>
                <w:color w:val="000000"/>
                <w:sz w:val="20"/>
                <w:szCs w:val="20"/>
              </w:rPr>
              <w:t>Elder Person</w:t>
            </w:r>
          </w:p>
        </w:tc>
        <w:tc>
          <w:tcPr>
            <w:tcW w:w="3700" w:type="dxa"/>
            <w:gridSpan w:val="3"/>
            <w:shd w:val="clear" w:color="auto" w:fill="F47735" w:themeFill="accent3"/>
            <w:noWrap/>
            <w:vAlign w:val="bottom"/>
            <w:hideMark/>
          </w:tcPr>
          <w:p w14:paraId="5D06AA4B" w14:textId="77777777" w:rsidR="0095357B" w:rsidRPr="00417EEC" w:rsidRDefault="0095357B" w:rsidP="008D3658">
            <w:pPr>
              <w:spacing w:after="0" w:line="240" w:lineRule="auto"/>
              <w:jc w:val="center"/>
              <w:rPr>
                <w:rFonts w:eastAsia="Times New Roman" w:cstheme="minorHAnsi"/>
                <w:b/>
                <w:color w:val="000000"/>
                <w:sz w:val="20"/>
                <w:szCs w:val="20"/>
              </w:rPr>
            </w:pPr>
            <w:r w:rsidRPr="00417EEC">
              <w:rPr>
                <w:rFonts w:eastAsia="Times New Roman" w:cstheme="minorHAnsi"/>
                <w:b/>
                <w:color w:val="000000"/>
                <w:sz w:val="20"/>
                <w:szCs w:val="20"/>
              </w:rPr>
              <w:t>Elder Couple</w:t>
            </w:r>
          </w:p>
        </w:tc>
      </w:tr>
      <w:tr w:rsidR="0095357B" w:rsidRPr="00086B90" w14:paraId="48EBD168" w14:textId="77777777" w:rsidTr="00417EEC">
        <w:trPr>
          <w:trHeight w:val="589"/>
        </w:trPr>
        <w:tc>
          <w:tcPr>
            <w:tcW w:w="2437" w:type="dxa"/>
            <w:tcBorders>
              <w:bottom w:val="single" w:sz="12" w:space="0" w:color="808080" w:themeColor="background1" w:themeShade="80"/>
            </w:tcBorders>
            <w:shd w:val="clear" w:color="auto" w:fill="auto"/>
            <w:noWrap/>
            <w:vAlign w:val="bottom"/>
            <w:hideMark/>
          </w:tcPr>
          <w:p w14:paraId="52A18B08" w14:textId="77777777" w:rsidR="0095357B" w:rsidRPr="00417EEC" w:rsidRDefault="0095357B" w:rsidP="008D3658">
            <w:pPr>
              <w:spacing w:after="0" w:line="240" w:lineRule="auto"/>
              <w:rPr>
                <w:rFonts w:eastAsia="Times New Roman" w:cstheme="minorHAnsi"/>
                <w:b/>
                <w:bCs/>
                <w:color w:val="000000"/>
                <w:sz w:val="20"/>
                <w:szCs w:val="20"/>
              </w:rPr>
            </w:pPr>
            <w:r w:rsidRPr="00417EEC">
              <w:rPr>
                <w:rFonts w:eastAsia="Times New Roman" w:cstheme="minorHAnsi"/>
                <w:b/>
                <w:bCs/>
                <w:color w:val="000000"/>
                <w:sz w:val="20"/>
                <w:szCs w:val="20"/>
              </w:rPr>
              <w:t>Expenses</w:t>
            </w:r>
          </w:p>
        </w:tc>
        <w:tc>
          <w:tcPr>
            <w:tcW w:w="1509" w:type="dxa"/>
            <w:tcBorders>
              <w:left w:val="nil"/>
              <w:bottom w:val="single" w:sz="12" w:space="0" w:color="808080" w:themeColor="background1" w:themeShade="80"/>
              <w:right w:val="single" w:sz="4" w:space="0" w:color="auto"/>
            </w:tcBorders>
            <w:shd w:val="clear" w:color="auto" w:fill="auto"/>
            <w:vAlign w:val="center"/>
            <w:hideMark/>
          </w:tcPr>
          <w:p w14:paraId="1A5FA4B3" w14:textId="77777777" w:rsidR="0095357B" w:rsidRPr="00417EEC" w:rsidRDefault="0095357B" w:rsidP="00783743">
            <w:pPr>
              <w:spacing w:after="0" w:line="240" w:lineRule="auto"/>
              <w:jc w:val="center"/>
              <w:rPr>
                <w:rFonts w:eastAsia="Times New Roman" w:cstheme="minorHAnsi"/>
                <w:b/>
                <w:bCs/>
                <w:color w:val="000000"/>
                <w:sz w:val="20"/>
                <w:szCs w:val="20"/>
              </w:rPr>
            </w:pPr>
            <w:r w:rsidRPr="00417EEC">
              <w:rPr>
                <w:rFonts w:eastAsia="Times New Roman" w:cstheme="minorHAnsi"/>
                <w:b/>
                <w:bCs/>
                <w:color w:val="000000"/>
                <w:sz w:val="20"/>
                <w:szCs w:val="20"/>
              </w:rPr>
              <w:t>Owner w/o Mortgage</w:t>
            </w:r>
          </w:p>
        </w:tc>
        <w:tc>
          <w:tcPr>
            <w:tcW w:w="882" w:type="dxa"/>
            <w:tcBorders>
              <w:left w:val="nil"/>
              <w:bottom w:val="single" w:sz="12" w:space="0" w:color="808080" w:themeColor="background1" w:themeShade="80"/>
              <w:right w:val="single" w:sz="4" w:space="0" w:color="auto"/>
            </w:tcBorders>
            <w:shd w:val="clear" w:color="auto" w:fill="auto"/>
            <w:noWrap/>
            <w:vAlign w:val="center"/>
            <w:hideMark/>
          </w:tcPr>
          <w:p w14:paraId="623E24FE" w14:textId="77777777" w:rsidR="0095357B" w:rsidRPr="00417EEC" w:rsidRDefault="0095357B" w:rsidP="00783743">
            <w:pPr>
              <w:spacing w:after="0" w:line="240" w:lineRule="auto"/>
              <w:jc w:val="center"/>
              <w:rPr>
                <w:rFonts w:eastAsia="Times New Roman" w:cstheme="minorHAnsi"/>
                <w:b/>
                <w:bCs/>
                <w:color w:val="000000"/>
                <w:sz w:val="20"/>
                <w:szCs w:val="20"/>
              </w:rPr>
            </w:pPr>
            <w:r w:rsidRPr="00417EEC">
              <w:rPr>
                <w:rFonts w:eastAsia="Times New Roman" w:cstheme="minorHAnsi"/>
                <w:b/>
                <w:bCs/>
                <w:color w:val="000000"/>
                <w:sz w:val="20"/>
                <w:szCs w:val="20"/>
              </w:rPr>
              <w:t>Renter</w:t>
            </w:r>
          </w:p>
        </w:tc>
        <w:tc>
          <w:tcPr>
            <w:tcW w:w="1382" w:type="dxa"/>
            <w:tcBorders>
              <w:left w:val="nil"/>
              <w:bottom w:val="single" w:sz="12" w:space="0" w:color="808080" w:themeColor="background1" w:themeShade="80"/>
              <w:right w:val="single" w:sz="4" w:space="0" w:color="auto"/>
            </w:tcBorders>
            <w:shd w:val="clear" w:color="auto" w:fill="auto"/>
            <w:vAlign w:val="center"/>
            <w:hideMark/>
          </w:tcPr>
          <w:p w14:paraId="051E066F" w14:textId="77777777" w:rsidR="0095357B" w:rsidRPr="00417EEC" w:rsidRDefault="0095357B" w:rsidP="00783743">
            <w:pPr>
              <w:spacing w:after="0" w:line="240" w:lineRule="auto"/>
              <w:jc w:val="center"/>
              <w:rPr>
                <w:rFonts w:eastAsia="Times New Roman" w:cstheme="minorHAnsi"/>
                <w:b/>
                <w:bCs/>
                <w:color w:val="000000"/>
                <w:sz w:val="20"/>
                <w:szCs w:val="20"/>
              </w:rPr>
            </w:pPr>
            <w:r w:rsidRPr="00417EEC">
              <w:rPr>
                <w:rFonts w:eastAsia="Times New Roman" w:cstheme="minorHAnsi"/>
                <w:b/>
                <w:bCs/>
                <w:color w:val="000000"/>
                <w:sz w:val="20"/>
                <w:szCs w:val="20"/>
              </w:rPr>
              <w:t>Owner w/</w:t>
            </w:r>
            <w:r w:rsidR="00417EEC" w:rsidRPr="00417EEC">
              <w:rPr>
                <w:rFonts w:eastAsia="Times New Roman" w:cstheme="minorHAnsi"/>
                <w:b/>
                <w:bCs/>
                <w:color w:val="000000"/>
                <w:sz w:val="20"/>
                <w:szCs w:val="20"/>
              </w:rPr>
              <w:br/>
            </w:r>
            <w:r w:rsidRPr="00417EEC">
              <w:rPr>
                <w:rFonts w:eastAsia="Times New Roman" w:cstheme="minorHAnsi"/>
                <w:b/>
                <w:bCs/>
                <w:color w:val="000000"/>
                <w:sz w:val="20"/>
                <w:szCs w:val="20"/>
              </w:rPr>
              <w:t>Mortgage</w:t>
            </w:r>
          </w:p>
        </w:tc>
        <w:tc>
          <w:tcPr>
            <w:tcW w:w="1332" w:type="dxa"/>
            <w:tcBorders>
              <w:left w:val="nil"/>
              <w:bottom w:val="single" w:sz="12" w:space="0" w:color="808080" w:themeColor="background1" w:themeShade="80"/>
              <w:right w:val="single" w:sz="4" w:space="0" w:color="auto"/>
            </w:tcBorders>
            <w:shd w:val="clear" w:color="auto" w:fill="auto"/>
            <w:vAlign w:val="center"/>
            <w:hideMark/>
          </w:tcPr>
          <w:p w14:paraId="6BE981D9" w14:textId="77777777" w:rsidR="0095357B" w:rsidRPr="00417EEC" w:rsidRDefault="0095357B" w:rsidP="00783743">
            <w:pPr>
              <w:spacing w:after="0" w:line="240" w:lineRule="auto"/>
              <w:jc w:val="center"/>
              <w:rPr>
                <w:rFonts w:eastAsia="Times New Roman" w:cstheme="minorHAnsi"/>
                <w:b/>
                <w:bCs/>
                <w:color w:val="000000"/>
                <w:sz w:val="20"/>
                <w:szCs w:val="20"/>
              </w:rPr>
            </w:pPr>
            <w:r w:rsidRPr="00417EEC">
              <w:rPr>
                <w:rFonts w:eastAsia="Times New Roman" w:cstheme="minorHAnsi"/>
                <w:b/>
                <w:bCs/>
                <w:color w:val="000000"/>
                <w:sz w:val="20"/>
                <w:szCs w:val="20"/>
              </w:rPr>
              <w:t>Owner w/o Mortgage</w:t>
            </w:r>
          </w:p>
        </w:tc>
        <w:tc>
          <w:tcPr>
            <w:tcW w:w="882" w:type="dxa"/>
            <w:tcBorders>
              <w:left w:val="nil"/>
              <w:bottom w:val="single" w:sz="12" w:space="0" w:color="808080" w:themeColor="background1" w:themeShade="80"/>
              <w:right w:val="single" w:sz="4" w:space="0" w:color="auto"/>
            </w:tcBorders>
            <w:shd w:val="clear" w:color="auto" w:fill="auto"/>
            <w:noWrap/>
            <w:vAlign w:val="center"/>
            <w:hideMark/>
          </w:tcPr>
          <w:p w14:paraId="78276481" w14:textId="77777777" w:rsidR="0095357B" w:rsidRPr="00417EEC" w:rsidRDefault="0095357B" w:rsidP="00783743">
            <w:pPr>
              <w:spacing w:after="0" w:line="240" w:lineRule="auto"/>
              <w:jc w:val="center"/>
              <w:rPr>
                <w:rFonts w:eastAsia="Times New Roman" w:cstheme="minorHAnsi"/>
                <w:b/>
                <w:bCs/>
                <w:color w:val="000000"/>
                <w:sz w:val="20"/>
                <w:szCs w:val="20"/>
              </w:rPr>
            </w:pPr>
            <w:r w:rsidRPr="00417EEC">
              <w:rPr>
                <w:rFonts w:eastAsia="Times New Roman" w:cstheme="minorHAnsi"/>
                <w:b/>
                <w:bCs/>
                <w:color w:val="000000"/>
                <w:sz w:val="20"/>
                <w:szCs w:val="20"/>
              </w:rPr>
              <w:t>Renter</w:t>
            </w:r>
          </w:p>
        </w:tc>
        <w:tc>
          <w:tcPr>
            <w:tcW w:w="1486" w:type="dxa"/>
            <w:tcBorders>
              <w:left w:val="nil"/>
              <w:bottom w:val="single" w:sz="12" w:space="0" w:color="808080" w:themeColor="background1" w:themeShade="80"/>
            </w:tcBorders>
            <w:shd w:val="clear" w:color="auto" w:fill="auto"/>
            <w:vAlign w:val="center"/>
            <w:hideMark/>
          </w:tcPr>
          <w:p w14:paraId="1A47A0AD" w14:textId="77777777" w:rsidR="0095357B" w:rsidRPr="00417EEC" w:rsidRDefault="0095357B" w:rsidP="00783743">
            <w:pPr>
              <w:spacing w:after="0" w:line="240" w:lineRule="auto"/>
              <w:jc w:val="center"/>
              <w:rPr>
                <w:rFonts w:eastAsia="Times New Roman" w:cstheme="minorHAnsi"/>
                <w:b/>
                <w:bCs/>
                <w:color w:val="000000"/>
                <w:sz w:val="20"/>
                <w:szCs w:val="20"/>
              </w:rPr>
            </w:pPr>
            <w:r w:rsidRPr="00417EEC">
              <w:rPr>
                <w:rFonts w:eastAsia="Times New Roman" w:cstheme="minorHAnsi"/>
                <w:b/>
                <w:bCs/>
                <w:color w:val="000000"/>
                <w:sz w:val="20"/>
                <w:szCs w:val="20"/>
              </w:rPr>
              <w:t>Owner w/Mortgage</w:t>
            </w:r>
          </w:p>
        </w:tc>
      </w:tr>
      <w:tr w:rsidR="0095357B" w:rsidRPr="00086B90" w14:paraId="512C6A87" w14:textId="77777777" w:rsidTr="00417EEC">
        <w:trPr>
          <w:trHeight w:val="300"/>
        </w:trPr>
        <w:tc>
          <w:tcPr>
            <w:tcW w:w="2437" w:type="dxa"/>
            <w:tcBorders>
              <w:top w:val="single" w:sz="12" w:space="0" w:color="808080" w:themeColor="background1" w:themeShade="80"/>
              <w:bottom w:val="single" w:sz="8" w:space="0" w:color="808080" w:themeColor="background1" w:themeShade="80"/>
            </w:tcBorders>
            <w:shd w:val="clear" w:color="auto" w:fill="auto"/>
            <w:noWrap/>
            <w:vAlign w:val="bottom"/>
            <w:hideMark/>
          </w:tcPr>
          <w:p w14:paraId="19CD6457" w14:textId="77777777" w:rsidR="0095357B" w:rsidRPr="00417EEC" w:rsidRDefault="0095357B" w:rsidP="008D3658">
            <w:pPr>
              <w:spacing w:after="0" w:line="240" w:lineRule="auto"/>
              <w:rPr>
                <w:rFonts w:eastAsia="Times New Roman" w:cstheme="minorHAnsi"/>
                <w:color w:val="000000"/>
                <w:sz w:val="20"/>
                <w:szCs w:val="20"/>
              </w:rPr>
            </w:pPr>
            <w:r w:rsidRPr="00417EEC">
              <w:rPr>
                <w:rFonts w:eastAsia="Times New Roman" w:cstheme="minorHAnsi"/>
                <w:color w:val="000000"/>
                <w:sz w:val="20"/>
                <w:szCs w:val="20"/>
              </w:rPr>
              <w:t>Housing</w:t>
            </w:r>
          </w:p>
        </w:tc>
        <w:tc>
          <w:tcPr>
            <w:tcW w:w="1509" w:type="dxa"/>
            <w:tcBorders>
              <w:top w:val="single" w:sz="12" w:space="0" w:color="808080" w:themeColor="background1" w:themeShade="80"/>
              <w:left w:val="nil"/>
              <w:bottom w:val="single" w:sz="4" w:space="0" w:color="auto"/>
              <w:right w:val="single" w:sz="4" w:space="0" w:color="auto"/>
            </w:tcBorders>
            <w:shd w:val="clear" w:color="auto" w:fill="auto"/>
            <w:noWrap/>
            <w:vAlign w:val="center"/>
            <w:hideMark/>
          </w:tcPr>
          <w:p w14:paraId="778F241C" w14:textId="77777777" w:rsidR="0095357B" w:rsidRPr="00417EEC" w:rsidRDefault="0095357B" w:rsidP="00783743">
            <w:pPr>
              <w:spacing w:after="0" w:line="240" w:lineRule="auto"/>
              <w:jc w:val="center"/>
              <w:rPr>
                <w:rFonts w:eastAsia="Times New Roman" w:cstheme="minorHAnsi"/>
                <w:color w:val="000000"/>
                <w:sz w:val="20"/>
                <w:szCs w:val="20"/>
              </w:rPr>
            </w:pPr>
            <w:r w:rsidRPr="00417EEC">
              <w:rPr>
                <w:rFonts w:eastAsia="Times New Roman" w:cstheme="minorHAnsi"/>
                <w:color w:val="000000"/>
                <w:sz w:val="20"/>
                <w:szCs w:val="20"/>
              </w:rPr>
              <w:t>&lt;#&gt;</w:t>
            </w:r>
          </w:p>
        </w:tc>
        <w:tc>
          <w:tcPr>
            <w:tcW w:w="882" w:type="dxa"/>
            <w:tcBorders>
              <w:top w:val="single" w:sz="12" w:space="0" w:color="808080" w:themeColor="background1" w:themeShade="80"/>
              <w:left w:val="nil"/>
              <w:bottom w:val="single" w:sz="4" w:space="0" w:color="auto"/>
              <w:right w:val="single" w:sz="4" w:space="0" w:color="auto"/>
            </w:tcBorders>
            <w:shd w:val="clear" w:color="auto" w:fill="auto"/>
            <w:noWrap/>
            <w:vAlign w:val="center"/>
            <w:hideMark/>
          </w:tcPr>
          <w:p w14:paraId="49694374" w14:textId="77777777" w:rsidR="0095357B" w:rsidRPr="00417EEC" w:rsidRDefault="0095357B" w:rsidP="00783743">
            <w:pPr>
              <w:spacing w:after="0" w:line="240" w:lineRule="auto"/>
              <w:jc w:val="center"/>
              <w:rPr>
                <w:rFonts w:eastAsia="Times New Roman" w:cstheme="minorHAnsi"/>
                <w:color w:val="000000"/>
                <w:sz w:val="20"/>
                <w:szCs w:val="20"/>
              </w:rPr>
            </w:pPr>
            <w:r w:rsidRPr="00417EEC">
              <w:rPr>
                <w:rFonts w:eastAsia="Times New Roman" w:cstheme="minorHAnsi"/>
                <w:color w:val="000000"/>
                <w:sz w:val="20"/>
                <w:szCs w:val="20"/>
              </w:rPr>
              <w:t>&lt;#&gt;</w:t>
            </w:r>
          </w:p>
        </w:tc>
        <w:tc>
          <w:tcPr>
            <w:tcW w:w="1382" w:type="dxa"/>
            <w:tcBorders>
              <w:top w:val="single" w:sz="12" w:space="0" w:color="808080" w:themeColor="background1" w:themeShade="80"/>
              <w:left w:val="nil"/>
              <w:bottom w:val="single" w:sz="4" w:space="0" w:color="auto"/>
              <w:right w:val="single" w:sz="4" w:space="0" w:color="auto"/>
            </w:tcBorders>
            <w:shd w:val="clear" w:color="auto" w:fill="auto"/>
            <w:noWrap/>
            <w:vAlign w:val="center"/>
            <w:hideMark/>
          </w:tcPr>
          <w:p w14:paraId="664D8797" w14:textId="77777777" w:rsidR="0095357B" w:rsidRPr="00417EEC" w:rsidRDefault="0095357B" w:rsidP="00783743">
            <w:pPr>
              <w:spacing w:after="0" w:line="240" w:lineRule="auto"/>
              <w:jc w:val="center"/>
              <w:rPr>
                <w:rFonts w:eastAsia="Times New Roman" w:cstheme="minorHAnsi"/>
                <w:color w:val="000000"/>
                <w:sz w:val="20"/>
                <w:szCs w:val="20"/>
              </w:rPr>
            </w:pPr>
            <w:r w:rsidRPr="00417EEC">
              <w:rPr>
                <w:rFonts w:eastAsia="Times New Roman" w:cstheme="minorHAnsi"/>
                <w:color w:val="000000"/>
                <w:sz w:val="20"/>
                <w:szCs w:val="20"/>
              </w:rPr>
              <w:t>&lt;#&gt;</w:t>
            </w:r>
          </w:p>
        </w:tc>
        <w:tc>
          <w:tcPr>
            <w:tcW w:w="1332" w:type="dxa"/>
            <w:tcBorders>
              <w:top w:val="single" w:sz="12" w:space="0" w:color="808080" w:themeColor="background1" w:themeShade="80"/>
              <w:left w:val="nil"/>
              <w:bottom w:val="single" w:sz="4" w:space="0" w:color="auto"/>
              <w:right w:val="single" w:sz="4" w:space="0" w:color="auto"/>
            </w:tcBorders>
            <w:shd w:val="clear" w:color="auto" w:fill="auto"/>
            <w:noWrap/>
            <w:vAlign w:val="center"/>
            <w:hideMark/>
          </w:tcPr>
          <w:p w14:paraId="47578C83" w14:textId="77777777" w:rsidR="0095357B" w:rsidRPr="00417EEC" w:rsidRDefault="0095357B" w:rsidP="00783743">
            <w:pPr>
              <w:spacing w:after="0" w:line="240" w:lineRule="auto"/>
              <w:jc w:val="center"/>
              <w:rPr>
                <w:rFonts w:eastAsia="Times New Roman" w:cstheme="minorHAnsi"/>
                <w:color w:val="000000"/>
                <w:sz w:val="20"/>
                <w:szCs w:val="20"/>
              </w:rPr>
            </w:pPr>
            <w:r w:rsidRPr="00417EEC">
              <w:rPr>
                <w:rFonts w:eastAsia="Times New Roman" w:cstheme="minorHAnsi"/>
                <w:color w:val="000000"/>
                <w:sz w:val="20"/>
                <w:szCs w:val="20"/>
              </w:rPr>
              <w:t>&lt;#&gt;</w:t>
            </w:r>
          </w:p>
        </w:tc>
        <w:tc>
          <w:tcPr>
            <w:tcW w:w="882" w:type="dxa"/>
            <w:tcBorders>
              <w:top w:val="single" w:sz="12" w:space="0" w:color="808080" w:themeColor="background1" w:themeShade="80"/>
              <w:left w:val="nil"/>
              <w:bottom w:val="single" w:sz="4" w:space="0" w:color="auto"/>
              <w:right w:val="single" w:sz="4" w:space="0" w:color="auto"/>
            </w:tcBorders>
            <w:shd w:val="clear" w:color="auto" w:fill="auto"/>
            <w:noWrap/>
            <w:vAlign w:val="center"/>
            <w:hideMark/>
          </w:tcPr>
          <w:p w14:paraId="04B66392" w14:textId="77777777" w:rsidR="0095357B" w:rsidRPr="00417EEC" w:rsidRDefault="0095357B" w:rsidP="00783743">
            <w:pPr>
              <w:spacing w:after="0" w:line="240" w:lineRule="auto"/>
              <w:jc w:val="center"/>
              <w:rPr>
                <w:rFonts w:eastAsia="Times New Roman" w:cstheme="minorHAnsi"/>
                <w:color w:val="000000"/>
                <w:sz w:val="20"/>
                <w:szCs w:val="20"/>
              </w:rPr>
            </w:pPr>
            <w:r w:rsidRPr="00417EEC">
              <w:rPr>
                <w:rFonts w:eastAsia="Times New Roman" w:cstheme="minorHAnsi"/>
                <w:color w:val="000000"/>
                <w:sz w:val="20"/>
                <w:szCs w:val="20"/>
              </w:rPr>
              <w:t>&lt;#&gt;</w:t>
            </w:r>
          </w:p>
        </w:tc>
        <w:tc>
          <w:tcPr>
            <w:tcW w:w="1486" w:type="dxa"/>
            <w:tcBorders>
              <w:top w:val="single" w:sz="12" w:space="0" w:color="808080" w:themeColor="background1" w:themeShade="80"/>
              <w:left w:val="nil"/>
              <w:bottom w:val="single" w:sz="4" w:space="0" w:color="auto"/>
            </w:tcBorders>
            <w:shd w:val="clear" w:color="auto" w:fill="auto"/>
            <w:noWrap/>
            <w:vAlign w:val="center"/>
            <w:hideMark/>
          </w:tcPr>
          <w:p w14:paraId="641693AE" w14:textId="77777777" w:rsidR="0095357B" w:rsidRPr="00417EEC" w:rsidRDefault="0095357B" w:rsidP="00783743">
            <w:pPr>
              <w:spacing w:after="0" w:line="240" w:lineRule="auto"/>
              <w:jc w:val="center"/>
              <w:rPr>
                <w:rFonts w:eastAsia="Times New Roman" w:cstheme="minorHAnsi"/>
                <w:color w:val="000000"/>
                <w:sz w:val="20"/>
                <w:szCs w:val="20"/>
              </w:rPr>
            </w:pPr>
            <w:r w:rsidRPr="00417EEC">
              <w:rPr>
                <w:rFonts w:eastAsia="Times New Roman" w:cstheme="minorHAnsi"/>
                <w:color w:val="000000"/>
                <w:sz w:val="20"/>
                <w:szCs w:val="20"/>
              </w:rPr>
              <w:t>&lt;#&gt;</w:t>
            </w:r>
          </w:p>
        </w:tc>
      </w:tr>
      <w:tr w:rsidR="0095357B" w:rsidRPr="00086B90" w14:paraId="3A38E3F3" w14:textId="77777777" w:rsidTr="00417EEC">
        <w:trPr>
          <w:trHeight w:val="300"/>
        </w:trPr>
        <w:tc>
          <w:tcPr>
            <w:tcW w:w="2437" w:type="dxa"/>
            <w:tcBorders>
              <w:top w:val="single" w:sz="8" w:space="0" w:color="808080" w:themeColor="background1" w:themeShade="80"/>
              <w:bottom w:val="single" w:sz="8" w:space="0" w:color="808080" w:themeColor="background1" w:themeShade="80"/>
            </w:tcBorders>
            <w:shd w:val="clear" w:color="auto" w:fill="auto"/>
            <w:noWrap/>
            <w:vAlign w:val="bottom"/>
            <w:hideMark/>
          </w:tcPr>
          <w:p w14:paraId="2FFFA199" w14:textId="77777777" w:rsidR="0095357B" w:rsidRPr="00417EEC" w:rsidRDefault="0095357B" w:rsidP="008D3658">
            <w:pPr>
              <w:spacing w:after="0" w:line="240" w:lineRule="auto"/>
              <w:rPr>
                <w:rFonts w:eastAsia="Times New Roman" w:cstheme="minorHAnsi"/>
                <w:color w:val="000000"/>
                <w:sz w:val="20"/>
                <w:szCs w:val="20"/>
              </w:rPr>
            </w:pPr>
            <w:r w:rsidRPr="00417EEC">
              <w:rPr>
                <w:rFonts w:eastAsia="Times New Roman" w:cstheme="minorHAnsi"/>
                <w:color w:val="000000"/>
                <w:sz w:val="20"/>
                <w:szCs w:val="20"/>
              </w:rPr>
              <w:t>Food</w:t>
            </w:r>
          </w:p>
        </w:tc>
        <w:tc>
          <w:tcPr>
            <w:tcW w:w="1509" w:type="dxa"/>
            <w:tcBorders>
              <w:top w:val="nil"/>
              <w:left w:val="nil"/>
              <w:bottom w:val="single" w:sz="4" w:space="0" w:color="auto"/>
              <w:right w:val="single" w:sz="4" w:space="0" w:color="auto"/>
            </w:tcBorders>
            <w:shd w:val="clear" w:color="auto" w:fill="auto"/>
            <w:noWrap/>
            <w:vAlign w:val="center"/>
            <w:hideMark/>
          </w:tcPr>
          <w:p w14:paraId="7CE73B47" w14:textId="77777777" w:rsidR="0095357B" w:rsidRPr="00417EEC" w:rsidRDefault="0095357B" w:rsidP="00783743">
            <w:pPr>
              <w:spacing w:after="0" w:line="240" w:lineRule="auto"/>
              <w:jc w:val="center"/>
              <w:rPr>
                <w:rFonts w:eastAsia="Times New Roman" w:cstheme="minorHAnsi"/>
                <w:color w:val="000000"/>
                <w:sz w:val="20"/>
                <w:szCs w:val="20"/>
              </w:rPr>
            </w:pPr>
            <w:r w:rsidRPr="00417EEC">
              <w:rPr>
                <w:rFonts w:eastAsia="Times New Roman" w:cstheme="minorHAnsi"/>
                <w:color w:val="000000"/>
                <w:sz w:val="20"/>
                <w:szCs w:val="20"/>
              </w:rPr>
              <w:t>&lt;#&gt;</w:t>
            </w:r>
          </w:p>
        </w:tc>
        <w:tc>
          <w:tcPr>
            <w:tcW w:w="882" w:type="dxa"/>
            <w:tcBorders>
              <w:top w:val="nil"/>
              <w:left w:val="nil"/>
              <w:bottom w:val="single" w:sz="4" w:space="0" w:color="auto"/>
              <w:right w:val="single" w:sz="4" w:space="0" w:color="auto"/>
            </w:tcBorders>
            <w:shd w:val="clear" w:color="auto" w:fill="auto"/>
            <w:noWrap/>
            <w:vAlign w:val="center"/>
            <w:hideMark/>
          </w:tcPr>
          <w:p w14:paraId="4DDA04AF" w14:textId="77777777" w:rsidR="0095357B" w:rsidRPr="00417EEC" w:rsidRDefault="0095357B" w:rsidP="00783743">
            <w:pPr>
              <w:spacing w:after="0" w:line="240" w:lineRule="auto"/>
              <w:jc w:val="center"/>
              <w:rPr>
                <w:rFonts w:eastAsia="Times New Roman" w:cstheme="minorHAnsi"/>
                <w:color w:val="000000"/>
                <w:sz w:val="20"/>
                <w:szCs w:val="20"/>
              </w:rPr>
            </w:pPr>
            <w:r w:rsidRPr="00417EEC">
              <w:rPr>
                <w:rFonts w:eastAsia="Times New Roman" w:cstheme="minorHAnsi"/>
                <w:color w:val="000000"/>
                <w:sz w:val="20"/>
                <w:szCs w:val="20"/>
              </w:rPr>
              <w:t>&lt;#&gt;</w:t>
            </w:r>
          </w:p>
        </w:tc>
        <w:tc>
          <w:tcPr>
            <w:tcW w:w="1382" w:type="dxa"/>
            <w:tcBorders>
              <w:top w:val="nil"/>
              <w:left w:val="nil"/>
              <w:bottom w:val="single" w:sz="4" w:space="0" w:color="auto"/>
              <w:right w:val="single" w:sz="4" w:space="0" w:color="auto"/>
            </w:tcBorders>
            <w:shd w:val="clear" w:color="auto" w:fill="auto"/>
            <w:noWrap/>
            <w:vAlign w:val="center"/>
            <w:hideMark/>
          </w:tcPr>
          <w:p w14:paraId="3FF28B03" w14:textId="77777777" w:rsidR="0095357B" w:rsidRPr="00417EEC" w:rsidRDefault="0095357B" w:rsidP="00783743">
            <w:pPr>
              <w:spacing w:after="0" w:line="240" w:lineRule="auto"/>
              <w:jc w:val="center"/>
              <w:rPr>
                <w:rFonts w:eastAsia="Times New Roman" w:cstheme="minorHAnsi"/>
                <w:color w:val="000000"/>
                <w:sz w:val="20"/>
                <w:szCs w:val="20"/>
              </w:rPr>
            </w:pPr>
            <w:r w:rsidRPr="00417EEC">
              <w:rPr>
                <w:rFonts w:eastAsia="Times New Roman" w:cstheme="minorHAnsi"/>
                <w:color w:val="000000"/>
                <w:sz w:val="20"/>
                <w:szCs w:val="20"/>
              </w:rPr>
              <w:t>&lt;#&gt;</w:t>
            </w:r>
          </w:p>
        </w:tc>
        <w:tc>
          <w:tcPr>
            <w:tcW w:w="1332" w:type="dxa"/>
            <w:tcBorders>
              <w:top w:val="nil"/>
              <w:left w:val="nil"/>
              <w:bottom w:val="single" w:sz="4" w:space="0" w:color="auto"/>
              <w:right w:val="single" w:sz="4" w:space="0" w:color="auto"/>
            </w:tcBorders>
            <w:shd w:val="clear" w:color="auto" w:fill="auto"/>
            <w:noWrap/>
            <w:vAlign w:val="center"/>
            <w:hideMark/>
          </w:tcPr>
          <w:p w14:paraId="56CBB8F9" w14:textId="77777777" w:rsidR="0095357B" w:rsidRPr="00417EEC" w:rsidRDefault="0095357B" w:rsidP="00783743">
            <w:pPr>
              <w:spacing w:after="0" w:line="240" w:lineRule="auto"/>
              <w:jc w:val="center"/>
              <w:rPr>
                <w:rFonts w:eastAsia="Times New Roman" w:cstheme="minorHAnsi"/>
                <w:color w:val="000000"/>
                <w:sz w:val="20"/>
                <w:szCs w:val="20"/>
              </w:rPr>
            </w:pPr>
            <w:r w:rsidRPr="00417EEC">
              <w:rPr>
                <w:rFonts w:eastAsia="Times New Roman" w:cstheme="minorHAnsi"/>
                <w:color w:val="000000"/>
                <w:sz w:val="20"/>
                <w:szCs w:val="20"/>
              </w:rPr>
              <w:t>&lt;#&gt;</w:t>
            </w:r>
          </w:p>
        </w:tc>
        <w:tc>
          <w:tcPr>
            <w:tcW w:w="882" w:type="dxa"/>
            <w:tcBorders>
              <w:top w:val="nil"/>
              <w:left w:val="nil"/>
              <w:bottom w:val="single" w:sz="4" w:space="0" w:color="auto"/>
              <w:right w:val="single" w:sz="4" w:space="0" w:color="auto"/>
            </w:tcBorders>
            <w:shd w:val="clear" w:color="auto" w:fill="auto"/>
            <w:noWrap/>
            <w:vAlign w:val="center"/>
            <w:hideMark/>
          </w:tcPr>
          <w:p w14:paraId="6083FBDA" w14:textId="77777777" w:rsidR="0095357B" w:rsidRPr="00417EEC" w:rsidRDefault="0095357B" w:rsidP="00783743">
            <w:pPr>
              <w:spacing w:after="0" w:line="240" w:lineRule="auto"/>
              <w:jc w:val="center"/>
              <w:rPr>
                <w:rFonts w:eastAsia="Times New Roman" w:cstheme="minorHAnsi"/>
                <w:color w:val="000000"/>
                <w:sz w:val="20"/>
                <w:szCs w:val="20"/>
              </w:rPr>
            </w:pPr>
            <w:r w:rsidRPr="00417EEC">
              <w:rPr>
                <w:rFonts w:eastAsia="Times New Roman" w:cstheme="minorHAnsi"/>
                <w:color w:val="000000"/>
                <w:sz w:val="20"/>
                <w:szCs w:val="20"/>
              </w:rPr>
              <w:t>&lt;#&gt;</w:t>
            </w:r>
          </w:p>
        </w:tc>
        <w:tc>
          <w:tcPr>
            <w:tcW w:w="1486" w:type="dxa"/>
            <w:tcBorders>
              <w:top w:val="nil"/>
              <w:left w:val="nil"/>
              <w:bottom w:val="single" w:sz="4" w:space="0" w:color="auto"/>
            </w:tcBorders>
            <w:shd w:val="clear" w:color="auto" w:fill="auto"/>
            <w:noWrap/>
            <w:vAlign w:val="center"/>
            <w:hideMark/>
          </w:tcPr>
          <w:p w14:paraId="4261BA67" w14:textId="77777777" w:rsidR="0095357B" w:rsidRPr="00417EEC" w:rsidRDefault="0095357B" w:rsidP="00783743">
            <w:pPr>
              <w:spacing w:after="0" w:line="240" w:lineRule="auto"/>
              <w:jc w:val="center"/>
              <w:rPr>
                <w:rFonts w:eastAsia="Times New Roman" w:cstheme="minorHAnsi"/>
                <w:color w:val="000000"/>
                <w:sz w:val="20"/>
                <w:szCs w:val="20"/>
              </w:rPr>
            </w:pPr>
            <w:r w:rsidRPr="00417EEC">
              <w:rPr>
                <w:rFonts w:eastAsia="Times New Roman" w:cstheme="minorHAnsi"/>
                <w:color w:val="000000"/>
                <w:sz w:val="20"/>
                <w:szCs w:val="20"/>
              </w:rPr>
              <w:t>&lt;#&gt;</w:t>
            </w:r>
          </w:p>
        </w:tc>
      </w:tr>
      <w:tr w:rsidR="0095357B" w:rsidRPr="00086B90" w14:paraId="46D6797B" w14:textId="77777777" w:rsidTr="00417EEC">
        <w:trPr>
          <w:trHeight w:val="300"/>
        </w:trPr>
        <w:tc>
          <w:tcPr>
            <w:tcW w:w="2437" w:type="dxa"/>
            <w:tcBorders>
              <w:top w:val="single" w:sz="8" w:space="0" w:color="808080" w:themeColor="background1" w:themeShade="80"/>
              <w:bottom w:val="single" w:sz="8" w:space="0" w:color="808080" w:themeColor="background1" w:themeShade="80"/>
            </w:tcBorders>
            <w:shd w:val="clear" w:color="auto" w:fill="auto"/>
            <w:noWrap/>
            <w:vAlign w:val="bottom"/>
            <w:hideMark/>
          </w:tcPr>
          <w:p w14:paraId="338DB5A6" w14:textId="77777777" w:rsidR="0095357B" w:rsidRPr="00417EEC" w:rsidRDefault="0095357B" w:rsidP="008D3658">
            <w:pPr>
              <w:spacing w:after="0" w:line="240" w:lineRule="auto"/>
              <w:rPr>
                <w:rFonts w:eastAsia="Times New Roman" w:cstheme="minorHAnsi"/>
                <w:color w:val="000000"/>
                <w:sz w:val="20"/>
                <w:szCs w:val="20"/>
              </w:rPr>
            </w:pPr>
            <w:r w:rsidRPr="00417EEC">
              <w:rPr>
                <w:rFonts w:eastAsia="Times New Roman" w:cstheme="minorHAnsi"/>
                <w:color w:val="000000"/>
                <w:sz w:val="20"/>
                <w:szCs w:val="20"/>
              </w:rPr>
              <w:t>Transportation</w:t>
            </w:r>
          </w:p>
        </w:tc>
        <w:tc>
          <w:tcPr>
            <w:tcW w:w="1509" w:type="dxa"/>
            <w:tcBorders>
              <w:top w:val="nil"/>
              <w:left w:val="nil"/>
              <w:bottom w:val="single" w:sz="4" w:space="0" w:color="auto"/>
              <w:right w:val="single" w:sz="4" w:space="0" w:color="auto"/>
            </w:tcBorders>
            <w:shd w:val="clear" w:color="auto" w:fill="auto"/>
            <w:noWrap/>
            <w:vAlign w:val="center"/>
            <w:hideMark/>
          </w:tcPr>
          <w:p w14:paraId="5E7E6902" w14:textId="77777777" w:rsidR="0095357B" w:rsidRPr="00417EEC" w:rsidRDefault="0095357B" w:rsidP="00783743">
            <w:pPr>
              <w:spacing w:after="0" w:line="240" w:lineRule="auto"/>
              <w:jc w:val="center"/>
              <w:rPr>
                <w:rFonts w:eastAsia="Times New Roman" w:cstheme="minorHAnsi"/>
                <w:color w:val="000000"/>
                <w:sz w:val="20"/>
                <w:szCs w:val="20"/>
              </w:rPr>
            </w:pPr>
            <w:r w:rsidRPr="00417EEC">
              <w:rPr>
                <w:rFonts w:eastAsia="Times New Roman" w:cstheme="minorHAnsi"/>
                <w:color w:val="000000"/>
                <w:sz w:val="20"/>
                <w:szCs w:val="20"/>
              </w:rPr>
              <w:t>&lt;#&gt;</w:t>
            </w:r>
          </w:p>
        </w:tc>
        <w:tc>
          <w:tcPr>
            <w:tcW w:w="882" w:type="dxa"/>
            <w:tcBorders>
              <w:top w:val="nil"/>
              <w:left w:val="nil"/>
              <w:bottom w:val="single" w:sz="4" w:space="0" w:color="auto"/>
              <w:right w:val="single" w:sz="4" w:space="0" w:color="auto"/>
            </w:tcBorders>
            <w:shd w:val="clear" w:color="auto" w:fill="auto"/>
            <w:noWrap/>
            <w:vAlign w:val="center"/>
            <w:hideMark/>
          </w:tcPr>
          <w:p w14:paraId="328F6B69" w14:textId="77777777" w:rsidR="0095357B" w:rsidRPr="00417EEC" w:rsidRDefault="0095357B" w:rsidP="00783743">
            <w:pPr>
              <w:spacing w:after="0" w:line="240" w:lineRule="auto"/>
              <w:jc w:val="center"/>
              <w:rPr>
                <w:rFonts w:eastAsia="Times New Roman" w:cstheme="minorHAnsi"/>
                <w:color w:val="000000"/>
                <w:sz w:val="20"/>
                <w:szCs w:val="20"/>
              </w:rPr>
            </w:pPr>
            <w:r w:rsidRPr="00417EEC">
              <w:rPr>
                <w:rFonts w:eastAsia="Times New Roman" w:cstheme="minorHAnsi"/>
                <w:color w:val="000000"/>
                <w:sz w:val="20"/>
                <w:szCs w:val="20"/>
              </w:rPr>
              <w:t>&lt;#&gt;</w:t>
            </w:r>
          </w:p>
        </w:tc>
        <w:tc>
          <w:tcPr>
            <w:tcW w:w="1382" w:type="dxa"/>
            <w:tcBorders>
              <w:top w:val="nil"/>
              <w:left w:val="nil"/>
              <w:bottom w:val="single" w:sz="4" w:space="0" w:color="auto"/>
              <w:right w:val="single" w:sz="4" w:space="0" w:color="auto"/>
            </w:tcBorders>
            <w:shd w:val="clear" w:color="auto" w:fill="auto"/>
            <w:noWrap/>
            <w:vAlign w:val="center"/>
            <w:hideMark/>
          </w:tcPr>
          <w:p w14:paraId="43187462" w14:textId="77777777" w:rsidR="0095357B" w:rsidRPr="00417EEC" w:rsidRDefault="0095357B" w:rsidP="00783743">
            <w:pPr>
              <w:spacing w:after="0" w:line="240" w:lineRule="auto"/>
              <w:jc w:val="center"/>
              <w:rPr>
                <w:rFonts w:eastAsia="Times New Roman" w:cstheme="minorHAnsi"/>
                <w:color w:val="000000"/>
                <w:sz w:val="20"/>
                <w:szCs w:val="20"/>
              </w:rPr>
            </w:pPr>
            <w:r w:rsidRPr="00417EEC">
              <w:rPr>
                <w:rFonts w:eastAsia="Times New Roman" w:cstheme="minorHAnsi"/>
                <w:color w:val="000000"/>
                <w:sz w:val="20"/>
                <w:szCs w:val="20"/>
              </w:rPr>
              <w:t>&lt;#&gt;</w:t>
            </w:r>
          </w:p>
        </w:tc>
        <w:tc>
          <w:tcPr>
            <w:tcW w:w="1332" w:type="dxa"/>
            <w:tcBorders>
              <w:top w:val="nil"/>
              <w:left w:val="nil"/>
              <w:bottom w:val="single" w:sz="4" w:space="0" w:color="auto"/>
              <w:right w:val="single" w:sz="4" w:space="0" w:color="auto"/>
            </w:tcBorders>
            <w:shd w:val="clear" w:color="auto" w:fill="auto"/>
            <w:noWrap/>
            <w:vAlign w:val="center"/>
            <w:hideMark/>
          </w:tcPr>
          <w:p w14:paraId="1C35BA41" w14:textId="77777777" w:rsidR="0095357B" w:rsidRPr="00417EEC" w:rsidRDefault="0095357B" w:rsidP="00783743">
            <w:pPr>
              <w:spacing w:after="0" w:line="240" w:lineRule="auto"/>
              <w:jc w:val="center"/>
              <w:rPr>
                <w:rFonts w:eastAsia="Times New Roman" w:cstheme="minorHAnsi"/>
                <w:color w:val="000000"/>
                <w:sz w:val="20"/>
                <w:szCs w:val="20"/>
              </w:rPr>
            </w:pPr>
            <w:r w:rsidRPr="00417EEC">
              <w:rPr>
                <w:rFonts w:eastAsia="Times New Roman" w:cstheme="minorHAnsi"/>
                <w:color w:val="000000"/>
                <w:sz w:val="20"/>
                <w:szCs w:val="20"/>
              </w:rPr>
              <w:t>&lt;#&gt;</w:t>
            </w:r>
          </w:p>
        </w:tc>
        <w:tc>
          <w:tcPr>
            <w:tcW w:w="882" w:type="dxa"/>
            <w:tcBorders>
              <w:top w:val="nil"/>
              <w:left w:val="nil"/>
              <w:bottom w:val="single" w:sz="4" w:space="0" w:color="auto"/>
              <w:right w:val="single" w:sz="4" w:space="0" w:color="auto"/>
            </w:tcBorders>
            <w:shd w:val="clear" w:color="auto" w:fill="auto"/>
            <w:noWrap/>
            <w:vAlign w:val="center"/>
            <w:hideMark/>
          </w:tcPr>
          <w:p w14:paraId="5437239B" w14:textId="77777777" w:rsidR="0095357B" w:rsidRPr="00417EEC" w:rsidRDefault="0095357B" w:rsidP="00783743">
            <w:pPr>
              <w:spacing w:after="0" w:line="240" w:lineRule="auto"/>
              <w:jc w:val="center"/>
              <w:rPr>
                <w:rFonts w:eastAsia="Times New Roman" w:cstheme="minorHAnsi"/>
                <w:color w:val="000000"/>
                <w:sz w:val="20"/>
                <w:szCs w:val="20"/>
              </w:rPr>
            </w:pPr>
            <w:r w:rsidRPr="00417EEC">
              <w:rPr>
                <w:rFonts w:eastAsia="Times New Roman" w:cstheme="minorHAnsi"/>
                <w:color w:val="000000"/>
                <w:sz w:val="20"/>
                <w:szCs w:val="20"/>
              </w:rPr>
              <w:t>&lt;#&gt;</w:t>
            </w:r>
          </w:p>
        </w:tc>
        <w:tc>
          <w:tcPr>
            <w:tcW w:w="1486" w:type="dxa"/>
            <w:tcBorders>
              <w:top w:val="nil"/>
              <w:left w:val="nil"/>
              <w:bottom w:val="single" w:sz="4" w:space="0" w:color="auto"/>
            </w:tcBorders>
            <w:shd w:val="clear" w:color="auto" w:fill="auto"/>
            <w:noWrap/>
            <w:vAlign w:val="center"/>
            <w:hideMark/>
          </w:tcPr>
          <w:p w14:paraId="625DE2E6" w14:textId="77777777" w:rsidR="0095357B" w:rsidRPr="00417EEC" w:rsidRDefault="0095357B" w:rsidP="00783743">
            <w:pPr>
              <w:spacing w:after="0" w:line="240" w:lineRule="auto"/>
              <w:jc w:val="center"/>
              <w:rPr>
                <w:rFonts w:eastAsia="Times New Roman" w:cstheme="minorHAnsi"/>
                <w:color w:val="000000"/>
                <w:sz w:val="20"/>
                <w:szCs w:val="20"/>
              </w:rPr>
            </w:pPr>
            <w:r w:rsidRPr="00417EEC">
              <w:rPr>
                <w:rFonts w:eastAsia="Times New Roman" w:cstheme="minorHAnsi"/>
                <w:color w:val="000000"/>
                <w:sz w:val="20"/>
                <w:szCs w:val="20"/>
              </w:rPr>
              <w:t>&lt;#&gt;</w:t>
            </w:r>
          </w:p>
        </w:tc>
      </w:tr>
      <w:tr w:rsidR="0095357B" w:rsidRPr="00086B90" w14:paraId="5AD748EF" w14:textId="77777777" w:rsidTr="00417EEC">
        <w:trPr>
          <w:trHeight w:val="300"/>
        </w:trPr>
        <w:tc>
          <w:tcPr>
            <w:tcW w:w="2437" w:type="dxa"/>
            <w:tcBorders>
              <w:top w:val="single" w:sz="8" w:space="0" w:color="808080" w:themeColor="background1" w:themeShade="80"/>
              <w:bottom w:val="single" w:sz="8" w:space="0" w:color="808080" w:themeColor="background1" w:themeShade="80"/>
            </w:tcBorders>
            <w:shd w:val="clear" w:color="auto" w:fill="auto"/>
            <w:noWrap/>
            <w:vAlign w:val="bottom"/>
            <w:hideMark/>
          </w:tcPr>
          <w:p w14:paraId="2CFF3B0D" w14:textId="77777777" w:rsidR="0095357B" w:rsidRPr="00417EEC" w:rsidRDefault="0095357B" w:rsidP="008D3658">
            <w:pPr>
              <w:spacing w:after="0" w:line="240" w:lineRule="auto"/>
              <w:rPr>
                <w:rFonts w:eastAsia="Times New Roman" w:cstheme="minorHAnsi"/>
                <w:color w:val="000000"/>
                <w:sz w:val="20"/>
                <w:szCs w:val="20"/>
              </w:rPr>
            </w:pPr>
            <w:r w:rsidRPr="00417EEC">
              <w:rPr>
                <w:rFonts w:eastAsia="Times New Roman" w:cstheme="minorHAnsi"/>
                <w:color w:val="000000"/>
                <w:sz w:val="20"/>
                <w:szCs w:val="20"/>
              </w:rPr>
              <w:t>Health Care</w:t>
            </w:r>
          </w:p>
        </w:tc>
        <w:tc>
          <w:tcPr>
            <w:tcW w:w="1509" w:type="dxa"/>
            <w:tcBorders>
              <w:top w:val="nil"/>
              <w:left w:val="nil"/>
              <w:bottom w:val="single" w:sz="4" w:space="0" w:color="auto"/>
              <w:right w:val="single" w:sz="4" w:space="0" w:color="auto"/>
            </w:tcBorders>
            <w:shd w:val="clear" w:color="auto" w:fill="auto"/>
            <w:noWrap/>
            <w:vAlign w:val="center"/>
            <w:hideMark/>
          </w:tcPr>
          <w:p w14:paraId="5689339E" w14:textId="77777777" w:rsidR="0095357B" w:rsidRPr="00417EEC" w:rsidRDefault="0095357B" w:rsidP="00783743">
            <w:pPr>
              <w:spacing w:after="0" w:line="240" w:lineRule="auto"/>
              <w:jc w:val="center"/>
              <w:rPr>
                <w:rFonts w:eastAsia="Times New Roman" w:cstheme="minorHAnsi"/>
                <w:color w:val="000000"/>
                <w:sz w:val="20"/>
                <w:szCs w:val="20"/>
              </w:rPr>
            </w:pPr>
            <w:r w:rsidRPr="00417EEC">
              <w:rPr>
                <w:rFonts w:eastAsia="Times New Roman" w:cstheme="minorHAnsi"/>
                <w:color w:val="000000"/>
                <w:sz w:val="20"/>
                <w:szCs w:val="20"/>
              </w:rPr>
              <w:t>&lt;#&gt;</w:t>
            </w:r>
          </w:p>
        </w:tc>
        <w:tc>
          <w:tcPr>
            <w:tcW w:w="882" w:type="dxa"/>
            <w:tcBorders>
              <w:top w:val="nil"/>
              <w:left w:val="nil"/>
              <w:bottom w:val="single" w:sz="4" w:space="0" w:color="auto"/>
              <w:right w:val="single" w:sz="4" w:space="0" w:color="auto"/>
            </w:tcBorders>
            <w:shd w:val="clear" w:color="auto" w:fill="auto"/>
            <w:noWrap/>
            <w:vAlign w:val="center"/>
            <w:hideMark/>
          </w:tcPr>
          <w:p w14:paraId="688E22B1" w14:textId="77777777" w:rsidR="0095357B" w:rsidRPr="00417EEC" w:rsidRDefault="0095357B" w:rsidP="00783743">
            <w:pPr>
              <w:spacing w:after="0" w:line="240" w:lineRule="auto"/>
              <w:jc w:val="center"/>
              <w:rPr>
                <w:rFonts w:eastAsia="Times New Roman" w:cstheme="minorHAnsi"/>
                <w:color w:val="000000"/>
                <w:sz w:val="20"/>
                <w:szCs w:val="20"/>
              </w:rPr>
            </w:pPr>
            <w:r w:rsidRPr="00417EEC">
              <w:rPr>
                <w:rFonts w:eastAsia="Times New Roman" w:cstheme="minorHAnsi"/>
                <w:color w:val="000000"/>
                <w:sz w:val="20"/>
                <w:szCs w:val="20"/>
              </w:rPr>
              <w:t>&lt;#&gt;</w:t>
            </w:r>
          </w:p>
        </w:tc>
        <w:tc>
          <w:tcPr>
            <w:tcW w:w="1382" w:type="dxa"/>
            <w:tcBorders>
              <w:top w:val="nil"/>
              <w:left w:val="nil"/>
              <w:bottom w:val="single" w:sz="4" w:space="0" w:color="auto"/>
              <w:right w:val="single" w:sz="4" w:space="0" w:color="auto"/>
            </w:tcBorders>
            <w:shd w:val="clear" w:color="auto" w:fill="auto"/>
            <w:noWrap/>
            <w:vAlign w:val="center"/>
            <w:hideMark/>
          </w:tcPr>
          <w:p w14:paraId="2FD5C887" w14:textId="77777777" w:rsidR="0095357B" w:rsidRPr="00417EEC" w:rsidRDefault="0095357B" w:rsidP="00783743">
            <w:pPr>
              <w:spacing w:after="0" w:line="240" w:lineRule="auto"/>
              <w:jc w:val="center"/>
              <w:rPr>
                <w:rFonts w:eastAsia="Times New Roman" w:cstheme="minorHAnsi"/>
                <w:color w:val="000000"/>
                <w:sz w:val="20"/>
                <w:szCs w:val="20"/>
              </w:rPr>
            </w:pPr>
            <w:r w:rsidRPr="00417EEC">
              <w:rPr>
                <w:rFonts w:eastAsia="Times New Roman" w:cstheme="minorHAnsi"/>
                <w:color w:val="000000"/>
                <w:sz w:val="20"/>
                <w:szCs w:val="20"/>
              </w:rPr>
              <w:t>&lt;#&gt;</w:t>
            </w:r>
          </w:p>
        </w:tc>
        <w:tc>
          <w:tcPr>
            <w:tcW w:w="1332" w:type="dxa"/>
            <w:tcBorders>
              <w:top w:val="nil"/>
              <w:left w:val="nil"/>
              <w:bottom w:val="single" w:sz="4" w:space="0" w:color="auto"/>
              <w:right w:val="single" w:sz="4" w:space="0" w:color="auto"/>
            </w:tcBorders>
            <w:shd w:val="clear" w:color="auto" w:fill="auto"/>
            <w:noWrap/>
            <w:vAlign w:val="center"/>
            <w:hideMark/>
          </w:tcPr>
          <w:p w14:paraId="377AAFEC" w14:textId="77777777" w:rsidR="0095357B" w:rsidRPr="00417EEC" w:rsidRDefault="0095357B" w:rsidP="00783743">
            <w:pPr>
              <w:spacing w:after="0" w:line="240" w:lineRule="auto"/>
              <w:jc w:val="center"/>
              <w:rPr>
                <w:rFonts w:eastAsia="Times New Roman" w:cstheme="minorHAnsi"/>
                <w:color w:val="000000"/>
                <w:sz w:val="20"/>
                <w:szCs w:val="20"/>
              </w:rPr>
            </w:pPr>
            <w:r w:rsidRPr="00417EEC">
              <w:rPr>
                <w:rFonts w:eastAsia="Times New Roman" w:cstheme="minorHAnsi"/>
                <w:color w:val="000000"/>
                <w:sz w:val="20"/>
                <w:szCs w:val="20"/>
              </w:rPr>
              <w:t>&lt;#&gt;</w:t>
            </w:r>
          </w:p>
        </w:tc>
        <w:tc>
          <w:tcPr>
            <w:tcW w:w="882" w:type="dxa"/>
            <w:tcBorders>
              <w:top w:val="nil"/>
              <w:left w:val="nil"/>
              <w:bottom w:val="single" w:sz="4" w:space="0" w:color="auto"/>
              <w:right w:val="single" w:sz="4" w:space="0" w:color="auto"/>
            </w:tcBorders>
            <w:shd w:val="clear" w:color="auto" w:fill="auto"/>
            <w:noWrap/>
            <w:vAlign w:val="center"/>
            <w:hideMark/>
          </w:tcPr>
          <w:p w14:paraId="78BBB225" w14:textId="77777777" w:rsidR="0095357B" w:rsidRPr="00417EEC" w:rsidRDefault="0095357B" w:rsidP="00783743">
            <w:pPr>
              <w:spacing w:after="0" w:line="240" w:lineRule="auto"/>
              <w:jc w:val="center"/>
              <w:rPr>
                <w:rFonts w:eastAsia="Times New Roman" w:cstheme="minorHAnsi"/>
                <w:color w:val="000000"/>
                <w:sz w:val="20"/>
                <w:szCs w:val="20"/>
              </w:rPr>
            </w:pPr>
            <w:r w:rsidRPr="00417EEC">
              <w:rPr>
                <w:rFonts w:eastAsia="Times New Roman" w:cstheme="minorHAnsi"/>
                <w:color w:val="000000"/>
                <w:sz w:val="20"/>
                <w:szCs w:val="20"/>
              </w:rPr>
              <w:t>&lt;#&gt;</w:t>
            </w:r>
          </w:p>
        </w:tc>
        <w:tc>
          <w:tcPr>
            <w:tcW w:w="1486" w:type="dxa"/>
            <w:tcBorders>
              <w:top w:val="nil"/>
              <w:left w:val="nil"/>
              <w:bottom w:val="single" w:sz="4" w:space="0" w:color="auto"/>
            </w:tcBorders>
            <w:shd w:val="clear" w:color="auto" w:fill="auto"/>
            <w:noWrap/>
            <w:vAlign w:val="center"/>
            <w:hideMark/>
          </w:tcPr>
          <w:p w14:paraId="53AE253C" w14:textId="77777777" w:rsidR="0095357B" w:rsidRPr="00417EEC" w:rsidRDefault="0095357B" w:rsidP="00783743">
            <w:pPr>
              <w:spacing w:after="0" w:line="240" w:lineRule="auto"/>
              <w:jc w:val="center"/>
              <w:rPr>
                <w:rFonts w:eastAsia="Times New Roman" w:cstheme="minorHAnsi"/>
                <w:color w:val="000000"/>
                <w:sz w:val="20"/>
                <w:szCs w:val="20"/>
              </w:rPr>
            </w:pPr>
            <w:r w:rsidRPr="00417EEC">
              <w:rPr>
                <w:rFonts w:eastAsia="Times New Roman" w:cstheme="minorHAnsi"/>
                <w:color w:val="000000"/>
                <w:sz w:val="20"/>
                <w:szCs w:val="20"/>
              </w:rPr>
              <w:t>&lt;#&gt;</w:t>
            </w:r>
          </w:p>
        </w:tc>
      </w:tr>
      <w:tr w:rsidR="0095357B" w:rsidRPr="00086B90" w14:paraId="13DA7201" w14:textId="77777777" w:rsidTr="00417EEC">
        <w:trPr>
          <w:trHeight w:val="300"/>
        </w:trPr>
        <w:tc>
          <w:tcPr>
            <w:tcW w:w="2437" w:type="dxa"/>
            <w:tcBorders>
              <w:top w:val="single" w:sz="8" w:space="0" w:color="808080" w:themeColor="background1" w:themeShade="80"/>
              <w:bottom w:val="single" w:sz="12" w:space="0" w:color="808080" w:themeColor="background1" w:themeShade="80"/>
            </w:tcBorders>
            <w:shd w:val="clear" w:color="auto" w:fill="auto"/>
            <w:noWrap/>
            <w:vAlign w:val="bottom"/>
            <w:hideMark/>
          </w:tcPr>
          <w:p w14:paraId="1015E65F" w14:textId="77777777" w:rsidR="0095357B" w:rsidRPr="00417EEC" w:rsidRDefault="0095357B" w:rsidP="008D3658">
            <w:pPr>
              <w:spacing w:after="0" w:line="240" w:lineRule="auto"/>
              <w:rPr>
                <w:rFonts w:eastAsia="Times New Roman" w:cstheme="minorHAnsi"/>
                <w:color w:val="000000"/>
                <w:sz w:val="20"/>
                <w:szCs w:val="20"/>
              </w:rPr>
            </w:pPr>
            <w:r w:rsidRPr="00417EEC">
              <w:rPr>
                <w:rFonts w:eastAsia="Times New Roman" w:cstheme="minorHAnsi"/>
                <w:color w:val="000000"/>
                <w:sz w:val="20"/>
                <w:szCs w:val="20"/>
              </w:rPr>
              <w:t>Miscellaneous</w:t>
            </w:r>
          </w:p>
        </w:tc>
        <w:tc>
          <w:tcPr>
            <w:tcW w:w="1509" w:type="dxa"/>
            <w:tcBorders>
              <w:top w:val="nil"/>
              <w:left w:val="nil"/>
              <w:bottom w:val="single" w:sz="12" w:space="0" w:color="808080" w:themeColor="background1" w:themeShade="80"/>
              <w:right w:val="single" w:sz="4" w:space="0" w:color="auto"/>
            </w:tcBorders>
            <w:shd w:val="clear" w:color="auto" w:fill="auto"/>
            <w:noWrap/>
            <w:vAlign w:val="center"/>
            <w:hideMark/>
          </w:tcPr>
          <w:p w14:paraId="3333936B" w14:textId="77777777" w:rsidR="0095357B" w:rsidRPr="00417EEC" w:rsidRDefault="0095357B" w:rsidP="00783743">
            <w:pPr>
              <w:spacing w:after="0" w:line="240" w:lineRule="auto"/>
              <w:jc w:val="center"/>
              <w:rPr>
                <w:rFonts w:eastAsia="Times New Roman" w:cstheme="minorHAnsi"/>
                <w:color w:val="000000"/>
                <w:sz w:val="20"/>
                <w:szCs w:val="20"/>
              </w:rPr>
            </w:pPr>
            <w:r w:rsidRPr="00417EEC">
              <w:rPr>
                <w:rFonts w:eastAsia="Times New Roman" w:cstheme="minorHAnsi"/>
                <w:color w:val="000000"/>
                <w:sz w:val="20"/>
                <w:szCs w:val="20"/>
              </w:rPr>
              <w:t>&lt;#&gt;</w:t>
            </w:r>
          </w:p>
        </w:tc>
        <w:tc>
          <w:tcPr>
            <w:tcW w:w="882" w:type="dxa"/>
            <w:tcBorders>
              <w:top w:val="nil"/>
              <w:left w:val="nil"/>
              <w:bottom w:val="single" w:sz="12" w:space="0" w:color="808080" w:themeColor="background1" w:themeShade="80"/>
              <w:right w:val="single" w:sz="4" w:space="0" w:color="auto"/>
            </w:tcBorders>
            <w:shd w:val="clear" w:color="auto" w:fill="auto"/>
            <w:noWrap/>
            <w:vAlign w:val="center"/>
            <w:hideMark/>
          </w:tcPr>
          <w:p w14:paraId="5CAB3F98" w14:textId="77777777" w:rsidR="0095357B" w:rsidRPr="00417EEC" w:rsidRDefault="0095357B" w:rsidP="00783743">
            <w:pPr>
              <w:spacing w:after="0" w:line="240" w:lineRule="auto"/>
              <w:jc w:val="center"/>
              <w:rPr>
                <w:rFonts w:eastAsia="Times New Roman" w:cstheme="minorHAnsi"/>
                <w:color w:val="000000"/>
                <w:sz w:val="20"/>
                <w:szCs w:val="20"/>
              </w:rPr>
            </w:pPr>
            <w:r w:rsidRPr="00417EEC">
              <w:rPr>
                <w:rFonts w:eastAsia="Times New Roman" w:cstheme="minorHAnsi"/>
                <w:color w:val="000000"/>
                <w:sz w:val="20"/>
                <w:szCs w:val="20"/>
              </w:rPr>
              <w:t>&lt;#&gt;</w:t>
            </w:r>
          </w:p>
        </w:tc>
        <w:tc>
          <w:tcPr>
            <w:tcW w:w="1382" w:type="dxa"/>
            <w:tcBorders>
              <w:top w:val="nil"/>
              <w:left w:val="nil"/>
              <w:bottom w:val="single" w:sz="12" w:space="0" w:color="808080" w:themeColor="background1" w:themeShade="80"/>
              <w:right w:val="single" w:sz="4" w:space="0" w:color="auto"/>
            </w:tcBorders>
            <w:shd w:val="clear" w:color="auto" w:fill="auto"/>
            <w:noWrap/>
            <w:vAlign w:val="center"/>
            <w:hideMark/>
          </w:tcPr>
          <w:p w14:paraId="30B38E40" w14:textId="77777777" w:rsidR="0095357B" w:rsidRPr="00417EEC" w:rsidRDefault="0095357B" w:rsidP="00783743">
            <w:pPr>
              <w:spacing w:after="0" w:line="240" w:lineRule="auto"/>
              <w:jc w:val="center"/>
              <w:rPr>
                <w:rFonts w:eastAsia="Times New Roman" w:cstheme="minorHAnsi"/>
                <w:color w:val="000000"/>
                <w:sz w:val="20"/>
                <w:szCs w:val="20"/>
              </w:rPr>
            </w:pPr>
            <w:r w:rsidRPr="00417EEC">
              <w:rPr>
                <w:rFonts w:eastAsia="Times New Roman" w:cstheme="minorHAnsi"/>
                <w:color w:val="000000"/>
                <w:sz w:val="20"/>
                <w:szCs w:val="20"/>
              </w:rPr>
              <w:t>&lt;#&gt;</w:t>
            </w:r>
          </w:p>
        </w:tc>
        <w:tc>
          <w:tcPr>
            <w:tcW w:w="1332" w:type="dxa"/>
            <w:tcBorders>
              <w:top w:val="nil"/>
              <w:left w:val="nil"/>
              <w:bottom w:val="single" w:sz="12" w:space="0" w:color="808080" w:themeColor="background1" w:themeShade="80"/>
              <w:right w:val="single" w:sz="4" w:space="0" w:color="auto"/>
            </w:tcBorders>
            <w:shd w:val="clear" w:color="auto" w:fill="auto"/>
            <w:noWrap/>
            <w:vAlign w:val="center"/>
            <w:hideMark/>
          </w:tcPr>
          <w:p w14:paraId="7364F388" w14:textId="77777777" w:rsidR="0095357B" w:rsidRPr="00417EEC" w:rsidRDefault="0095357B" w:rsidP="00783743">
            <w:pPr>
              <w:spacing w:after="0" w:line="240" w:lineRule="auto"/>
              <w:jc w:val="center"/>
              <w:rPr>
                <w:rFonts w:eastAsia="Times New Roman" w:cstheme="minorHAnsi"/>
                <w:color w:val="000000"/>
                <w:sz w:val="20"/>
                <w:szCs w:val="20"/>
              </w:rPr>
            </w:pPr>
            <w:r w:rsidRPr="00417EEC">
              <w:rPr>
                <w:rFonts w:eastAsia="Times New Roman" w:cstheme="minorHAnsi"/>
                <w:color w:val="000000"/>
                <w:sz w:val="20"/>
                <w:szCs w:val="20"/>
              </w:rPr>
              <w:t>&lt;#&gt;</w:t>
            </w:r>
          </w:p>
        </w:tc>
        <w:tc>
          <w:tcPr>
            <w:tcW w:w="882" w:type="dxa"/>
            <w:tcBorders>
              <w:top w:val="nil"/>
              <w:left w:val="nil"/>
              <w:bottom w:val="single" w:sz="12" w:space="0" w:color="808080" w:themeColor="background1" w:themeShade="80"/>
              <w:right w:val="single" w:sz="4" w:space="0" w:color="auto"/>
            </w:tcBorders>
            <w:shd w:val="clear" w:color="auto" w:fill="auto"/>
            <w:noWrap/>
            <w:vAlign w:val="center"/>
            <w:hideMark/>
          </w:tcPr>
          <w:p w14:paraId="02DF90C9" w14:textId="77777777" w:rsidR="0095357B" w:rsidRPr="00417EEC" w:rsidRDefault="0095357B" w:rsidP="00783743">
            <w:pPr>
              <w:spacing w:after="0" w:line="240" w:lineRule="auto"/>
              <w:jc w:val="center"/>
              <w:rPr>
                <w:rFonts w:eastAsia="Times New Roman" w:cstheme="minorHAnsi"/>
                <w:color w:val="000000"/>
                <w:sz w:val="20"/>
                <w:szCs w:val="20"/>
              </w:rPr>
            </w:pPr>
            <w:r w:rsidRPr="00417EEC">
              <w:rPr>
                <w:rFonts w:eastAsia="Times New Roman" w:cstheme="minorHAnsi"/>
                <w:color w:val="000000"/>
                <w:sz w:val="20"/>
                <w:szCs w:val="20"/>
              </w:rPr>
              <w:t>&lt;#&gt;</w:t>
            </w:r>
          </w:p>
        </w:tc>
        <w:tc>
          <w:tcPr>
            <w:tcW w:w="1486" w:type="dxa"/>
            <w:tcBorders>
              <w:top w:val="nil"/>
              <w:left w:val="nil"/>
              <w:bottom w:val="single" w:sz="12" w:space="0" w:color="808080" w:themeColor="background1" w:themeShade="80"/>
            </w:tcBorders>
            <w:shd w:val="clear" w:color="auto" w:fill="auto"/>
            <w:noWrap/>
            <w:vAlign w:val="center"/>
            <w:hideMark/>
          </w:tcPr>
          <w:p w14:paraId="55C2238B" w14:textId="77777777" w:rsidR="0095357B" w:rsidRPr="00417EEC" w:rsidRDefault="0095357B" w:rsidP="00783743">
            <w:pPr>
              <w:spacing w:after="0" w:line="240" w:lineRule="auto"/>
              <w:jc w:val="center"/>
              <w:rPr>
                <w:rFonts w:eastAsia="Times New Roman" w:cstheme="minorHAnsi"/>
                <w:color w:val="000000"/>
                <w:sz w:val="20"/>
                <w:szCs w:val="20"/>
              </w:rPr>
            </w:pPr>
            <w:r w:rsidRPr="00417EEC">
              <w:rPr>
                <w:rFonts w:eastAsia="Times New Roman" w:cstheme="minorHAnsi"/>
                <w:color w:val="000000"/>
                <w:sz w:val="20"/>
                <w:szCs w:val="20"/>
              </w:rPr>
              <w:t>&lt;#&gt;</w:t>
            </w:r>
          </w:p>
        </w:tc>
      </w:tr>
      <w:tr w:rsidR="0095357B" w:rsidRPr="00086B90" w14:paraId="4A77F684" w14:textId="77777777" w:rsidTr="00417EEC">
        <w:trPr>
          <w:trHeight w:val="300"/>
        </w:trPr>
        <w:tc>
          <w:tcPr>
            <w:tcW w:w="2437" w:type="dxa"/>
            <w:tcBorders>
              <w:top w:val="single" w:sz="12" w:space="0" w:color="808080" w:themeColor="background1" w:themeShade="80"/>
              <w:bottom w:val="single" w:sz="8" w:space="0" w:color="808080" w:themeColor="background1" w:themeShade="80"/>
            </w:tcBorders>
            <w:shd w:val="clear" w:color="auto" w:fill="auto"/>
            <w:noWrap/>
            <w:vAlign w:val="bottom"/>
            <w:hideMark/>
          </w:tcPr>
          <w:p w14:paraId="3E544710" w14:textId="77777777" w:rsidR="0095357B" w:rsidRPr="00417EEC" w:rsidRDefault="0095357B" w:rsidP="008D3658">
            <w:pPr>
              <w:spacing w:after="0" w:line="240" w:lineRule="auto"/>
              <w:rPr>
                <w:rFonts w:eastAsia="Times New Roman" w:cstheme="minorHAnsi"/>
                <w:b/>
                <w:bCs/>
                <w:color w:val="000000"/>
                <w:sz w:val="20"/>
                <w:szCs w:val="20"/>
              </w:rPr>
            </w:pPr>
            <w:r w:rsidRPr="00417EEC">
              <w:rPr>
                <w:rFonts w:eastAsia="Times New Roman" w:cstheme="minorHAnsi"/>
                <w:b/>
                <w:bCs/>
                <w:color w:val="000000"/>
                <w:sz w:val="20"/>
                <w:szCs w:val="20"/>
              </w:rPr>
              <w:t>Elder Index Per Month</w:t>
            </w:r>
          </w:p>
        </w:tc>
        <w:tc>
          <w:tcPr>
            <w:tcW w:w="1509" w:type="dxa"/>
            <w:tcBorders>
              <w:top w:val="single" w:sz="12" w:space="0" w:color="808080" w:themeColor="background1" w:themeShade="80"/>
              <w:left w:val="nil"/>
              <w:bottom w:val="single" w:sz="4" w:space="0" w:color="auto"/>
              <w:right w:val="single" w:sz="4" w:space="0" w:color="auto"/>
            </w:tcBorders>
            <w:shd w:val="clear" w:color="auto" w:fill="auto"/>
            <w:noWrap/>
            <w:vAlign w:val="center"/>
            <w:hideMark/>
          </w:tcPr>
          <w:p w14:paraId="4236FB37" w14:textId="77777777" w:rsidR="0095357B" w:rsidRPr="00417EEC" w:rsidRDefault="0095357B" w:rsidP="00783743">
            <w:pPr>
              <w:spacing w:after="0" w:line="240" w:lineRule="auto"/>
              <w:jc w:val="center"/>
              <w:rPr>
                <w:rFonts w:eastAsia="Times New Roman" w:cstheme="minorHAnsi"/>
                <w:color w:val="000000"/>
                <w:sz w:val="20"/>
                <w:szCs w:val="20"/>
              </w:rPr>
            </w:pPr>
            <w:r w:rsidRPr="00417EEC">
              <w:rPr>
                <w:rFonts w:eastAsia="Times New Roman" w:cstheme="minorHAnsi"/>
                <w:color w:val="000000"/>
                <w:sz w:val="20"/>
                <w:szCs w:val="20"/>
              </w:rPr>
              <w:t>&lt;#&gt;</w:t>
            </w:r>
          </w:p>
        </w:tc>
        <w:tc>
          <w:tcPr>
            <w:tcW w:w="882" w:type="dxa"/>
            <w:tcBorders>
              <w:top w:val="single" w:sz="12" w:space="0" w:color="808080" w:themeColor="background1" w:themeShade="80"/>
              <w:left w:val="nil"/>
              <w:bottom w:val="single" w:sz="4" w:space="0" w:color="auto"/>
              <w:right w:val="single" w:sz="4" w:space="0" w:color="auto"/>
            </w:tcBorders>
            <w:shd w:val="clear" w:color="auto" w:fill="auto"/>
            <w:noWrap/>
            <w:vAlign w:val="center"/>
            <w:hideMark/>
          </w:tcPr>
          <w:p w14:paraId="525054FB" w14:textId="77777777" w:rsidR="0095357B" w:rsidRPr="00417EEC" w:rsidRDefault="0095357B" w:rsidP="00783743">
            <w:pPr>
              <w:spacing w:after="0" w:line="240" w:lineRule="auto"/>
              <w:jc w:val="center"/>
              <w:rPr>
                <w:rFonts w:eastAsia="Times New Roman" w:cstheme="minorHAnsi"/>
                <w:color w:val="000000"/>
                <w:sz w:val="20"/>
                <w:szCs w:val="20"/>
              </w:rPr>
            </w:pPr>
            <w:r w:rsidRPr="00417EEC">
              <w:rPr>
                <w:rFonts w:eastAsia="Times New Roman" w:cstheme="minorHAnsi"/>
                <w:color w:val="000000"/>
                <w:sz w:val="20"/>
                <w:szCs w:val="20"/>
              </w:rPr>
              <w:t>&lt;#&gt;</w:t>
            </w:r>
          </w:p>
        </w:tc>
        <w:tc>
          <w:tcPr>
            <w:tcW w:w="1382" w:type="dxa"/>
            <w:tcBorders>
              <w:top w:val="single" w:sz="12" w:space="0" w:color="808080" w:themeColor="background1" w:themeShade="80"/>
              <w:left w:val="nil"/>
              <w:bottom w:val="single" w:sz="4" w:space="0" w:color="auto"/>
              <w:right w:val="single" w:sz="4" w:space="0" w:color="auto"/>
            </w:tcBorders>
            <w:shd w:val="clear" w:color="auto" w:fill="auto"/>
            <w:noWrap/>
            <w:vAlign w:val="center"/>
            <w:hideMark/>
          </w:tcPr>
          <w:p w14:paraId="6ED8FF84" w14:textId="77777777" w:rsidR="0095357B" w:rsidRPr="00417EEC" w:rsidRDefault="0095357B" w:rsidP="00783743">
            <w:pPr>
              <w:spacing w:after="0" w:line="240" w:lineRule="auto"/>
              <w:jc w:val="center"/>
              <w:rPr>
                <w:rFonts w:eastAsia="Times New Roman" w:cstheme="minorHAnsi"/>
                <w:color w:val="000000"/>
                <w:sz w:val="20"/>
                <w:szCs w:val="20"/>
              </w:rPr>
            </w:pPr>
            <w:r w:rsidRPr="00417EEC">
              <w:rPr>
                <w:rFonts w:eastAsia="Times New Roman" w:cstheme="minorHAnsi"/>
                <w:color w:val="000000"/>
                <w:sz w:val="20"/>
                <w:szCs w:val="20"/>
              </w:rPr>
              <w:t>&lt;#&gt;</w:t>
            </w:r>
          </w:p>
        </w:tc>
        <w:tc>
          <w:tcPr>
            <w:tcW w:w="1332" w:type="dxa"/>
            <w:tcBorders>
              <w:top w:val="single" w:sz="12" w:space="0" w:color="808080" w:themeColor="background1" w:themeShade="80"/>
              <w:left w:val="nil"/>
              <w:bottom w:val="single" w:sz="4" w:space="0" w:color="auto"/>
              <w:right w:val="single" w:sz="4" w:space="0" w:color="auto"/>
            </w:tcBorders>
            <w:shd w:val="clear" w:color="auto" w:fill="auto"/>
            <w:noWrap/>
            <w:vAlign w:val="center"/>
            <w:hideMark/>
          </w:tcPr>
          <w:p w14:paraId="15CF5F18" w14:textId="77777777" w:rsidR="0095357B" w:rsidRPr="00417EEC" w:rsidRDefault="0095357B" w:rsidP="00783743">
            <w:pPr>
              <w:spacing w:after="0" w:line="240" w:lineRule="auto"/>
              <w:jc w:val="center"/>
              <w:rPr>
                <w:rFonts w:eastAsia="Times New Roman" w:cstheme="minorHAnsi"/>
                <w:color w:val="000000"/>
                <w:sz w:val="20"/>
                <w:szCs w:val="20"/>
              </w:rPr>
            </w:pPr>
            <w:r w:rsidRPr="00417EEC">
              <w:rPr>
                <w:rFonts w:eastAsia="Times New Roman" w:cstheme="minorHAnsi"/>
                <w:color w:val="000000"/>
                <w:sz w:val="20"/>
                <w:szCs w:val="20"/>
              </w:rPr>
              <w:t>&lt;#&gt;</w:t>
            </w:r>
          </w:p>
        </w:tc>
        <w:tc>
          <w:tcPr>
            <w:tcW w:w="882" w:type="dxa"/>
            <w:tcBorders>
              <w:top w:val="single" w:sz="12" w:space="0" w:color="808080" w:themeColor="background1" w:themeShade="80"/>
              <w:left w:val="nil"/>
              <w:bottom w:val="single" w:sz="4" w:space="0" w:color="auto"/>
              <w:right w:val="single" w:sz="4" w:space="0" w:color="auto"/>
            </w:tcBorders>
            <w:shd w:val="clear" w:color="auto" w:fill="auto"/>
            <w:noWrap/>
            <w:vAlign w:val="center"/>
            <w:hideMark/>
          </w:tcPr>
          <w:p w14:paraId="4F7FE42C" w14:textId="77777777" w:rsidR="0095357B" w:rsidRPr="00417EEC" w:rsidRDefault="0095357B" w:rsidP="00783743">
            <w:pPr>
              <w:spacing w:after="0" w:line="240" w:lineRule="auto"/>
              <w:jc w:val="center"/>
              <w:rPr>
                <w:rFonts w:eastAsia="Times New Roman" w:cstheme="minorHAnsi"/>
                <w:color w:val="000000"/>
                <w:sz w:val="20"/>
                <w:szCs w:val="20"/>
              </w:rPr>
            </w:pPr>
            <w:r w:rsidRPr="00417EEC">
              <w:rPr>
                <w:rFonts w:eastAsia="Times New Roman" w:cstheme="minorHAnsi"/>
                <w:color w:val="000000"/>
                <w:sz w:val="20"/>
                <w:szCs w:val="20"/>
              </w:rPr>
              <w:t>&lt;#&gt;</w:t>
            </w:r>
          </w:p>
        </w:tc>
        <w:tc>
          <w:tcPr>
            <w:tcW w:w="1486" w:type="dxa"/>
            <w:tcBorders>
              <w:top w:val="single" w:sz="12" w:space="0" w:color="808080" w:themeColor="background1" w:themeShade="80"/>
              <w:left w:val="nil"/>
              <w:bottom w:val="single" w:sz="4" w:space="0" w:color="auto"/>
            </w:tcBorders>
            <w:shd w:val="clear" w:color="auto" w:fill="auto"/>
            <w:noWrap/>
            <w:vAlign w:val="center"/>
            <w:hideMark/>
          </w:tcPr>
          <w:p w14:paraId="78615E9F" w14:textId="77777777" w:rsidR="0095357B" w:rsidRPr="00417EEC" w:rsidRDefault="0095357B" w:rsidP="00783743">
            <w:pPr>
              <w:spacing w:after="0" w:line="240" w:lineRule="auto"/>
              <w:jc w:val="center"/>
              <w:rPr>
                <w:rFonts w:eastAsia="Times New Roman" w:cstheme="minorHAnsi"/>
                <w:color w:val="000000"/>
                <w:sz w:val="20"/>
                <w:szCs w:val="20"/>
              </w:rPr>
            </w:pPr>
            <w:r w:rsidRPr="00417EEC">
              <w:rPr>
                <w:rFonts w:eastAsia="Times New Roman" w:cstheme="minorHAnsi"/>
                <w:color w:val="000000"/>
                <w:sz w:val="20"/>
                <w:szCs w:val="20"/>
              </w:rPr>
              <w:t>&lt;#&gt;</w:t>
            </w:r>
          </w:p>
        </w:tc>
      </w:tr>
      <w:tr w:rsidR="0095357B" w:rsidRPr="00086B90" w14:paraId="3F3D6365" w14:textId="77777777" w:rsidTr="00417EEC">
        <w:trPr>
          <w:trHeight w:val="315"/>
        </w:trPr>
        <w:tc>
          <w:tcPr>
            <w:tcW w:w="2437" w:type="dxa"/>
            <w:tcBorders>
              <w:top w:val="single" w:sz="8" w:space="0" w:color="808080" w:themeColor="background1" w:themeShade="80"/>
              <w:bottom w:val="single" w:sz="8" w:space="0" w:color="808080" w:themeColor="background1" w:themeShade="80"/>
            </w:tcBorders>
            <w:shd w:val="clear" w:color="auto" w:fill="auto"/>
            <w:noWrap/>
            <w:vAlign w:val="bottom"/>
            <w:hideMark/>
          </w:tcPr>
          <w:p w14:paraId="7739106C" w14:textId="77777777" w:rsidR="0095357B" w:rsidRPr="00417EEC" w:rsidRDefault="0095357B" w:rsidP="008D3658">
            <w:pPr>
              <w:spacing w:after="0" w:line="240" w:lineRule="auto"/>
              <w:rPr>
                <w:rFonts w:eastAsia="Times New Roman" w:cstheme="minorHAnsi"/>
                <w:b/>
                <w:bCs/>
                <w:color w:val="000000"/>
                <w:sz w:val="20"/>
                <w:szCs w:val="20"/>
              </w:rPr>
            </w:pPr>
            <w:r w:rsidRPr="00417EEC">
              <w:rPr>
                <w:rFonts w:eastAsia="Times New Roman" w:cstheme="minorHAnsi"/>
                <w:b/>
                <w:bCs/>
                <w:color w:val="000000"/>
                <w:sz w:val="20"/>
                <w:szCs w:val="20"/>
              </w:rPr>
              <w:t>Elder Index Per Year</w:t>
            </w:r>
          </w:p>
        </w:tc>
        <w:tc>
          <w:tcPr>
            <w:tcW w:w="1509" w:type="dxa"/>
            <w:tcBorders>
              <w:top w:val="nil"/>
              <w:left w:val="nil"/>
              <w:bottom w:val="single" w:sz="8" w:space="0" w:color="auto"/>
              <w:right w:val="single" w:sz="4" w:space="0" w:color="auto"/>
            </w:tcBorders>
            <w:shd w:val="clear" w:color="auto" w:fill="auto"/>
            <w:noWrap/>
            <w:vAlign w:val="center"/>
            <w:hideMark/>
          </w:tcPr>
          <w:p w14:paraId="633803B5" w14:textId="77777777" w:rsidR="0095357B" w:rsidRPr="00417EEC" w:rsidRDefault="0095357B" w:rsidP="00783743">
            <w:pPr>
              <w:spacing w:after="0" w:line="240" w:lineRule="auto"/>
              <w:jc w:val="center"/>
              <w:rPr>
                <w:rFonts w:eastAsia="Times New Roman" w:cstheme="minorHAnsi"/>
                <w:color w:val="000000"/>
                <w:sz w:val="20"/>
                <w:szCs w:val="20"/>
              </w:rPr>
            </w:pPr>
            <w:r w:rsidRPr="00417EEC">
              <w:rPr>
                <w:rFonts w:eastAsia="Times New Roman" w:cstheme="minorHAnsi"/>
                <w:color w:val="000000"/>
                <w:sz w:val="20"/>
                <w:szCs w:val="20"/>
              </w:rPr>
              <w:t>&lt;#&gt;</w:t>
            </w:r>
          </w:p>
        </w:tc>
        <w:tc>
          <w:tcPr>
            <w:tcW w:w="882" w:type="dxa"/>
            <w:tcBorders>
              <w:top w:val="nil"/>
              <w:left w:val="nil"/>
              <w:bottom w:val="single" w:sz="8" w:space="0" w:color="auto"/>
              <w:right w:val="single" w:sz="4" w:space="0" w:color="auto"/>
            </w:tcBorders>
            <w:shd w:val="clear" w:color="auto" w:fill="auto"/>
            <w:noWrap/>
            <w:vAlign w:val="center"/>
            <w:hideMark/>
          </w:tcPr>
          <w:p w14:paraId="76F315FC" w14:textId="77777777" w:rsidR="0095357B" w:rsidRPr="00417EEC" w:rsidRDefault="0095357B" w:rsidP="00783743">
            <w:pPr>
              <w:spacing w:after="0" w:line="240" w:lineRule="auto"/>
              <w:jc w:val="center"/>
              <w:rPr>
                <w:rFonts w:eastAsia="Times New Roman" w:cstheme="minorHAnsi"/>
                <w:color w:val="000000"/>
                <w:sz w:val="20"/>
                <w:szCs w:val="20"/>
              </w:rPr>
            </w:pPr>
            <w:r w:rsidRPr="00417EEC">
              <w:rPr>
                <w:rFonts w:eastAsia="Times New Roman" w:cstheme="minorHAnsi"/>
                <w:color w:val="000000"/>
                <w:sz w:val="20"/>
                <w:szCs w:val="20"/>
              </w:rPr>
              <w:t>&lt;#&gt;</w:t>
            </w:r>
          </w:p>
        </w:tc>
        <w:tc>
          <w:tcPr>
            <w:tcW w:w="1382" w:type="dxa"/>
            <w:tcBorders>
              <w:top w:val="nil"/>
              <w:left w:val="nil"/>
              <w:bottom w:val="single" w:sz="8" w:space="0" w:color="auto"/>
              <w:right w:val="single" w:sz="4" w:space="0" w:color="auto"/>
            </w:tcBorders>
            <w:shd w:val="clear" w:color="auto" w:fill="auto"/>
            <w:noWrap/>
            <w:vAlign w:val="center"/>
            <w:hideMark/>
          </w:tcPr>
          <w:p w14:paraId="669F5F94" w14:textId="77777777" w:rsidR="0095357B" w:rsidRPr="00417EEC" w:rsidRDefault="0095357B" w:rsidP="00783743">
            <w:pPr>
              <w:spacing w:after="0" w:line="240" w:lineRule="auto"/>
              <w:jc w:val="center"/>
              <w:rPr>
                <w:rFonts w:eastAsia="Times New Roman" w:cstheme="minorHAnsi"/>
                <w:color w:val="000000"/>
                <w:sz w:val="20"/>
                <w:szCs w:val="20"/>
              </w:rPr>
            </w:pPr>
            <w:r w:rsidRPr="00417EEC">
              <w:rPr>
                <w:rFonts w:eastAsia="Times New Roman" w:cstheme="minorHAnsi"/>
                <w:color w:val="000000"/>
                <w:sz w:val="20"/>
                <w:szCs w:val="20"/>
              </w:rPr>
              <w:t>&lt;#&gt;</w:t>
            </w:r>
          </w:p>
        </w:tc>
        <w:tc>
          <w:tcPr>
            <w:tcW w:w="1332" w:type="dxa"/>
            <w:tcBorders>
              <w:top w:val="nil"/>
              <w:left w:val="nil"/>
              <w:bottom w:val="single" w:sz="8" w:space="0" w:color="auto"/>
              <w:right w:val="single" w:sz="4" w:space="0" w:color="auto"/>
            </w:tcBorders>
            <w:shd w:val="clear" w:color="auto" w:fill="auto"/>
            <w:noWrap/>
            <w:vAlign w:val="center"/>
            <w:hideMark/>
          </w:tcPr>
          <w:p w14:paraId="0B229480" w14:textId="77777777" w:rsidR="0095357B" w:rsidRPr="00417EEC" w:rsidRDefault="0095357B" w:rsidP="00783743">
            <w:pPr>
              <w:spacing w:after="0" w:line="240" w:lineRule="auto"/>
              <w:jc w:val="center"/>
              <w:rPr>
                <w:rFonts w:eastAsia="Times New Roman" w:cstheme="minorHAnsi"/>
                <w:color w:val="000000"/>
                <w:sz w:val="20"/>
                <w:szCs w:val="20"/>
              </w:rPr>
            </w:pPr>
            <w:r w:rsidRPr="00417EEC">
              <w:rPr>
                <w:rFonts w:eastAsia="Times New Roman" w:cstheme="minorHAnsi"/>
                <w:color w:val="000000"/>
                <w:sz w:val="20"/>
                <w:szCs w:val="20"/>
              </w:rPr>
              <w:t>&lt;#&gt;</w:t>
            </w:r>
          </w:p>
        </w:tc>
        <w:tc>
          <w:tcPr>
            <w:tcW w:w="882" w:type="dxa"/>
            <w:tcBorders>
              <w:top w:val="nil"/>
              <w:left w:val="nil"/>
              <w:bottom w:val="single" w:sz="8" w:space="0" w:color="auto"/>
              <w:right w:val="single" w:sz="4" w:space="0" w:color="auto"/>
            </w:tcBorders>
            <w:shd w:val="clear" w:color="auto" w:fill="auto"/>
            <w:noWrap/>
            <w:vAlign w:val="center"/>
            <w:hideMark/>
          </w:tcPr>
          <w:p w14:paraId="48A79CE9" w14:textId="77777777" w:rsidR="0095357B" w:rsidRPr="00417EEC" w:rsidRDefault="0095357B" w:rsidP="00783743">
            <w:pPr>
              <w:spacing w:after="0" w:line="240" w:lineRule="auto"/>
              <w:jc w:val="center"/>
              <w:rPr>
                <w:rFonts w:eastAsia="Times New Roman" w:cstheme="minorHAnsi"/>
                <w:color w:val="000000"/>
                <w:sz w:val="20"/>
                <w:szCs w:val="20"/>
              </w:rPr>
            </w:pPr>
            <w:r w:rsidRPr="00417EEC">
              <w:rPr>
                <w:rFonts w:eastAsia="Times New Roman" w:cstheme="minorHAnsi"/>
                <w:color w:val="000000"/>
                <w:sz w:val="20"/>
                <w:szCs w:val="20"/>
              </w:rPr>
              <w:t>&lt;#&gt;</w:t>
            </w:r>
          </w:p>
        </w:tc>
        <w:tc>
          <w:tcPr>
            <w:tcW w:w="1486" w:type="dxa"/>
            <w:tcBorders>
              <w:top w:val="nil"/>
              <w:left w:val="nil"/>
              <w:bottom w:val="single" w:sz="8" w:space="0" w:color="auto"/>
            </w:tcBorders>
            <w:shd w:val="clear" w:color="auto" w:fill="auto"/>
            <w:noWrap/>
            <w:vAlign w:val="center"/>
            <w:hideMark/>
          </w:tcPr>
          <w:p w14:paraId="613B6924" w14:textId="77777777" w:rsidR="0095357B" w:rsidRPr="00417EEC" w:rsidRDefault="0095357B" w:rsidP="00783743">
            <w:pPr>
              <w:spacing w:after="0" w:line="240" w:lineRule="auto"/>
              <w:jc w:val="center"/>
              <w:rPr>
                <w:rFonts w:eastAsia="Times New Roman" w:cstheme="minorHAnsi"/>
                <w:color w:val="000000"/>
                <w:sz w:val="20"/>
                <w:szCs w:val="20"/>
              </w:rPr>
            </w:pPr>
            <w:r w:rsidRPr="00417EEC">
              <w:rPr>
                <w:rFonts w:eastAsia="Times New Roman" w:cstheme="minorHAnsi"/>
                <w:color w:val="000000"/>
                <w:sz w:val="20"/>
                <w:szCs w:val="20"/>
              </w:rPr>
              <w:t>&lt;#&gt;</w:t>
            </w:r>
          </w:p>
        </w:tc>
      </w:tr>
    </w:tbl>
    <w:p w14:paraId="311AE0F3" w14:textId="77777777" w:rsidR="0095357B" w:rsidRPr="00086B90" w:rsidRDefault="0095357B" w:rsidP="0095357B">
      <w:pPr>
        <w:spacing w:before="60" w:after="0" w:line="240" w:lineRule="auto"/>
        <w:jc w:val="both"/>
        <w:rPr>
          <w:rFonts w:asciiTheme="majorHAnsi" w:hAnsiTheme="majorHAnsi" w:cstheme="majorHAnsi"/>
          <w:sz w:val="16"/>
          <w:szCs w:val="16"/>
          <w:lang w:eastAsia="ko-KR"/>
        </w:rPr>
      </w:pPr>
      <w:r w:rsidRPr="00086B90">
        <w:rPr>
          <w:rFonts w:asciiTheme="majorHAnsi" w:eastAsia="Times New Roman" w:hAnsiTheme="majorHAnsi" w:cstheme="majorHAnsi"/>
          <w:i/>
          <w:iCs/>
          <w:sz w:val="16"/>
          <w:szCs w:val="16"/>
        </w:rPr>
        <w:t xml:space="preserve">Source: </w:t>
      </w:r>
      <w:r w:rsidRPr="006943B0">
        <w:rPr>
          <w:rStyle w:val="Hyperlink"/>
          <w:rFonts w:cstheme="minorHAnsi"/>
          <w:sz w:val="15"/>
          <w:szCs w:val="15"/>
        </w:rPr>
        <w:t xml:space="preserve">National Council on Aging and </w:t>
      </w:r>
      <w:hyperlink r:id="rId9" w:history="1">
        <w:r w:rsidRPr="006943B0">
          <w:rPr>
            <w:rStyle w:val="Hyperlink"/>
            <w:rFonts w:cstheme="minorHAnsi"/>
            <w:sz w:val="15"/>
            <w:szCs w:val="15"/>
          </w:rPr>
          <w:t>The Gerontology Institute, University of Massachusetts Boston</w:t>
        </w:r>
      </w:hyperlink>
      <w:r w:rsidRPr="006943B0">
        <w:rPr>
          <w:rStyle w:val="Hyperlink"/>
          <w:rFonts w:cstheme="minorHAnsi"/>
          <w:sz w:val="15"/>
          <w:szCs w:val="15"/>
        </w:rPr>
        <w:t xml:space="preserve">, </w:t>
      </w:r>
      <w:hyperlink r:id="rId10" w:history="1">
        <w:r w:rsidRPr="006943B0">
          <w:rPr>
            <w:rStyle w:val="Hyperlink"/>
            <w:rFonts w:cstheme="minorHAnsi"/>
            <w:sz w:val="15"/>
            <w:szCs w:val="15"/>
          </w:rPr>
          <w:t>The Economic Security Database</w:t>
        </w:r>
      </w:hyperlink>
    </w:p>
    <w:p w14:paraId="6F349A26" w14:textId="6B2886BE" w:rsidR="0095357B" w:rsidRPr="00417EEC" w:rsidRDefault="0095357B" w:rsidP="0095357B">
      <w:pPr>
        <w:widowControl w:val="0"/>
        <w:spacing w:after="140" w:line="240" w:lineRule="auto"/>
        <w:jc w:val="both"/>
      </w:pPr>
      <w:r w:rsidRPr="00086B90">
        <w:rPr>
          <w:rFonts w:asciiTheme="majorHAnsi" w:eastAsia="Times New Roman" w:hAnsiTheme="majorHAnsi" w:cstheme="majorHAnsi"/>
          <w:i/>
          <w:iCs/>
          <w:sz w:val="16"/>
          <w:szCs w:val="16"/>
        </w:rPr>
        <w:t xml:space="preserve">Note: </w:t>
      </w:r>
      <w:r w:rsidRPr="00086B90">
        <w:rPr>
          <w:rFonts w:asciiTheme="majorHAnsi" w:hAnsiTheme="majorHAnsi" w:cstheme="majorHAnsi"/>
          <w:sz w:val="16"/>
          <w:szCs w:val="16"/>
          <w:lang w:eastAsia="ko-KR"/>
        </w:rPr>
        <w:t>For additional information on the Elder Index, see the Gerontology Institute’s</w:t>
      </w:r>
      <w:r w:rsidRPr="00086B90">
        <w:rPr>
          <w:rStyle w:val="Hyperlink"/>
          <w:rFonts w:asciiTheme="majorHAnsi" w:hAnsiTheme="majorHAnsi" w:cstheme="majorHAnsi"/>
          <w:i/>
          <w:sz w:val="16"/>
          <w:szCs w:val="16"/>
        </w:rPr>
        <w:t xml:space="preserve"> </w:t>
      </w:r>
      <w:hyperlink r:id="rId11" w:history="1">
        <w:r w:rsidRPr="00E95BB1">
          <w:rPr>
            <w:rStyle w:val="Hyperlink"/>
            <w:rFonts w:asciiTheme="majorHAnsi" w:hAnsiTheme="majorHAnsi" w:cstheme="majorHAnsi"/>
            <w:i/>
            <w:sz w:val="16"/>
            <w:szCs w:val="16"/>
          </w:rPr>
          <w:t>The National Economic Security Standard Index</w:t>
        </w:r>
        <w:r w:rsidRPr="00E95BB1">
          <w:rPr>
            <w:rStyle w:val="Hyperlink"/>
            <w:rFonts w:asciiTheme="majorHAnsi" w:hAnsiTheme="majorHAnsi" w:cstheme="majorHAnsi"/>
            <w:i/>
            <w:sz w:val="16"/>
            <w:szCs w:val="16"/>
            <w:lang w:eastAsia="ko-KR"/>
          </w:rPr>
          <w:t>.</w:t>
        </w:r>
      </w:hyperlink>
      <w:r w:rsidRPr="00086B90">
        <w:rPr>
          <w:rFonts w:asciiTheme="majorHAnsi" w:hAnsiTheme="majorHAnsi" w:cstheme="majorHAnsi"/>
          <w:sz w:val="16"/>
          <w:szCs w:val="16"/>
          <w:lang w:eastAsia="ko-KR"/>
        </w:rPr>
        <w:t xml:space="preserve"> U.S., state and county-level Elder Index data can be viewed and downloaded at the </w:t>
      </w:r>
      <w:hyperlink r:id="rId12" w:history="1">
        <w:r w:rsidRPr="00086B90">
          <w:rPr>
            <w:rStyle w:val="Hyperlink"/>
            <w:rFonts w:asciiTheme="majorHAnsi" w:hAnsiTheme="majorHAnsi" w:cstheme="majorHAnsi"/>
            <w:sz w:val="16"/>
            <w:szCs w:val="16"/>
            <w:lang w:eastAsia="ko-KR"/>
          </w:rPr>
          <w:t>Economic Security Database</w:t>
        </w:r>
      </w:hyperlink>
      <w:r w:rsidRPr="00086B90">
        <w:rPr>
          <w:rFonts w:asciiTheme="majorHAnsi" w:hAnsiTheme="majorHAnsi" w:cstheme="majorHAnsi"/>
          <w:sz w:val="16"/>
          <w:szCs w:val="16"/>
          <w:lang w:eastAsia="ko-KR"/>
        </w:rPr>
        <w:t>. The Elder Economic Security Standard™ Index (Elder Index) was developed by the Gerontology Institute at the University of Massachusetts Boston with Wider Opportunities for Women, and is maintained in partnership with the National Council on Aging (NCOA).</w:t>
      </w:r>
    </w:p>
    <w:p w14:paraId="500A95C5" w14:textId="77777777" w:rsidR="0095357B" w:rsidRPr="00086B90" w:rsidRDefault="0095357B" w:rsidP="0095357B">
      <w:pPr>
        <w:widowControl w:val="0"/>
        <w:spacing w:after="140" w:line="240" w:lineRule="auto"/>
        <w:jc w:val="both"/>
        <w:rPr>
          <w:rFonts w:cstheme="minorHAnsi"/>
          <w:b/>
          <w:noProof/>
          <w:color w:val="1F3D7C" w:themeColor="text2"/>
          <w:sz w:val="24"/>
          <w:szCs w:val="24"/>
          <w:lang w:eastAsia="zh-TW"/>
        </w:rPr>
      </w:pPr>
      <w:r w:rsidRPr="00086B90">
        <w:rPr>
          <w:rFonts w:cstheme="minorHAnsi"/>
          <w:b/>
          <w:noProof/>
          <w:color w:val="1F3D7C" w:themeColor="text2"/>
          <w:sz w:val="24"/>
          <w:szCs w:val="24"/>
          <w:lang w:eastAsia="zh-TW"/>
        </w:rPr>
        <w:lastRenderedPageBreak/>
        <w:t>Economic Insecurity Rates Compared to the National Average</w:t>
      </w:r>
    </w:p>
    <w:p w14:paraId="41208B0C" w14:textId="77777777" w:rsidR="0095357B" w:rsidRPr="00417EEC" w:rsidRDefault="0095357B" w:rsidP="007B5511">
      <w:pPr>
        <w:widowControl w:val="0"/>
        <w:spacing w:after="0" w:line="276" w:lineRule="auto"/>
        <w:jc w:val="both"/>
        <w:rPr>
          <w:rFonts w:cs="Arial"/>
          <w:sz w:val="22"/>
          <w:szCs w:val="24"/>
        </w:rPr>
      </w:pPr>
      <w:r w:rsidRPr="00417EEC">
        <w:rPr>
          <w:rFonts w:cstheme="minorHAnsi"/>
          <w:sz w:val="22"/>
          <w:szCs w:val="24"/>
        </w:rPr>
        <w:t xml:space="preserve">The </w:t>
      </w:r>
      <w:sdt>
        <w:sdtPr>
          <w:rPr>
            <w:rFonts w:cstheme="minorHAnsi"/>
            <w:sz w:val="22"/>
            <w:szCs w:val="24"/>
            <w:u w:val="single"/>
          </w:rPr>
          <w:alias w:val="state"/>
          <w:tag w:val="state"/>
          <w:id w:val="-74282539"/>
          <w:placeholder>
            <w:docPart w:val="947E14569BB9497598F7E3630F2DB352"/>
          </w:placeholder>
          <w15:color w:val="1F3D7C"/>
        </w:sdtPr>
        <w:sdtEndPr>
          <w:rPr>
            <w:b/>
            <w:color w:val="1F3D7C" w:themeColor="text2"/>
          </w:rPr>
        </w:sdtEndPr>
        <w:sdtContent>
          <w:r w:rsidR="006943B0" w:rsidRPr="00417EEC">
            <w:rPr>
              <w:rFonts w:cstheme="minorHAnsi"/>
              <w:b/>
              <w:color w:val="1F3D7C" w:themeColor="text2"/>
              <w:sz w:val="22"/>
              <w:szCs w:val="24"/>
              <w:u w:val="single"/>
            </w:rPr>
            <w:t>&lt;State&gt;</w:t>
          </w:r>
        </w:sdtContent>
      </w:sdt>
      <w:r w:rsidRPr="00417EEC">
        <w:rPr>
          <w:rFonts w:cstheme="minorHAnsi"/>
          <w:sz w:val="22"/>
          <w:szCs w:val="24"/>
        </w:rPr>
        <w:t xml:space="preserve"> </w:t>
      </w:r>
      <w:r w:rsidRPr="00417EEC">
        <w:rPr>
          <w:sz w:val="22"/>
          <w:szCs w:val="24"/>
        </w:rPr>
        <w:t xml:space="preserve">single elder EEIR is </w:t>
      </w:r>
      <w:sdt>
        <w:sdtPr>
          <w:rPr>
            <w:rFonts w:cstheme="minorHAnsi"/>
            <w:sz w:val="22"/>
            <w:szCs w:val="24"/>
            <w:u w:val="single"/>
          </w:rPr>
          <w:alias w:val="% of EEIR"/>
          <w:tag w:val="% of EEIR"/>
          <w:id w:val="-876927101"/>
          <w:placeholder>
            <w:docPart w:val="F3DD5F9D2DB94E38BCD92B09378CE6A5"/>
          </w:placeholder>
          <w15:color w:val="1F3D7C"/>
        </w:sdtPr>
        <w:sdtEndPr>
          <w:rPr>
            <w:color w:val="1F3D7C" w:themeColor="text2"/>
          </w:rPr>
        </w:sdtEndPr>
        <w:sdtContent>
          <w:r w:rsidR="006943B0" w:rsidRPr="00417EEC">
            <w:rPr>
              <w:rFonts w:cstheme="minorHAnsi"/>
              <w:b/>
              <w:color w:val="1F3D7C" w:themeColor="text2"/>
              <w:sz w:val="22"/>
              <w:szCs w:val="24"/>
              <w:u w:val="single"/>
            </w:rPr>
            <w:t>&lt;#&gt;</w:t>
          </w:r>
        </w:sdtContent>
      </w:sdt>
      <w:r w:rsidR="006943B0" w:rsidRPr="00417EEC">
        <w:rPr>
          <w:sz w:val="22"/>
          <w:szCs w:val="24"/>
        </w:rPr>
        <w:t xml:space="preserve"> </w:t>
      </w:r>
      <w:r w:rsidRPr="00417EEC">
        <w:rPr>
          <w:color w:val="1F3D7C" w:themeColor="text2"/>
          <w:sz w:val="22"/>
          <w:szCs w:val="24"/>
        </w:rPr>
        <w:t>%</w:t>
      </w:r>
      <w:r w:rsidRPr="00417EEC">
        <w:rPr>
          <w:sz w:val="22"/>
          <w:szCs w:val="24"/>
        </w:rPr>
        <w:t xml:space="preserve"> compared to the </w:t>
      </w:r>
      <w:r w:rsidRPr="00417EEC">
        <w:rPr>
          <w:rFonts w:cs="Arial"/>
          <w:sz w:val="22"/>
          <w:szCs w:val="24"/>
        </w:rPr>
        <w:t xml:space="preserve">national EEIR for elders living alone of 53%. The state’s elder couples EEIR is </w:t>
      </w:r>
      <w:sdt>
        <w:sdtPr>
          <w:rPr>
            <w:rFonts w:cstheme="minorHAnsi"/>
            <w:sz w:val="22"/>
            <w:szCs w:val="24"/>
            <w:u w:val="single"/>
          </w:rPr>
          <w:alias w:val="% of EEIR"/>
          <w:tag w:val="% of EEIR"/>
          <w:id w:val="1416437377"/>
          <w:placeholder>
            <w:docPart w:val="9F27E588E6A14A8C9DACA7D7A61CBFAE"/>
          </w:placeholder>
          <w15:color w:val="1F3D7C"/>
        </w:sdtPr>
        <w:sdtEndPr>
          <w:rPr>
            <w:color w:val="1F3D7C" w:themeColor="text2"/>
          </w:rPr>
        </w:sdtEndPr>
        <w:sdtContent>
          <w:r w:rsidR="006943B0" w:rsidRPr="00417EEC">
            <w:rPr>
              <w:rFonts w:cstheme="minorHAnsi"/>
              <w:b/>
              <w:color w:val="1F3D7C" w:themeColor="text2"/>
              <w:sz w:val="22"/>
              <w:szCs w:val="24"/>
              <w:u w:val="single"/>
            </w:rPr>
            <w:t>&lt;#&gt;</w:t>
          </w:r>
        </w:sdtContent>
      </w:sdt>
      <w:r w:rsidR="006943B0" w:rsidRPr="00417EEC">
        <w:rPr>
          <w:rFonts w:cs="Arial"/>
          <w:sz w:val="22"/>
          <w:szCs w:val="24"/>
        </w:rPr>
        <w:t xml:space="preserve"> </w:t>
      </w:r>
      <w:r w:rsidRPr="00417EEC">
        <w:rPr>
          <w:rFonts w:cs="Arial"/>
          <w:color w:val="1F3D7C" w:themeColor="text2"/>
          <w:sz w:val="22"/>
          <w:szCs w:val="24"/>
        </w:rPr>
        <w:t>%</w:t>
      </w:r>
      <w:r w:rsidRPr="00417EEC">
        <w:rPr>
          <w:rFonts w:cs="Arial"/>
          <w:sz w:val="22"/>
          <w:szCs w:val="24"/>
        </w:rPr>
        <w:t xml:space="preserve">, compared to 26% at the national level.  Although 19 states have EEIRs below the national EEIR, no U.S. state has a completely </w:t>
      </w:r>
      <w:r w:rsidRPr="00417EEC">
        <w:rPr>
          <w:rFonts w:cs="Arial"/>
          <w:i/>
          <w:sz w:val="22"/>
          <w:szCs w:val="24"/>
        </w:rPr>
        <w:t>low</w:t>
      </w:r>
      <w:r w:rsidRPr="00417EEC">
        <w:rPr>
          <w:rFonts w:cs="Arial"/>
          <w:sz w:val="22"/>
          <w:szCs w:val="24"/>
        </w:rPr>
        <w:t xml:space="preserve"> EEIR; the lowest state EEIR for single elders is 45% (Utah), which puts nearly half of the state’s single seniors at risk of poverty and its consequences. Many states with below-average EEIRs have relatively high senior poverty rates.</w:t>
      </w:r>
    </w:p>
    <w:p w14:paraId="18831517" w14:textId="77777777" w:rsidR="0095357B" w:rsidRPr="00E87277" w:rsidRDefault="0095357B" w:rsidP="00E87277"/>
    <w:p w14:paraId="77CCE300" w14:textId="77777777" w:rsidR="0095357B" w:rsidRPr="00086B90" w:rsidRDefault="0095357B" w:rsidP="0095357B">
      <w:pPr>
        <w:widowControl w:val="0"/>
        <w:spacing w:after="140" w:line="240" w:lineRule="auto"/>
        <w:jc w:val="both"/>
        <w:rPr>
          <w:rFonts w:cstheme="minorHAnsi"/>
          <w:b/>
          <w:noProof/>
          <w:color w:val="1F3D7C" w:themeColor="text2"/>
          <w:sz w:val="24"/>
          <w:szCs w:val="24"/>
          <w:lang w:eastAsia="zh-TW"/>
        </w:rPr>
      </w:pPr>
      <w:r w:rsidRPr="00086B90">
        <w:rPr>
          <w:rFonts w:cstheme="minorHAnsi"/>
          <w:b/>
          <w:noProof/>
          <w:color w:val="1F3D7C" w:themeColor="text2"/>
          <w:sz w:val="24"/>
          <w:szCs w:val="24"/>
          <w:lang w:eastAsia="zh-TW"/>
        </w:rPr>
        <w:t>Large Proportions of Elder-Only Households Live in the Gap Between Poverty and Economic Security</w:t>
      </w:r>
    </w:p>
    <w:p w14:paraId="0A2D7A6E" w14:textId="4E79FF2A" w:rsidR="0095357B" w:rsidRPr="00417EEC" w:rsidRDefault="0095357B" w:rsidP="007B5511">
      <w:pPr>
        <w:widowControl w:val="0"/>
        <w:spacing w:after="0" w:line="276" w:lineRule="auto"/>
        <w:jc w:val="both"/>
        <w:rPr>
          <w:rFonts w:cstheme="minorHAnsi"/>
          <w:sz w:val="22"/>
          <w:szCs w:val="24"/>
          <w:lang w:eastAsia="ko-KR"/>
        </w:rPr>
      </w:pPr>
      <w:r w:rsidRPr="00417EEC">
        <w:rPr>
          <w:rFonts w:cstheme="minorHAnsi"/>
          <w:sz w:val="22"/>
          <w:szCs w:val="24"/>
          <w:lang w:eastAsia="ko-KR"/>
        </w:rPr>
        <w:t xml:space="preserve">The </w:t>
      </w:r>
      <w:sdt>
        <w:sdtPr>
          <w:rPr>
            <w:rFonts w:cstheme="minorHAnsi"/>
            <w:sz w:val="22"/>
            <w:szCs w:val="24"/>
            <w:u w:val="single"/>
          </w:rPr>
          <w:alias w:val="state"/>
          <w:tag w:val="state"/>
          <w:id w:val="-495565819"/>
          <w:placeholder>
            <w:docPart w:val="4BB2FC529F7340949B595C71E2237331"/>
          </w:placeholder>
          <w15:color w:val="1F3D7C"/>
        </w:sdtPr>
        <w:sdtEndPr>
          <w:rPr>
            <w:b/>
            <w:color w:val="1F3D7C" w:themeColor="text2"/>
          </w:rPr>
        </w:sdtEndPr>
        <w:sdtContent>
          <w:r w:rsidR="006943B0" w:rsidRPr="00417EEC">
            <w:rPr>
              <w:rFonts w:cstheme="minorHAnsi"/>
              <w:b/>
              <w:color w:val="1F3D7C" w:themeColor="text2"/>
              <w:sz w:val="22"/>
              <w:szCs w:val="24"/>
              <w:u w:val="single"/>
            </w:rPr>
            <w:t>&lt;State&gt;</w:t>
          </w:r>
        </w:sdtContent>
      </w:sdt>
      <w:r w:rsidRPr="00417EEC">
        <w:rPr>
          <w:rFonts w:cstheme="minorHAnsi"/>
          <w:sz w:val="22"/>
          <w:szCs w:val="24"/>
          <w:lang w:eastAsia="ko-KR"/>
        </w:rPr>
        <w:t xml:space="preserve"> statewide Elder Index for renters is</w:t>
      </w:r>
      <w:r w:rsidRPr="00417EEC">
        <w:rPr>
          <w:rFonts w:cstheme="minorHAnsi"/>
          <w:color w:val="1F3D7C" w:themeColor="text2"/>
          <w:sz w:val="22"/>
          <w:szCs w:val="24"/>
          <w:lang w:eastAsia="ko-KR"/>
        </w:rPr>
        <w:t xml:space="preserve"> </w:t>
      </w:r>
      <w:r w:rsidRPr="00417EEC">
        <w:rPr>
          <w:rFonts w:cstheme="minorHAnsi"/>
          <w:color w:val="1F3D7C" w:themeColor="text2"/>
          <w:sz w:val="22"/>
          <w:szCs w:val="24"/>
          <w:u w:val="single"/>
          <w:lang w:eastAsia="ko-KR"/>
        </w:rPr>
        <w:t>$</w:t>
      </w:r>
      <w:r w:rsidR="006943B0" w:rsidRPr="00417EEC">
        <w:rPr>
          <w:rFonts w:cstheme="minorHAnsi"/>
          <w:color w:val="1F3D7C" w:themeColor="text2"/>
          <w:sz w:val="22"/>
          <w:szCs w:val="24"/>
          <w:u w:val="single"/>
        </w:rPr>
        <w:t xml:space="preserve"> </w:t>
      </w:r>
      <w:sdt>
        <w:sdtPr>
          <w:rPr>
            <w:rFonts w:cstheme="minorHAnsi"/>
            <w:color w:val="1F3D7C" w:themeColor="text2"/>
            <w:sz w:val="22"/>
            <w:szCs w:val="24"/>
            <w:u w:val="single"/>
          </w:rPr>
          <w:alias w:val="elder index for renters cost for one senior"/>
          <w:tag w:val="elder index for renters cost for one senior"/>
          <w:id w:val="-774474864"/>
          <w:placeholder>
            <w:docPart w:val="805A0F8F4C224226A611A6B2214C4770"/>
          </w:placeholder>
          <w15:color w:val="1F3D7C"/>
        </w:sdtPr>
        <w:sdtEndPr/>
        <w:sdtContent>
          <w:r w:rsidR="006943B0" w:rsidRPr="00417EEC">
            <w:rPr>
              <w:rFonts w:cstheme="minorHAnsi"/>
              <w:b/>
              <w:color w:val="1F3D7C" w:themeColor="text2"/>
              <w:sz w:val="22"/>
              <w:szCs w:val="24"/>
              <w:u w:val="single"/>
            </w:rPr>
            <w:t>&lt;#&gt;</w:t>
          </w:r>
        </w:sdtContent>
      </w:sdt>
      <w:r w:rsidRPr="00417EEC">
        <w:rPr>
          <w:rFonts w:cstheme="minorHAnsi"/>
          <w:sz w:val="22"/>
          <w:szCs w:val="24"/>
          <w:lang w:eastAsia="ko-KR"/>
        </w:rPr>
        <w:t xml:space="preserve"> for one senior and </w:t>
      </w:r>
      <w:r w:rsidRPr="00417EEC">
        <w:rPr>
          <w:rFonts w:cstheme="minorHAnsi"/>
          <w:color w:val="1F3D7C" w:themeColor="text2"/>
          <w:sz w:val="22"/>
          <w:szCs w:val="24"/>
          <w:u w:val="single"/>
          <w:lang w:eastAsia="ko-KR"/>
        </w:rPr>
        <w:t>$</w:t>
      </w:r>
      <w:r w:rsidR="006943B0" w:rsidRPr="00417EEC">
        <w:rPr>
          <w:rFonts w:cstheme="minorHAnsi"/>
          <w:sz w:val="22"/>
          <w:szCs w:val="24"/>
          <w:u w:val="single"/>
        </w:rPr>
        <w:t xml:space="preserve"> </w:t>
      </w:r>
      <w:sdt>
        <w:sdtPr>
          <w:rPr>
            <w:rFonts w:cstheme="minorHAnsi"/>
            <w:sz w:val="22"/>
            <w:szCs w:val="24"/>
            <w:u w:val="single"/>
          </w:rPr>
          <w:alias w:val="elder index for renters cost for two senior"/>
          <w:tag w:val="elder index for renters cost for two senior"/>
          <w:id w:val="340895283"/>
          <w:placeholder>
            <w:docPart w:val="60C3DFA9063B435EAD39531F476D9540"/>
          </w:placeholder>
          <w15:color w:val="1F3D7C"/>
        </w:sdtPr>
        <w:sdtEndPr>
          <w:rPr>
            <w:color w:val="1F3D7C" w:themeColor="text2"/>
          </w:rPr>
        </w:sdtEndPr>
        <w:sdtContent>
          <w:r w:rsidR="006943B0" w:rsidRPr="00417EEC">
            <w:rPr>
              <w:rFonts w:cstheme="minorHAnsi"/>
              <w:b/>
              <w:color w:val="1F3D7C" w:themeColor="text2"/>
              <w:sz w:val="22"/>
              <w:szCs w:val="24"/>
              <w:u w:val="single"/>
            </w:rPr>
            <w:t>&lt;#&gt;</w:t>
          </w:r>
        </w:sdtContent>
      </w:sdt>
      <w:r w:rsidRPr="00417EEC">
        <w:rPr>
          <w:rFonts w:cstheme="minorHAnsi"/>
          <w:sz w:val="22"/>
          <w:szCs w:val="24"/>
          <w:lang w:eastAsia="ko-KR"/>
        </w:rPr>
        <w:t xml:space="preserve"> for two seniors. In contrast, the 2016 federal poverty guideline is just $</w:t>
      </w:r>
      <w:r w:rsidR="00E95BB1">
        <w:rPr>
          <w:rFonts w:cstheme="minorHAnsi"/>
          <w:sz w:val="22"/>
          <w:szCs w:val="24"/>
          <w:lang w:eastAsia="ko-KR"/>
        </w:rPr>
        <w:t>11,880</w:t>
      </w:r>
      <w:r w:rsidRPr="00417EEC">
        <w:rPr>
          <w:rFonts w:cstheme="minorHAnsi"/>
          <w:sz w:val="22"/>
          <w:szCs w:val="24"/>
          <w:lang w:eastAsia="ko-KR"/>
        </w:rPr>
        <w:t xml:space="preserve"> for one person and $</w:t>
      </w:r>
      <w:r w:rsidR="00E95BB1">
        <w:rPr>
          <w:rFonts w:cstheme="minorHAnsi"/>
          <w:sz w:val="22"/>
          <w:szCs w:val="24"/>
          <w:lang w:eastAsia="ko-KR"/>
        </w:rPr>
        <w:t>16,020</w:t>
      </w:r>
      <w:r w:rsidRPr="00417EEC">
        <w:rPr>
          <w:rFonts w:cstheme="minorHAnsi"/>
          <w:sz w:val="22"/>
          <w:szCs w:val="24"/>
          <w:lang w:eastAsia="ko-KR"/>
        </w:rPr>
        <w:t xml:space="preserve"> for two people. In </w:t>
      </w:r>
      <w:sdt>
        <w:sdtPr>
          <w:rPr>
            <w:rFonts w:cstheme="minorHAnsi"/>
            <w:sz w:val="22"/>
            <w:szCs w:val="24"/>
            <w:u w:val="single"/>
          </w:rPr>
          <w:alias w:val="state"/>
          <w:tag w:val="state"/>
          <w:id w:val="-1651360727"/>
          <w:placeholder>
            <w:docPart w:val="D6671F5C7E604A16A8960B95167D23D1"/>
          </w:placeholder>
          <w15:color w:val="1F3D7C"/>
        </w:sdtPr>
        <w:sdtEndPr>
          <w:rPr>
            <w:b/>
            <w:color w:val="1F3D7C" w:themeColor="text2"/>
          </w:rPr>
        </w:sdtEndPr>
        <w:sdtContent>
          <w:r w:rsidR="006943B0" w:rsidRPr="00417EEC">
            <w:rPr>
              <w:rFonts w:cstheme="minorHAnsi"/>
              <w:b/>
              <w:color w:val="1F3D7C" w:themeColor="text2"/>
              <w:sz w:val="22"/>
              <w:szCs w:val="24"/>
              <w:u w:val="single"/>
            </w:rPr>
            <w:t>&lt;State&gt;</w:t>
          </w:r>
        </w:sdtContent>
      </w:sdt>
      <w:r w:rsidRPr="00417EEC">
        <w:rPr>
          <w:rFonts w:cstheme="minorHAnsi"/>
          <w:sz w:val="22"/>
          <w:szCs w:val="24"/>
          <w:lang w:eastAsia="ko-KR"/>
        </w:rPr>
        <w:t xml:space="preserve">, </w:t>
      </w:r>
      <w:sdt>
        <w:sdtPr>
          <w:rPr>
            <w:rFonts w:cstheme="minorHAnsi"/>
            <w:sz w:val="22"/>
            <w:szCs w:val="24"/>
            <w:u w:val="single"/>
          </w:rPr>
          <w:alias w:val="% of seniors below poverty line"/>
          <w:tag w:val="% of seniors below poverty line"/>
          <w:id w:val="1402490799"/>
          <w:placeholder>
            <w:docPart w:val="F10DAFE5575C4EFE8B0A0A4C5A72E36F"/>
          </w:placeholder>
          <w15:color w:val="1F3D7C"/>
        </w:sdtPr>
        <w:sdtEndPr>
          <w:rPr>
            <w:color w:val="1F3D7C" w:themeColor="text2"/>
          </w:rPr>
        </w:sdtEndPr>
        <w:sdtContent>
          <w:r w:rsidR="006943B0" w:rsidRPr="00417EEC">
            <w:rPr>
              <w:rFonts w:cstheme="minorHAnsi"/>
              <w:b/>
              <w:color w:val="1F3D7C" w:themeColor="text2"/>
              <w:sz w:val="22"/>
              <w:szCs w:val="24"/>
              <w:u w:val="single"/>
            </w:rPr>
            <w:t>&lt;#&gt;</w:t>
          </w:r>
        </w:sdtContent>
      </w:sdt>
      <w:r w:rsidR="006943B0" w:rsidRPr="00417EEC">
        <w:rPr>
          <w:rFonts w:cstheme="minorHAnsi"/>
          <w:color w:val="1F3D7C" w:themeColor="text2"/>
          <w:sz w:val="22"/>
          <w:szCs w:val="24"/>
          <w:lang w:eastAsia="ko-KR"/>
        </w:rPr>
        <w:t xml:space="preserve"> </w:t>
      </w:r>
      <w:r w:rsidRPr="00417EEC">
        <w:rPr>
          <w:rFonts w:cstheme="minorHAnsi"/>
          <w:color w:val="1F3D7C" w:themeColor="text2"/>
          <w:sz w:val="22"/>
          <w:szCs w:val="24"/>
          <w:lang w:eastAsia="ko-KR"/>
        </w:rPr>
        <w:t>%</w:t>
      </w:r>
      <w:r w:rsidRPr="00417EEC">
        <w:rPr>
          <w:rFonts w:cstheme="minorHAnsi"/>
          <w:sz w:val="22"/>
          <w:szCs w:val="24"/>
          <w:lang w:eastAsia="ko-KR"/>
        </w:rPr>
        <w:t xml:space="preserve"> of single seniors live below the poverty line, and another </w:t>
      </w:r>
      <w:sdt>
        <w:sdtPr>
          <w:rPr>
            <w:rFonts w:cstheme="minorHAnsi"/>
            <w:sz w:val="22"/>
            <w:szCs w:val="24"/>
            <w:u w:val="single"/>
          </w:rPr>
          <w:alias w:val="% of seniors in economic security gap"/>
          <w:tag w:val="% of seniors in economic security gap"/>
          <w:id w:val="1936557887"/>
          <w:placeholder>
            <w:docPart w:val="4559D6D7AFA041F0800C38B36C3049F2"/>
          </w:placeholder>
          <w15:color w:val="1F3D7C"/>
        </w:sdtPr>
        <w:sdtEndPr>
          <w:rPr>
            <w:color w:val="1F3D7C" w:themeColor="text2"/>
          </w:rPr>
        </w:sdtEndPr>
        <w:sdtContent>
          <w:r w:rsidR="006943B0" w:rsidRPr="00417EEC">
            <w:rPr>
              <w:rFonts w:cstheme="minorHAnsi"/>
              <w:b/>
              <w:color w:val="1F3D7C" w:themeColor="text2"/>
              <w:sz w:val="22"/>
              <w:szCs w:val="24"/>
              <w:u w:val="single"/>
            </w:rPr>
            <w:t>&lt;#&gt;</w:t>
          </w:r>
        </w:sdtContent>
      </w:sdt>
      <w:r w:rsidR="006943B0" w:rsidRPr="00417EEC">
        <w:rPr>
          <w:rFonts w:cstheme="minorHAnsi"/>
          <w:sz w:val="22"/>
          <w:szCs w:val="24"/>
          <w:lang w:eastAsia="ko-KR"/>
        </w:rPr>
        <w:t xml:space="preserve"> </w:t>
      </w:r>
      <w:r w:rsidRPr="00417EEC">
        <w:rPr>
          <w:rFonts w:cstheme="minorHAnsi"/>
          <w:color w:val="1F3D7C" w:themeColor="text2"/>
          <w:sz w:val="22"/>
          <w:szCs w:val="24"/>
          <w:lang w:eastAsia="ko-KR"/>
        </w:rPr>
        <w:t>%</w:t>
      </w:r>
      <w:r w:rsidRPr="00417EEC">
        <w:rPr>
          <w:rFonts w:cstheme="minorHAnsi"/>
          <w:sz w:val="22"/>
          <w:szCs w:val="24"/>
          <w:lang w:eastAsia="ko-KR"/>
        </w:rPr>
        <w:t xml:space="preserve"> live in the “economic security gap,” the gap between poverty and the Elder Index. In the United States, 18.8% of single seniors living alone are poor, and another 34.2% live in the economic security gap. While these older adults living in the gap avoid official poverty, their incomes do not allow them to escape the shadow of poverty. They often have too much income or assets to qualify for public assistance programs that would allow them to avoid hardship and age in their own homes. </w:t>
      </w:r>
    </w:p>
    <w:p w14:paraId="0DBE7228" w14:textId="77777777" w:rsidR="0095357B" w:rsidRPr="00417EEC" w:rsidRDefault="0095357B" w:rsidP="007B5511">
      <w:pPr>
        <w:widowControl w:val="0"/>
        <w:spacing w:after="0" w:line="276" w:lineRule="auto"/>
        <w:jc w:val="both"/>
        <w:rPr>
          <w:rFonts w:cstheme="minorHAnsi"/>
          <w:sz w:val="22"/>
          <w:szCs w:val="24"/>
          <w:lang w:eastAsia="ko-KR"/>
        </w:rPr>
      </w:pPr>
    </w:p>
    <w:p w14:paraId="5E2E11BE" w14:textId="393EBD28" w:rsidR="0095357B" w:rsidRPr="00417EEC" w:rsidRDefault="0095357B" w:rsidP="007B5511">
      <w:pPr>
        <w:widowControl w:val="0"/>
        <w:spacing w:after="0" w:line="276" w:lineRule="auto"/>
        <w:jc w:val="both"/>
        <w:rPr>
          <w:rFonts w:cstheme="minorHAnsi"/>
          <w:sz w:val="22"/>
          <w:szCs w:val="24"/>
          <w:lang w:eastAsia="ko-KR"/>
        </w:rPr>
      </w:pPr>
      <w:r w:rsidRPr="00417EEC">
        <w:rPr>
          <w:rFonts w:cstheme="minorHAnsi"/>
          <w:sz w:val="22"/>
          <w:szCs w:val="24"/>
          <w:lang w:eastAsia="ko-KR"/>
        </w:rPr>
        <w:t xml:space="preserve">While decreasing poverty is critical, there are also older adults who are one bad break away from poverty. As the state’s senior population grows, state and local government must recognize the economic security gap, recognize those who fall into it, and deliberately consider policy impacts on senior economic security. </w:t>
      </w:r>
    </w:p>
    <w:p w14:paraId="286B7C1E" w14:textId="77777777" w:rsidR="0095357B" w:rsidRPr="0087310C" w:rsidRDefault="0095357B" w:rsidP="0095357B">
      <w:pPr>
        <w:widowControl w:val="0"/>
        <w:pBdr>
          <w:top w:val="single" w:sz="4" w:space="1" w:color="auto"/>
        </w:pBdr>
        <w:spacing w:after="0"/>
        <w:jc w:val="both"/>
        <w:rPr>
          <w:rFonts w:cs="Arial"/>
          <w:sz w:val="23"/>
          <w:szCs w:val="23"/>
        </w:rPr>
      </w:pPr>
    </w:p>
    <w:p w14:paraId="3E85596C" w14:textId="3F2CBD2E" w:rsidR="0095357B" w:rsidRPr="00417EEC" w:rsidRDefault="0095357B" w:rsidP="0095357B">
      <w:pPr>
        <w:widowControl w:val="0"/>
        <w:spacing w:after="0"/>
        <w:jc w:val="both"/>
        <w:rPr>
          <w:sz w:val="20"/>
          <w:szCs w:val="20"/>
        </w:rPr>
      </w:pPr>
      <w:r w:rsidRPr="00417EEC">
        <w:rPr>
          <w:rFonts w:cs="Arial"/>
          <w:sz w:val="20"/>
          <w:szCs w:val="20"/>
        </w:rPr>
        <w:t>S</w:t>
      </w:r>
      <w:r w:rsidRPr="00417EEC">
        <w:rPr>
          <w:rFonts w:cs="Calibri"/>
          <w:sz w:val="20"/>
          <w:szCs w:val="20"/>
          <w:lang w:eastAsia="ko-KR"/>
        </w:rPr>
        <w:t xml:space="preserve">tate and county-level Elder Index data can be viewed, compared, and downloaded within </w:t>
      </w:r>
      <w:hyperlink r:id="rId13" w:history="1">
        <w:r w:rsidRPr="00417EEC">
          <w:rPr>
            <w:rStyle w:val="Hyperlink"/>
            <w:rFonts w:cs="Calibri"/>
            <w:sz w:val="20"/>
            <w:szCs w:val="20"/>
            <w:lang w:eastAsia="ko-KR"/>
          </w:rPr>
          <w:t>The Economic Security Database</w:t>
        </w:r>
      </w:hyperlink>
      <w:r w:rsidRPr="00417EEC">
        <w:rPr>
          <w:rFonts w:cs="Calibri"/>
          <w:sz w:val="20"/>
          <w:szCs w:val="20"/>
          <w:lang w:eastAsia="ko-KR"/>
        </w:rPr>
        <w:t xml:space="preserve">. </w:t>
      </w:r>
      <w:r w:rsidRPr="00417EEC">
        <w:rPr>
          <w:rFonts w:cs="Arial"/>
          <w:sz w:val="20"/>
          <w:szCs w:val="20"/>
        </w:rPr>
        <w:t xml:space="preserve">EEIRs for all 50 states and the District of Columbia can be found in </w:t>
      </w:r>
      <w:hyperlink r:id="rId14" w:history="1">
        <w:r w:rsidRPr="00417EEC">
          <w:rPr>
            <w:rStyle w:val="Hyperlink"/>
            <w:rFonts w:cs="Arial"/>
            <w:i/>
            <w:sz w:val="20"/>
            <w:szCs w:val="20"/>
          </w:rPr>
          <w:t>Living Below the Line: Economic Insecurity and Older Americans’ Insecurity in the States 2016</w:t>
        </w:r>
      </w:hyperlink>
      <w:r w:rsidRPr="00417EEC">
        <w:rPr>
          <w:rFonts w:cs="Arial"/>
          <w:sz w:val="20"/>
          <w:szCs w:val="20"/>
        </w:rPr>
        <w:t xml:space="preserve">. For more information on the Elder Index, including methodology, see </w:t>
      </w:r>
      <w:hyperlink r:id="rId15" w:history="1">
        <w:r w:rsidRPr="00E95BB1">
          <w:rPr>
            <w:rStyle w:val="Hyperlink"/>
            <w:rFonts w:cs="Calibri"/>
            <w:i/>
            <w:sz w:val="20"/>
            <w:szCs w:val="20"/>
            <w:lang w:eastAsia="ko-KR"/>
          </w:rPr>
          <w:t>The National Elder Economic Security Standard Index</w:t>
        </w:r>
        <w:r w:rsidR="00E95BB1" w:rsidRPr="00E95BB1">
          <w:rPr>
            <w:rStyle w:val="Hyperlink"/>
            <w:rFonts w:cs="Calibri"/>
            <w:i/>
            <w:sz w:val="20"/>
            <w:szCs w:val="20"/>
            <w:lang w:eastAsia="ko-KR"/>
          </w:rPr>
          <w:t>: Methodology Overview</w:t>
        </w:r>
      </w:hyperlink>
      <w:r w:rsidRPr="00417EEC">
        <w:rPr>
          <w:rFonts w:cs="Calibri"/>
          <w:sz w:val="20"/>
          <w:szCs w:val="20"/>
          <w:lang w:eastAsia="ko-KR"/>
        </w:rPr>
        <w:t>.</w:t>
      </w:r>
    </w:p>
    <w:sectPr w:rsidR="0095357B" w:rsidRPr="00417EEC" w:rsidSect="00907D11">
      <w:footerReference w:type="default" r:id="rId16"/>
      <w:headerReference w:type="first" r:id="rId17"/>
      <w:footerReference w:type="first" r:id="rId18"/>
      <w:pgSz w:w="12240" w:h="15840"/>
      <w:pgMar w:top="1031" w:right="1440" w:bottom="900" w:left="1440" w:header="360" w:footer="365"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A535FC" w14:textId="77777777" w:rsidR="00E8793B" w:rsidRDefault="00E8793B" w:rsidP="00576B97">
      <w:pPr>
        <w:spacing w:after="0" w:line="240" w:lineRule="auto"/>
      </w:pPr>
      <w:r>
        <w:separator/>
      </w:r>
    </w:p>
  </w:endnote>
  <w:endnote w:type="continuationSeparator" w:id="0">
    <w:p w14:paraId="400BC8FB" w14:textId="77777777" w:rsidR="00E8793B" w:rsidRDefault="00E8793B" w:rsidP="00576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2C531" w14:textId="05DFA182" w:rsidR="00F83138" w:rsidRPr="00907D11" w:rsidRDefault="00E8793B" w:rsidP="00907D11">
    <w:pPr>
      <w:pStyle w:val="Header"/>
      <w:tabs>
        <w:tab w:val="clear" w:pos="4680"/>
        <w:tab w:val="center" w:pos="9360"/>
      </w:tabs>
      <w:jc w:val="center"/>
      <w:rPr>
        <w:color w:val="1F3D7C" w:themeColor="text2"/>
        <w:sz w:val="16"/>
      </w:rPr>
    </w:pPr>
    <w:sdt>
      <w:sdtPr>
        <w:rPr>
          <w:color w:val="1F3D7C" w:themeColor="text2"/>
          <w:sz w:val="18"/>
        </w:rPr>
        <w:alias w:val="Title"/>
        <w:tag w:val=""/>
        <w:id w:val="-876390970"/>
        <w:placeholder>
          <w:docPart w:val="E25AD392DEC8403B908CDF61F6F0E3A4"/>
        </w:placeholder>
        <w:dataBinding w:prefixMappings="xmlns:ns0='http://purl.org/dc/elements/1.1/' xmlns:ns1='http://schemas.openxmlformats.org/package/2006/metadata/core-properties' " w:xpath="/ns1:coreProperties[1]/ns0:title[1]" w:storeItemID="{6C3C8BC8-F283-45AE-878A-BAB7291924A1}"/>
        <w:text/>
      </w:sdtPr>
      <w:sdtEndPr/>
      <w:sdtContent>
        <w:r w:rsidR="00F83138">
          <w:rPr>
            <w:color w:val="1F3D7C" w:themeColor="text2"/>
            <w:sz w:val="18"/>
          </w:rPr>
          <w:t>2017 Elder Index Toolkit</w:t>
        </w:r>
      </w:sdtContent>
    </w:sdt>
    <w:r w:rsidR="00F83138">
      <w:rPr>
        <w:color w:val="1F3D7C" w:themeColor="text2"/>
        <w:sz w:val="18"/>
      </w:rPr>
      <w:tab/>
    </w:r>
    <w:r w:rsidR="00F83138" w:rsidRPr="00907D11">
      <w:rPr>
        <w:sz w:val="20"/>
      </w:rPr>
      <w:fldChar w:fldCharType="begin"/>
    </w:r>
    <w:r w:rsidR="00F83138" w:rsidRPr="00907D11">
      <w:rPr>
        <w:sz w:val="20"/>
      </w:rPr>
      <w:instrText xml:space="preserve"> PAGE   \* MERGEFORMAT </w:instrText>
    </w:r>
    <w:r w:rsidR="00F83138" w:rsidRPr="00907D11">
      <w:rPr>
        <w:sz w:val="20"/>
      </w:rPr>
      <w:fldChar w:fldCharType="separate"/>
    </w:r>
    <w:r w:rsidR="00E95BB1">
      <w:rPr>
        <w:noProof/>
        <w:sz w:val="20"/>
      </w:rPr>
      <w:t>2</w:t>
    </w:r>
    <w:r w:rsidR="00F83138" w:rsidRPr="00907D11">
      <w:rPr>
        <w:noProo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C1A2B" w14:textId="0F95322D" w:rsidR="00F83138" w:rsidRPr="00907D11" w:rsidRDefault="00E8793B" w:rsidP="00907D11">
    <w:pPr>
      <w:pStyle w:val="Header"/>
      <w:tabs>
        <w:tab w:val="clear" w:pos="4680"/>
        <w:tab w:val="center" w:pos="9360"/>
      </w:tabs>
      <w:jc w:val="center"/>
      <w:rPr>
        <w:color w:val="1F3D7C" w:themeColor="text2"/>
        <w:sz w:val="18"/>
      </w:rPr>
    </w:pPr>
    <w:sdt>
      <w:sdtPr>
        <w:rPr>
          <w:color w:val="1F3D7C" w:themeColor="text2"/>
          <w:sz w:val="18"/>
        </w:rPr>
        <w:alias w:val="Title"/>
        <w:tag w:val=""/>
        <w:id w:val="177857881"/>
        <w:placeholder>
          <w:docPart w:val="F300AAFBC5A449E78BFD5E9726689A23"/>
        </w:placeholder>
        <w:dataBinding w:prefixMappings="xmlns:ns0='http://purl.org/dc/elements/1.1/' xmlns:ns1='http://schemas.openxmlformats.org/package/2006/metadata/core-properties' " w:xpath="/ns1:coreProperties[1]/ns0:title[1]" w:storeItemID="{6C3C8BC8-F283-45AE-878A-BAB7291924A1}"/>
        <w:text/>
      </w:sdtPr>
      <w:sdtEndPr/>
      <w:sdtContent>
        <w:r w:rsidR="00F83138">
          <w:rPr>
            <w:color w:val="1F3D7C" w:themeColor="text2"/>
            <w:sz w:val="18"/>
          </w:rPr>
          <w:t>2017 Elder Index Toolkit</w:t>
        </w:r>
      </w:sdtContent>
    </w:sdt>
    <w:r w:rsidR="00F83138">
      <w:rPr>
        <w:color w:val="1F3D7C" w:themeColor="text2"/>
        <w:sz w:val="18"/>
      </w:rPr>
      <w:tab/>
    </w:r>
    <w:r w:rsidR="00F83138" w:rsidRPr="00907D11">
      <w:rPr>
        <w:sz w:val="20"/>
      </w:rPr>
      <w:fldChar w:fldCharType="begin"/>
    </w:r>
    <w:r w:rsidR="00F83138" w:rsidRPr="00907D11">
      <w:rPr>
        <w:sz w:val="20"/>
      </w:rPr>
      <w:instrText xml:space="preserve"> PAGE   \* MERGEFORMAT </w:instrText>
    </w:r>
    <w:r w:rsidR="00F83138" w:rsidRPr="00907D11">
      <w:rPr>
        <w:sz w:val="20"/>
      </w:rPr>
      <w:fldChar w:fldCharType="separate"/>
    </w:r>
    <w:r w:rsidR="00E95BB1">
      <w:rPr>
        <w:noProof/>
        <w:sz w:val="20"/>
      </w:rPr>
      <w:t>1</w:t>
    </w:r>
    <w:r w:rsidR="00F83138" w:rsidRPr="00907D11">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754C85" w14:textId="77777777" w:rsidR="00E8793B" w:rsidRDefault="00E8793B" w:rsidP="00576B97">
      <w:pPr>
        <w:spacing w:after="0" w:line="240" w:lineRule="auto"/>
      </w:pPr>
      <w:r>
        <w:separator/>
      </w:r>
    </w:p>
  </w:footnote>
  <w:footnote w:type="continuationSeparator" w:id="0">
    <w:p w14:paraId="06A44974" w14:textId="77777777" w:rsidR="00E8793B" w:rsidRDefault="00E8793B" w:rsidP="00576B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9BCFF" w14:textId="15B0B44E" w:rsidR="00F83138" w:rsidRPr="008B387B" w:rsidRDefault="00F83138" w:rsidP="00783743">
    <w:pPr>
      <w:pStyle w:val="Header"/>
      <w:tabs>
        <w:tab w:val="left" w:pos="1604"/>
      </w:tabs>
      <w:ind w:left="-900"/>
      <w:rPr>
        <w:color w:val="7F7F7F" w:themeColor="text1" w:themeTint="80"/>
        <w:sz w:val="20"/>
      </w:rPr>
    </w:pPr>
    <w:r>
      <w:rPr>
        <w:color w:val="7F7F7F" w:themeColor="text1" w:themeTint="80"/>
        <w:sz w:val="20"/>
      </w:rPr>
      <w:tab/>
    </w:r>
    <w:r>
      <w:rPr>
        <w:color w:val="7F7F7F" w:themeColor="text1" w:themeTint="80"/>
        <w:sz w:val="20"/>
      </w:rPr>
      <w:tab/>
    </w:r>
    <w:r>
      <w:rPr>
        <w:color w:val="7F7F7F" w:themeColor="text1" w:themeTint="80"/>
        <w:sz w:val="20"/>
      </w:rPr>
      <w:tab/>
    </w:r>
    <w:r>
      <w:rPr>
        <w:color w:val="7F7F7F" w:themeColor="text1" w:themeTint="80"/>
        <w:sz w:val="20"/>
      </w:rPr>
      <w:fldChar w:fldCharType="begin"/>
    </w:r>
    <w:r>
      <w:rPr>
        <w:color w:val="7F7F7F" w:themeColor="text1" w:themeTint="80"/>
        <w:sz w:val="20"/>
      </w:rPr>
      <w:instrText xml:space="preserve"> DATE  \@ "MMMM YYYY" </w:instrText>
    </w:r>
    <w:r>
      <w:rPr>
        <w:color w:val="7F7F7F" w:themeColor="text1" w:themeTint="80"/>
        <w:sz w:val="20"/>
      </w:rPr>
      <w:fldChar w:fldCharType="separate"/>
    </w:r>
    <w:r w:rsidR="00BA6FE5">
      <w:rPr>
        <w:noProof/>
        <w:color w:val="7F7F7F" w:themeColor="text1" w:themeTint="80"/>
        <w:sz w:val="20"/>
      </w:rPr>
      <w:t>April 2019</w:t>
    </w:r>
    <w:r>
      <w:rPr>
        <w:color w:val="7F7F7F" w:themeColor="text1" w:themeTint="80"/>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2E5586"/>
    <w:multiLevelType w:val="hybridMultilevel"/>
    <w:tmpl w:val="88EA1526"/>
    <w:lvl w:ilvl="0" w:tplc="5A82870A">
      <w:start w:val="1"/>
      <w:numFmt w:val="bullet"/>
      <w:lvlText w:val=""/>
      <w:lvlJc w:val="left"/>
      <w:pPr>
        <w:ind w:left="720" w:hanging="360"/>
      </w:pPr>
      <w:rPr>
        <w:rFonts w:ascii="Symbol" w:hAnsi="Symbol" w:hint="default"/>
        <w:color w:val="F47735" w:themeColor="accent3"/>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073F91"/>
    <w:multiLevelType w:val="hybridMultilevel"/>
    <w:tmpl w:val="2F30C620"/>
    <w:lvl w:ilvl="0" w:tplc="DB00141E">
      <w:start w:val="1"/>
      <w:numFmt w:val="decimal"/>
      <w:lvlText w:val="%1."/>
      <w:lvlJc w:val="left"/>
      <w:pPr>
        <w:ind w:left="360" w:hanging="360"/>
      </w:pPr>
      <w:rPr>
        <w:rFonts w:hint="default"/>
        <w:b w:val="0"/>
        <w:color w:val="000000"/>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abstractNum w:abstractNumId="2" w15:restartNumberingAfterBreak="0">
    <w:nsid w:val="22F5378B"/>
    <w:multiLevelType w:val="hybridMultilevel"/>
    <w:tmpl w:val="40EE4000"/>
    <w:lvl w:ilvl="0" w:tplc="978C4B5E">
      <w:numFmt w:val="bullet"/>
      <w:lvlText w:val="•"/>
      <w:lvlJc w:val="left"/>
      <w:pPr>
        <w:ind w:left="1440" w:hanging="72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6B350F7"/>
    <w:multiLevelType w:val="hybridMultilevel"/>
    <w:tmpl w:val="AB902990"/>
    <w:lvl w:ilvl="0" w:tplc="FEEE879A">
      <w:start w:val="1"/>
      <w:numFmt w:val="decimal"/>
      <w:lvlText w:val="%1."/>
      <w:lvlJc w:val="left"/>
      <w:pPr>
        <w:ind w:left="720" w:hanging="360"/>
      </w:pPr>
      <w:rPr>
        <w:rFonts w:hint="default"/>
        <w:color w:val="F47735"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DF1A77"/>
    <w:multiLevelType w:val="hybridMultilevel"/>
    <w:tmpl w:val="0CFEE86E"/>
    <w:lvl w:ilvl="0" w:tplc="5A82870A">
      <w:start w:val="1"/>
      <w:numFmt w:val="bullet"/>
      <w:lvlText w:val=""/>
      <w:lvlJc w:val="left"/>
      <w:pPr>
        <w:ind w:left="1440" w:hanging="720"/>
      </w:pPr>
      <w:rPr>
        <w:rFonts w:ascii="Symbol" w:hAnsi="Symbol" w:hint="default"/>
        <w:color w:val="F47735" w:themeColor="accent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96C4433"/>
    <w:multiLevelType w:val="hybridMultilevel"/>
    <w:tmpl w:val="38D841A2"/>
    <w:lvl w:ilvl="0" w:tplc="FEEE879A">
      <w:start w:val="1"/>
      <w:numFmt w:val="decimal"/>
      <w:lvlText w:val="%1."/>
      <w:lvlJc w:val="left"/>
      <w:pPr>
        <w:ind w:left="360" w:hanging="360"/>
      </w:pPr>
      <w:rPr>
        <w:rFonts w:hint="default"/>
        <w:b w:val="0"/>
        <w:color w:val="F47735" w:themeColor="accent3"/>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abstractNum w:abstractNumId="6" w15:restartNumberingAfterBreak="0">
    <w:nsid w:val="31E85F4E"/>
    <w:multiLevelType w:val="hybridMultilevel"/>
    <w:tmpl w:val="0DFE4AE2"/>
    <w:lvl w:ilvl="0" w:tplc="1C6238C4">
      <w:start w:val="1"/>
      <w:numFmt w:val="bullet"/>
      <w:lvlText w:val=""/>
      <w:lvlJc w:val="left"/>
      <w:pPr>
        <w:ind w:left="720" w:hanging="360"/>
      </w:pPr>
      <w:rPr>
        <w:rFonts w:ascii="Symbol" w:hAnsi="Symbol" w:hint="default"/>
        <w:color w:val="4BACC6" w:themeColor="accent6"/>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C3384D"/>
    <w:multiLevelType w:val="multilevel"/>
    <w:tmpl w:val="61882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322461"/>
    <w:multiLevelType w:val="hybridMultilevel"/>
    <w:tmpl w:val="ABA0CA04"/>
    <w:lvl w:ilvl="0" w:tplc="5A82870A">
      <w:start w:val="1"/>
      <w:numFmt w:val="bullet"/>
      <w:lvlText w:val=""/>
      <w:lvlJc w:val="left"/>
      <w:pPr>
        <w:ind w:left="720" w:hanging="360"/>
      </w:pPr>
      <w:rPr>
        <w:rFonts w:ascii="Symbol" w:hAnsi="Symbol" w:hint="default"/>
        <w:color w:val="F47735" w:themeColor="accent3"/>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883B0C"/>
    <w:multiLevelType w:val="hybridMultilevel"/>
    <w:tmpl w:val="2F30C620"/>
    <w:lvl w:ilvl="0" w:tplc="DB00141E">
      <w:start w:val="1"/>
      <w:numFmt w:val="decimal"/>
      <w:lvlText w:val="%1."/>
      <w:lvlJc w:val="left"/>
      <w:pPr>
        <w:ind w:left="360" w:hanging="360"/>
      </w:pPr>
      <w:rPr>
        <w:rFonts w:hint="default"/>
        <w:b w:val="0"/>
        <w:color w:val="000000"/>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abstractNum w:abstractNumId="10" w15:restartNumberingAfterBreak="0">
    <w:nsid w:val="504F3AEC"/>
    <w:multiLevelType w:val="hybridMultilevel"/>
    <w:tmpl w:val="9FA27398"/>
    <w:lvl w:ilvl="0" w:tplc="FEEE879A">
      <w:start w:val="1"/>
      <w:numFmt w:val="decimal"/>
      <w:lvlText w:val="%1."/>
      <w:lvlJc w:val="left"/>
      <w:pPr>
        <w:ind w:left="360" w:hanging="360"/>
      </w:pPr>
      <w:rPr>
        <w:rFonts w:hint="default"/>
        <w:b w:val="0"/>
        <w:color w:val="F47735" w:themeColor="accent3"/>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abstractNum w:abstractNumId="11" w15:restartNumberingAfterBreak="0">
    <w:nsid w:val="52CB6D6D"/>
    <w:multiLevelType w:val="hybridMultilevel"/>
    <w:tmpl w:val="9166924A"/>
    <w:lvl w:ilvl="0" w:tplc="FEEE879A">
      <w:start w:val="1"/>
      <w:numFmt w:val="decimal"/>
      <w:lvlText w:val="%1."/>
      <w:lvlJc w:val="left"/>
      <w:pPr>
        <w:ind w:left="360" w:hanging="360"/>
      </w:pPr>
      <w:rPr>
        <w:rFonts w:hint="default"/>
        <w:b w:val="0"/>
        <w:color w:val="F47735" w:themeColor="accent3"/>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abstractNum w:abstractNumId="12" w15:restartNumberingAfterBreak="0">
    <w:nsid w:val="5C2C3D0C"/>
    <w:multiLevelType w:val="hybridMultilevel"/>
    <w:tmpl w:val="CD4A3EC0"/>
    <w:lvl w:ilvl="0" w:tplc="978C4B5E">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7242AD"/>
    <w:multiLevelType w:val="hybridMultilevel"/>
    <w:tmpl w:val="70A28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DC0427"/>
    <w:multiLevelType w:val="hybridMultilevel"/>
    <w:tmpl w:val="DDF45630"/>
    <w:lvl w:ilvl="0" w:tplc="FEEE879A">
      <w:start w:val="1"/>
      <w:numFmt w:val="decimal"/>
      <w:lvlText w:val="%1."/>
      <w:lvlJc w:val="left"/>
      <w:pPr>
        <w:ind w:left="1440" w:hanging="720"/>
      </w:pPr>
      <w:rPr>
        <w:rFonts w:hint="default"/>
        <w:color w:val="F47735" w:themeColor="accent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3743028"/>
    <w:multiLevelType w:val="hybridMultilevel"/>
    <w:tmpl w:val="6F28D75C"/>
    <w:lvl w:ilvl="0" w:tplc="5A82870A">
      <w:start w:val="1"/>
      <w:numFmt w:val="bullet"/>
      <w:lvlText w:val=""/>
      <w:lvlJc w:val="left"/>
      <w:pPr>
        <w:ind w:left="720" w:hanging="360"/>
      </w:pPr>
      <w:rPr>
        <w:rFonts w:ascii="Symbol" w:hAnsi="Symbol" w:hint="default"/>
        <w:color w:val="F47735"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8C62F4"/>
    <w:multiLevelType w:val="hybridMultilevel"/>
    <w:tmpl w:val="DD64E1AA"/>
    <w:lvl w:ilvl="0" w:tplc="5A82870A">
      <w:start w:val="1"/>
      <w:numFmt w:val="bullet"/>
      <w:lvlText w:val=""/>
      <w:lvlJc w:val="left"/>
      <w:pPr>
        <w:ind w:left="1080" w:hanging="360"/>
      </w:pPr>
      <w:rPr>
        <w:rFonts w:ascii="Symbol" w:hAnsi="Symbol" w:hint="default"/>
        <w:color w:val="F47735" w:themeColor="accent3"/>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D9A0248"/>
    <w:multiLevelType w:val="hybridMultilevel"/>
    <w:tmpl w:val="709EE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181502"/>
    <w:multiLevelType w:val="hybridMultilevel"/>
    <w:tmpl w:val="BA8AC258"/>
    <w:lvl w:ilvl="0" w:tplc="FEEE879A">
      <w:start w:val="1"/>
      <w:numFmt w:val="decimal"/>
      <w:lvlText w:val="%1."/>
      <w:lvlJc w:val="left"/>
      <w:pPr>
        <w:ind w:left="720" w:hanging="360"/>
      </w:pPr>
      <w:rPr>
        <w:rFonts w:hint="default"/>
        <w:color w:val="F47735" w:themeColor="accent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184BDB"/>
    <w:multiLevelType w:val="hybridMultilevel"/>
    <w:tmpl w:val="C7CA17A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F429C6"/>
    <w:multiLevelType w:val="hybridMultilevel"/>
    <w:tmpl w:val="9EA24F02"/>
    <w:lvl w:ilvl="0" w:tplc="5A82870A">
      <w:start w:val="1"/>
      <w:numFmt w:val="bullet"/>
      <w:lvlText w:val=""/>
      <w:lvlJc w:val="left"/>
      <w:pPr>
        <w:ind w:left="720" w:hanging="360"/>
      </w:pPr>
      <w:rPr>
        <w:rFonts w:ascii="Symbol" w:hAnsi="Symbol" w:hint="default"/>
        <w:color w:val="F47735"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9"/>
  </w:num>
  <w:num w:numId="4">
    <w:abstractNumId w:val="1"/>
  </w:num>
  <w:num w:numId="5">
    <w:abstractNumId w:val="17"/>
  </w:num>
  <w:num w:numId="6">
    <w:abstractNumId w:val="7"/>
  </w:num>
  <w:num w:numId="7">
    <w:abstractNumId w:val="18"/>
  </w:num>
  <w:num w:numId="8">
    <w:abstractNumId w:val="13"/>
  </w:num>
  <w:num w:numId="9">
    <w:abstractNumId w:val="20"/>
  </w:num>
  <w:num w:numId="10">
    <w:abstractNumId w:val="8"/>
  </w:num>
  <w:num w:numId="11">
    <w:abstractNumId w:val="3"/>
  </w:num>
  <w:num w:numId="12">
    <w:abstractNumId w:val="15"/>
  </w:num>
  <w:num w:numId="13">
    <w:abstractNumId w:val="12"/>
  </w:num>
  <w:num w:numId="14">
    <w:abstractNumId w:val="2"/>
  </w:num>
  <w:num w:numId="15">
    <w:abstractNumId w:val="14"/>
  </w:num>
  <w:num w:numId="16">
    <w:abstractNumId w:val="4"/>
  </w:num>
  <w:num w:numId="17">
    <w:abstractNumId w:val="16"/>
  </w:num>
  <w:num w:numId="18">
    <w:abstractNumId w:val="10"/>
  </w:num>
  <w:num w:numId="19">
    <w:abstractNumId w:val="11"/>
  </w:num>
  <w:num w:numId="20">
    <w:abstractNumId w:val="5"/>
  </w:num>
  <w:num w:numId="21">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0D0"/>
    <w:rsid w:val="0005130D"/>
    <w:rsid w:val="000713C3"/>
    <w:rsid w:val="000760CE"/>
    <w:rsid w:val="00086B90"/>
    <w:rsid w:val="001571F8"/>
    <w:rsid w:val="001D03E0"/>
    <w:rsid w:val="00231B62"/>
    <w:rsid w:val="0024128F"/>
    <w:rsid w:val="00325565"/>
    <w:rsid w:val="00350E19"/>
    <w:rsid w:val="00357513"/>
    <w:rsid w:val="00385EF8"/>
    <w:rsid w:val="00386DB2"/>
    <w:rsid w:val="00417EEC"/>
    <w:rsid w:val="004E019A"/>
    <w:rsid w:val="004E14B8"/>
    <w:rsid w:val="00576B97"/>
    <w:rsid w:val="005A5133"/>
    <w:rsid w:val="005B3277"/>
    <w:rsid w:val="00644C1B"/>
    <w:rsid w:val="006943B0"/>
    <w:rsid w:val="00715AB1"/>
    <w:rsid w:val="00783743"/>
    <w:rsid w:val="00791162"/>
    <w:rsid w:val="007B5511"/>
    <w:rsid w:val="007D25E7"/>
    <w:rsid w:val="007F6038"/>
    <w:rsid w:val="00804DCA"/>
    <w:rsid w:val="00836543"/>
    <w:rsid w:val="008B387B"/>
    <w:rsid w:val="008D3658"/>
    <w:rsid w:val="008F518F"/>
    <w:rsid w:val="008F5BB3"/>
    <w:rsid w:val="00907D11"/>
    <w:rsid w:val="0095357B"/>
    <w:rsid w:val="009C3BAC"/>
    <w:rsid w:val="009D3492"/>
    <w:rsid w:val="00B34ECD"/>
    <w:rsid w:val="00B64F15"/>
    <w:rsid w:val="00BA6FE5"/>
    <w:rsid w:val="00BB05B1"/>
    <w:rsid w:val="00C76856"/>
    <w:rsid w:val="00C835FF"/>
    <w:rsid w:val="00C978D2"/>
    <w:rsid w:val="00D573BD"/>
    <w:rsid w:val="00D974F5"/>
    <w:rsid w:val="00E4727C"/>
    <w:rsid w:val="00E5025B"/>
    <w:rsid w:val="00E568C3"/>
    <w:rsid w:val="00E70856"/>
    <w:rsid w:val="00E87277"/>
    <w:rsid w:val="00E8793B"/>
    <w:rsid w:val="00E95BB1"/>
    <w:rsid w:val="00EE06F0"/>
    <w:rsid w:val="00F05AFE"/>
    <w:rsid w:val="00F35204"/>
    <w:rsid w:val="00F83138"/>
    <w:rsid w:val="00FF7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E829C"/>
  <w15:chartTrackingRefBased/>
  <w15:docId w15:val="{EB9F40EC-8F97-4AA2-A8ED-88D8ED0AF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70D0"/>
  </w:style>
  <w:style w:type="paragraph" w:styleId="Heading1">
    <w:name w:val="heading 1"/>
    <w:basedOn w:val="Normal"/>
    <w:next w:val="Normal"/>
    <w:link w:val="Heading1Char"/>
    <w:autoRedefine/>
    <w:uiPriority w:val="9"/>
    <w:qFormat/>
    <w:rsid w:val="00783743"/>
    <w:pPr>
      <w:keepNext/>
      <w:keepLines/>
      <w:pBdr>
        <w:bottom w:val="single" w:sz="8" w:space="2" w:color="F9BF12" w:themeColor="accent1"/>
      </w:pBdr>
      <w:spacing w:before="240" w:after="240" w:line="240" w:lineRule="auto"/>
      <w:ind w:left="-180"/>
      <w:jc w:val="center"/>
      <w:outlineLvl w:val="0"/>
    </w:pPr>
    <w:rPr>
      <w:rFonts w:asciiTheme="majorHAnsi" w:eastAsiaTheme="majorEastAsia" w:hAnsiTheme="majorHAnsi" w:cstheme="majorBidi"/>
      <w:color w:val="1F3D7C" w:themeColor="text2"/>
      <w:sz w:val="40"/>
      <w:szCs w:val="40"/>
    </w:rPr>
  </w:style>
  <w:style w:type="paragraph" w:styleId="Heading2">
    <w:name w:val="heading 2"/>
    <w:basedOn w:val="Normal"/>
    <w:next w:val="Normal"/>
    <w:link w:val="Heading2Char"/>
    <w:uiPriority w:val="9"/>
    <w:unhideWhenUsed/>
    <w:qFormat/>
    <w:rsid w:val="00385EF8"/>
    <w:pPr>
      <w:keepNext/>
      <w:keepLines/>
      <w:spacing w:before="160" w:after="40" w:line="240" w:lineRule="auto"/>
      <w:outlineLvl w:val="1"/>
    </w:pPr>
    <w:rPr>
      <w:rFonts w:asciiTheme="majorHAnsi" w:eastAsiaTheme="majorEastAsia" w:hAnsiTheme="majorHAnsi" w:cstheme="majorBidi"/>
      <w:b/>
      <w:color w:val="F47735" w:themeColor="accent3"/>
      <w:sz w:val="32"/>
      <w:szCs w:val="32"/>
    </w:rPr>
  </w:style>
  <w:style w:type="paragraph" w:styleId="Heading3">
    <w:name w:val="heading 3"/>
    <w:basedOn w:val="Normal"/>
    <w:next w:val="Normal"/>
    <w:link w:val="Heading3Char"/>
    <w:uiPriority w:val="9"/>
    <w:semiHidden/>
    <w:unhideWhenUsed/>
    <w:qFormat/>
    <w:rsid w:val="00FF70D0"/>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FF70D0"/>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FF70D0"/>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FF70D0"/>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FF70D0"/>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FF70D0"/>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FF70D0"/>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3743"/>
    <w:rPr>
      <w:rFonts w:asciiTheme="majorHAnsi" w:eastAsiaTheme="majorEastAsia" w:hAnsiTheme="majorHAnsi" w:cstheme="majorBidi"/>
      <w:color w:val="1F3D7C" w:themeColor="text2"/>
      <w:sz w:val="40"/>
      <w:szCs w:val="40"/>
    </w:rPr>
  </w:style>
  <w:style w:type="character" w:customStyle="1" w:styleId="Heading2Char">
    <w:name w:val="Heading 2 Char"/>
    <w:basedOn w:val="DefaultParagraphFont"/>
    <w:link w:val="Heading2"/>
    <w:uiPriority w:val="9"/>
    <w:rsid w:val="00385EF8"/>
    <w:rPr>
      <w:rFonts w:asciiTheme="majorHAnsi" w:eastAsiaTheme="majorEastAsia" w:hAnsiTheme="majorHAnsi" w:cstheme="majorBidi"/>
      <w:b/>
      <w:color w:val="F47735" w:themeColor="accent3"/>
      <w:sz w:val="32"/>
      <w:szCs w:val="32"/>
    </w:rPr>
  </w:style>
  <w:style w:type="character" w:customStyle="1" w:styleId="Heading3Char">
    <w:name w:val="Heading 3 Char"/>
    <w:basedOn w:val="DefaultParagraphFont"/>
    <w:link w:val="Heading3"/>
    <w:uiPriority w:val="9"/>
    <w:semiHidden/>
    <w:rsid w:val="00FF70D0"/>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FF70D0"/>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FF70D0"/>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FF70D0"/>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FF70D0"/>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FF70D0"/>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FF70D0"/>
    <w:rPr>
      <w:b/>
      <w:bCs/>
      <w:i/>
      <w:iCs/>
    </w:rPr>
  </w:style>
  <w:style w:type="paragraph" w:styleId="Caption">
    <w:name w:val="caption"/>
    <w:basedOn w:val="Normal"/>
    <w:next w:val="Normal"/>
    <w:uiPriority w:val="35"/>
    <w:semiHidden/>
    <w:unhideWhenUsed/>
    <w:qFormat/>
    <w:rsid w:val="00FF70D0"/>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FF70D0"/>
    <w:pPr>
      <w:pBdr>
        <w:top w:val="single" w:sz="6" w:space="8" w:color="F47735" w:themeColor="accent3"/>
        <w:bottom w:val="single" w:sz="6" w:space="8" w:color="F47735" w:themeColor="accent3"/>
      </w:pBdr>
      <w:spacing w:after="400" w:line="240" w:lineRule="auto"/>
      <w:contextualSpacing/>
      <w:jc w:val="center"/>
    </w:pPr>
    <w:rPr>
      <w:rFonts w:asciiTheme="majorHAnsi" w:eastAsiaTheme="majorEastAsia" w:hAnsiTheme="majorHAnsi" w:cstheme="majorBidi"/>
      <w:caps/>
      <w:color w:val="1F3D7C" w:themeColor="text2"/>
      <w:spacing w:val="30"/>
      <w:sz w:val="72"/>
      <w:szCs w:val="72"/>
    </w:rPr>
  </w:style>
  <w:style w:type="character" w:customStyle="1" w:styleId="TitleChar">
    <w:name w:val="Title Char"/>
    <w:basedOn w:val="DefaultParagraphFont"/>
    <w:link w:val="Title"/>
    <w:uiPriority w:val="10"/>
    <w:rsid w:val="00FF70D0"/>
    <w:rPr>
      <w:rFonts w:asciiTheme="majorHAnsi" w:eastAsiaTheme="majorEastAsia" w:hAnsiTheme="majorHAnsi" w:cstheme="majorBidi"/>
      <w:caps/>
      <w:color w:val="1F3D7C" w:themeColor="text2"/>
      <w:spacing w:val="30"/>
      <w:sz w:val="72"/>
      <w:szCs w:val="72"/>
    </w:rPr>
  </w:style>
  <w:style w:type="paragraph" w:styleId="Subtitle">
    <w:name w:val="Subtitle"/>
    <w:basedOn w:val="Normal"/>
    <w:next w:val="Normal"/>
    <w:link w:val="SubtitleChar"/>
    <w:uiPriority w:val="11"/>
    <w:qFormat/>
    <w:rsid w:val="00FF70D0"/>
    <w:pPr>
      <w:numPr>
        <w:ilvl w:val="1"/>
      </w:numPr>
      <w:jc w:val="center"/>
    </w:pPr>
    <w:rPr>
      <w:color w:val="1F3D7C" w:themeColor="text2"/>
      <w:sz w:val="28"/>
      <w:szCs w:val="28"/>
    </w:rPr>
  </w:style>
  <w:style w:type="character" w:customStyle="1" w:styleId="SubtitleChar">
    <w:name w:val="Subtitle Char"/>
    <w:basedOn w:val="DefaultParagraphFont"/>
    <w:link w:val="Subtitle"/>
    <w:uiPriority w:val="11"/>
    <w:rsid w:val="00FF70D0"/>
    <w:rPr>
      <w:color w:val="1F3D7C" w:themeColor="text2"/>
      <w:sz w:val="28"/>
      <w:szCs w:val="28"/>
    </w:rPr>
  </w:style>
  <w:style w:type="character" w:styleId="Strong">
    <w:name w:val="Strong"/>
    <w:basedOn w:val="DefaultParagraphFont"/>
    <w:uiPriority w:val="22"/>
    <w:qFormat/>
    <w:rsid w:val="00FF70D0"/>
    <w:rPr>
      <w:b/>
      <w:bCs/>
    </w:rPr>
  </w:style>
  <w:style w:type="character" w:styleId="Emphasis">
    <w:name w:val="Emphasis"/>
    <w:basedOn w:val="DefaultParagraphFont"/>
    <w:uiPriority w:val="20"/>
    <w:qFormat/>
    <w:rsid w:val="00FF70D0"/>
    <w:rPr>
      <w:i/>
      <w:iCs/>
      <w:color w:val="000000" w:themeColor="text1"/>
    </w:rPr>
  </w:style>
  <w:style w:type="paragraph" w:styleId="NoSpacing">
    <w:name w:val="No Spacing"/>
    <w:uiPriority w:val="1"/>
    <w:qFormat/>
    <w:rsid w:val="00FF70D0"/>
    <w:pPr>
      <w:spacing w:after="0" w:line="240" w:lineRule="auto"/>
    </w:pPr>
  </w:style>
  <w:style w:type="paragraph" w:styleId="Quote">
    <w:name w:val="Quote"/>
    <w:basedOn w:val="Normal"/>
    <w:next w:val="Normal"/>
    <w:link w:val="QuoteChar"/>
    <w:uiPriority w:val="29"/>
    <w:qFormat/>
    <w:rsid w:val="00FF70D0"/>
    <w:pPr>
      <w:spacing w:before="160"/>
      <w:ind w:left="720" w:right="720"/>
      <w:jc w:val="center"/>
    </w:pPr>
    <w:rPr>
      <w:i/>
      <w:iCs/>
      <w:color w:val="D2500B" w:themeColor="accent3" w:themeShade="BF"/>
      <w:sz w:val="24"/>
      <w:szCs w:val="24"/>
    </w:rPr>
  </w:style>
  <w:style w:type="character" w:customStyle="1" w:styleId="QuoteChar">
    <w:name w:val="Quote Char"/>
    <w:basedOn w:val="DefaultParagraphFont"/>
    <w:link w:val="Quote"/>
    <w:uiPriority w:val="29"/>
    <w:rsid w:val="00FF70D0"/>
    <w:rPr>
      <w:i/>
      <w:iCs/>
      <w:color w:val="D2500B" w:themeColor="accent3" w:themeShade="BF"/>
      <w:sz w:val="24"/>
      <w:szCs w:val="24"/>
    </w:rPr>
  </w:style>
  <w:style w:type="paragraph" w:styleId="IntenseQuote">
    <w:name w:val="Intense Quote"/>
    <w:basedOn w:val="Normal"/>
    <w:next w:val="Normal"/>
    <w:link w:val="IntenseQuoteChar"/>
    <w:uiPriority w:val="30"/>
    <w:qFormat/>
    <w:rsid w:val="00FF70D0"/>
    <w:pPr>
      <w:spacing w:before="160" w:line="276" w:lineRule="auto"/>
      <w:ind w:left="936" w:right="936"/>
      <w:jc w:val="center"/>
    </w:pPr>
    <w:rPr>
      <w:rFonts w:asciiTheme="majorHAnsi" w:eastAsiaTheme="majorEastAsia" w:hAnsiTheme="majorHAnsi" w:cstheme="majorBidi"/>
      <w:caps/>
      <w:color w:val="C29205" w:themeColor="accent1" w:themeShade="BF"/>
      <w:sz w:val="28"/>
      <w:szCs w:val="28"/>
    </w:rPr>
  </w:style>
  <w:style w:type="character" w:customStyle="1" w:styleId="IntenseQuoteChar">
    <w:name w:val="Intense Quote Char"/>
    <w:basedOn w:val="DefaultParagraphFont"/>
    <w:link w:val="IntenseQuote"/>
    <w:uiPriority w:val="30"/>
    <w:rsid w:val="00FF70D0"/>
    <w:rPr>
      <w:rFonts w:asciiTheme="majorHAnsi" w:eastAsiaTheme="majorEastAsia" w:hAnsiTheme="majorHAnsi" w:cstheme="majorBidi"/>
      <w:caps/>
      <w:color w:val="C29205" w:themeColor="accent1" w:themeShade="BF"/>
      <w:sz w:val="28"/>
      <w:szCs w:val="28"/>
    </w:rPr>
  </w:style>
  <w:style w:type="character" w:styleId="SubtleEmphasis">
    <w:name w:val="Subtle Emphasis"/>
    <w:basedOn w:val="DefaultParagraphFont"/>
    <w:uiPriority w:val="19"/>
    <w:qFormat/>
    <w:rsid w:val="00FF70D0"/>
    <w:rPr>
      <w:i/>
      <w:iCs/>
      <w:color w:val="595959" w:themeColor="text1" w:themeTint="A6"/>
    </w:rPr>
  </w:style>
  <w:style w:type="character" w:styleId="IntenseEmphasis">
    <w:name w:val="Intense Emphasis"/>
    <w:basedOn w:val="DefaultParagraphFont"/>
    <w:uiPriority w:val="21"/>
    <w:qFormat/>
    <w:rsid w:val="00FF70D0"/>
    <w:rPr>
      <w:b/>
      <w:bCs/>
      <w:i/>
      <w:iCs/>
      <w:color w:val="auto"/>
    </w:rPr>
  </w:style>
  <w:style w:type="character" w:styleId="SubtleReference">
    <w:name w:val="Subtle Reference"/>
    <w:basedOn w:val="DefaultParagraphFont"/>
    <w:uiPriority w:val="31"/>
    <w:qFormat/>
    <w:rsid w:val="00FF70D0"/>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FF70D0"/>
    <w:rPr>
      <w:b/>
      <w:bCs/>
      <w:caps w:val="0"/>
      <w:smallCaps/>
      <w:color w:val="auto"/>
      <w:spacing w:val="0"/>
      <w:u w:val="single"/>
    </w:rPr>
  </w:style>
  <w:style w:type="character" w:styleId="BookTitle">
    <w:name w:val="Book Title"/>
    <w:basedOn w:val="DefaultParagraphFont"/>
    <w:uiPriority w:val="33"/>
    <w:qFormat/>
    <w:rsid w:val="00FF70D0"/>
    <w:rPr>
      <w:b/>
      <w:bCs/>
      <w:caps w:val="0"/>
      <w:smallCaps/>
      <w:spacing w:val="0"/>
    </w:rPr>
  </w:style>
  <w:style w:type="paragraph" w:styleId="TOCHeading">
    <w:name w:val="TOC Heading"/>
    <w:basedOn w:val="Heading1"/>
    <w:next w:val="Normal"/>
    <w:uiPriority w:val="39"/>
    <w:unhideWhenUsed/>
    <w:qFormat/>
    <w:rsid w:val="00FF70D0"/>
    <w:pPr>
      <w:outlineLvl w:val="9"/>
    </w:pPr>
  </w:style>
  <w:style w:type="paragraph" w:styleId="Header">
    <w:name w:val="header"/>
    <w:basedOn w:val="Normal"/>
    <w:link w:val="HeaderChar"/>
    <w:uiPriority w:val="99"/>
    <w:unhideWhenUsed/>
    <w:rsid w:val="00576B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B97"/>
  </w:style>
  <w:style w:type="paragraph" w:styleId="Footer">
    <w:name w:val="footer"/>
    <w:basedOn w:val="Normal"/>
    <w:link w:val="FooterChar"/>
    <w:uiPriority w:val="99"/>
    <w:unhideWhenUsed/>
    <w:rsid w:val="00576B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B97"/>
  </w:style>
  <w:style w:type="character" w:styleId="Hyperlink">
    <w:name w:val="Hyperlink"/>
    <w:basedOn w:val="DefaultParagraphFont"/>
    <w:uiPriority w:val="99"/>
    <w:unhideWhenUsed/>
    <w:rsid w:val="00F05AFE"/>
    <w:rPr>
      <w:color w:val="0000FF" w:themeColor="hyperlink"/>
      <w:u w:val="single"/>
    </w:rPr>
  </w:style>
  <w:style w:type="paragraph" w:styleId="TOC1">
    <w:name w:val="toc 1"/>
    <w:basedOn w:val="Normal"/>
    <w:next w:val="Normal"/>
    <w:autoRedefine/>
    <w:uiPriority w:val="39"/>
    <w:unhideWhenUsed/>
    <w:rsid w:val="00F05AFE"/>
    <w:pPr>
      <w:spacing w:after="100"/>
    </w:pPr>
  </w:style>
  <w:style w:type="paragraph" w:styleId="BalloonText">
    <w:name w:val="Balloon Text"/>
    <w:basedOn w:val="Normal"/>
    <w:link w:val="BalloonTextChar"/>
    <w:uiPriority w:val="99"/>
    <w:semiHidden/>
    <w:unhideWhenUsed/>
    <w:rsid w:val="00F05A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AFE"/>
    <w:rPr>
      <w:rFonts w:ascii="Segoe UI" w:hAnsi="Segoe UI" w:cs="Segoe UI"/>
      <w:sz w:val="18"/>
      <w:szCs w:val="18"/>
    </w:rPr>
  </w:style>
  <w:style w:type="paragraph" w:customStyle="1" w:styleId="Default">
    <w:name w:val="Default"/>
    <w:rsid w:val="0095357B"/>
    <w:pPr>
      <w:autoSpaceDE w:val="0"/>
      <w:autoSpaceDN w:val="0"/>
      <w:adjustRightInd w:val="0"/>
      <w:spacing w:after="0" w:line="240" w:lineRule="auto"/>
    </w:pPr>
    <w:rPr>
      <w:rFonts w:ascii="Calibri" w:eastAsiaTheme="minorHAnsi" w:hAnsi="Calibri" w:cs="Calibri"/>
      <w:color w:val="000000"/>
      <w:sz w:val="24"/>
      <w:szCs w:val="24"/>
    </w:rPr>
  </w:style>
  <w:style w:type="paragraph" w:styleId="ListParagraph">
    <w:name w:val="List Paragraph"/>
    <w:basedOn w:val="Normal"/>
    <w:uiPriority w:val="34"/>
    <w:qFormat/>
    <w:rsid w:val="0095357B"/>
    <w:pPr>
      <w:spacing w:after="200" w:line="276" w:lineRule="auto"/>
      <w:ind w:left="720"/>
      <w:contextualSpacing/>
    </w:pPr>
    <w:rPr>
      <w:sz w:val="22"/>
      <w:szCs w:val="22"/>
    </w:rPr>
  </w:style>
  <w:style w:type="paragraph" w:customStyle="1" w:styleId="m8747790681846128512gmail-msolistparagraph">
    <w:name w:val="m_8747790681846128512gmail-msolistparagraph"/>
    <w:basedOn w:val="Normal"/>
    <w:rsid w:val="009535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5357B"/>
  </w:style>
  <w:style w:type="paragraph" w:styleId="EndnoteText">
    <w:name w:val="endnote text"/>
    <w:basedOn w:val="Normal"/>
    <w:link w:val="EndnoteTextChar"/>
    <w:uiPriority w:val="99"/>
    <w:unhideWhenUsed/>
    <w:rsid w:val="0095357B"/>
    <w:pPr>
      <w:spacing w:after="0" w:line="240" w:lineRule="auto"/>
    </w:pPr>
    <w:rPr>
      <w:rFonts w:eastAsia="Batang"/>
      <w:sz w:val="20"/>
      <w:szCs w:val="20"/>
    </w:rPr>
  </w:style>
  <w:style w:type="character" w:customStyle="1" w:styleId="EndnoteTextChar">
    <w:name w:val="Endnote Text Char"/>
    <w:basedOn w:val="DefaultParagraphFont"/>
    <w:link w:val="EndnoteText"/>
    <w:uiPriority w:val="99"/>
    <w:rsid w:val="0095357B"/>
    <w:rPr>
      <w:rFonts w:eastAsia="Batang"/>
      <w:sz w:val="20"/>
      <w:szCs w:val="20"/>
    </w:rPr>
  </w:style>
  <w:style w:type="character" w:styleId="EndnoteReference">
    <w:name w:val="endnote reference"/>
    <w:basedOn w:val="DefaultParagraphFont"/>
    <w:uiPriority w:val="99"/>
    <w:unhideWhenUsed/>
    <w:rsid w:val="0095357B"/>
    <w:rPr>
      <w:vertAlign w:val="superscript"/>
    </w:rPr>
  </w:style>
  <w:style w:type="character" w:styleId="CommentReference">
    <w:name w:val="annotation reference"/>
    <w:basedOn w:val="DefaultParagraphFont"/>
    <w:uiPriority w:val="99"/>
    <w:semiHidden/>
    <w:unhideWhenUsed/>
    <w:rsid w:val="0095357B"/>
    <w:rPr>
      <w:sz w:val="16"/>
      <w:szCs w:val="16"/>
    </w:rPr>
  </w:style>
  <w:style w:type="paragraph" w:styleId="CommentText">
    <w:name w:val="annotation text"/>
    <w:basedOn w:val="Normal"/>
    <w:link w:val="CommentTextChar"/>
    <w:uiPriority w:val="99"/>
    <w:unhideWhenUsed/>
    <w:rsid w:val="0095357B"/>
    <w:pPr>
      <w:spacing w:after="0" w:line="240" w:lineRule="auto"/>
    </w:pPr>
    <w:rPr>
      <w:rFonts w:ascii="Calibri" w:eastAsiaTheme="minorHAnsi" w:hAnsi="Calibri" w:cs="Calibri"/>
      <w:sz w:val="20"/>
      <w:szCs w:val="20"/>
    </w:rPr>
  </w:style>
  <w:style w:type="character" w:customStyle="1" w:styleId="CommentTextChar">
    <w:name w:val="Comment Text Char"/>
    <w:basedOn w:val="DefaultParagraphFont"/>
    <w:link w:val="CommentText"/>
    <w:uiPriority w:val="99"/>
    <w:rsid w:val="0095357B"/>
    <w:rPr>
      <w:rFonts w:ascii="Calibri" w:eastAsiaTheme="minorHAnsi" w:hAnsi="Calibri" w:cs="Calibri"/>
      <w:sz w:val="20"/>
      <w:szCs w:val="20"/>
    </w:rPr>
  </w:style>
  <w:style w:type="table" w:styleId="TableGrid">
    <w:name w:val="Table Grid"/>
    <w:basedOn w:val="TableNormal"/>
    <w:uiPriority w:val="59"/>
    <w:rsid w:val="0095357B"/>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5357B"/>
    <w:rPr>
      <w:color w:val="808080"/>
    </w:rPr>
  </w:style>
  <w:style w:type="character" w:styleId="FootnoteReference">
    <w:name w:val="footnote reference"/>
    <w:basedOn w:val="DefaultParagraphFont"/>
    <w:uiPriority w:val="99"/>
    <w:unhideWhenUsed/>
    <w:rsid w:val="0095357B"/>
    <w:rPr>
      <w:vertAlign w:val="superscript"/>
    </w:rPr>
  </w:style>
  <w:style w:type="character" w:styleId="FollowedHyperlink">
    <w:name w:val="FollowedHyperlink"/>
    <w:basedOn w:val="DefaultParagraphFont"/>
    <w:uiPriority w:val="99"/>
    <w:semiHidden/>
    <w:unhideWhenUsed/>
    <w:rsid w:val="0095357B"/>
    <w:rPr>
      <w:color w:val="800080" w:themeColor="followedHyperlink"/>
      <w:u w:val="single"/>
    </w:rPr>
  </w:style>
  <w:style w:type="paragraph" w:styleId="FootnoteText">
    <w:name w:val="footnote text"/>
    <w:basedOn w:val="Normal"/>
    <w:link w:val="FootnoteTextChar"/>
    <w:uiPriority w:val="99"/>
    <w:semiHidden/>
    <w:unhideWhenUsed/>
    <w:rsid w:val="0095357B"/>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95357B"/>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95357B"/>
    <w:pPr>
      <w:spacing w:after="20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95357B"/>
    <w:rPr>
      <w:rFonts w:ascii="Calibri" w:eastAsiaTheme="minorHAnsi" w:hAnsi="Calibri" w:cs="Calibri"/>
      <w:b/>
      <w:bCs/>
      <w:sz w:val="20"/>
      <w:szCs w:val="20"/>
    </w:rPr>
  </w:style>
  <w:style w:type="paragraph" w:styleId="Revision">
    <w:name w:val="Revision"/>
    <w:hidden/>
    <w:uiPriority w:val="99"/>
    <w:semiHidden/>
    <w:rsid w:val="0095357B"/>
    <w:pPr>
      <w:spacing w:after="0" w:line="240" w:lineRule="auto"/>
    </w:pPr>
    <w:rPr>
      <w:rFonts w:eastAsiaTheme="minorHAnsi"/>
      <w:sz w:val="22"/>
      <w:szCs w:val="22"/>
    </w:rPr>
  </w:style>
  <w:style w:type="paragraph" w:styleId="NormalWeb">
    <w:name w:val="Normal (Web)"/>
    <w:basedOn w:val="Normal"/>
    <w:uiPriority w:val="99"/>
    <w:semiHidden/>
    <w:unhideWhenUsed/>
    <w:rsid w:val="0095357B"/>
    <w:pPr>
      <w:spacing w:before="100" w:beforeAutospacing="1" w:after="100" w:afterAutospacing="1" w:line="240" w:lineRule="auto"/>
    </w:pPr>
    <w:rPr>
      <w:rFonts w:ascii="Times New Roman" w:eastAsia="Times New Roman" w:hAnsi="Times New Roman" w:cs="Times New Roman"/>
      <w:sz w:val="24"/>
      <w:szCs w:val="24"/>
    </w:rPr>
  </w:style>
  <w:style w:type="paragraph" w:styleId="TOC2">
    <w:name w:val="toc 2"/>
    <w:basedOn w:val="Normal"/>
    <w:next w:val="Normal"/>
    <w:autoRedefine/>
    <w:uiPriority w:val="39"/>
    <w:unhideWhenUsed/>
    <w:rsid w:val="008D3658"/>
    <w:pPr>
      <w:spacing w:after="100"/>
      <w:ind w:left="2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asiceconomicsecurity.org/"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asiceconomicsecurity.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mb.edu/demographyofaging/elder_economic_security" TargetMode="External"/><Relationship Id="rId5" Type="http://schemas.openxmlformats.org/officeDocument/2006/relationships/webSettings" Target="webSettings.xml"/><Relationship Id="rId15" Type="http://schemas.openxmlformats.org/officeDocument/2006/relationships/hyperlink" Target="https://scholarworks.umb.edu/demographyofaging/16/" TargetMode="External"/><Relationship Id="rId10" Type="http://schemas.openxmlformats.org/officeDocument/2006/relationships/hyperlink" Target="http://www.basiceconomicsecurity.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mb.edu/gerontologyinstitute" TargetMode="External"/><Relationship Id="rId14" Type="http://schemas.openxmlformats.org/officeDocument/2006/relationships/hyperlink" Target="http://scholarworks.umb.edu/demographyofaging/13/"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068712AA-0E72-4D6D-9A94-F9939E97806F}"/>
      </w:docPartPr>
      <w:docPartBody>
        <w:p w:rsidR="00C5495C" w:rsidRDefault="00CA4FE9">
          <w:r w:rsidRPr="00984EFA">
            <w:rPr>
              <w:rStyle w:val="PlaceholderText"/>
            </w:rPr>
            <w:t>Click or tap here to enter text.</w:t>
          </w:r>
        </w:p>
      </w:docPartBody>
    </w:docPart>
    <w:docPart>
      <w:docPartPr>
        <w:name w:val="F1AD9ABA4A5C4A6FA841926CAFF2EAEF"/>
        <w:category>
          <w:name w:val="General"/>
          <w:gallery w:val="placeholder"/>
        </w:category>
        <w:types>
          <w:type w:val="bbPlcHdr"/>
        </w:types>
        <w:behaviors>
          <w:behavior w:val="content"/>
        </w:behaviors>
        <w:guid w:val="{4DBCB3AD-AA88-4F8B-82B0-1C7A6FA3E40E}"/>
      </w:docPartPr>
      <w:docPartBody>
        <w:p w:rsidR="00C5495C" w:rsidRDefault="00CA4FE9" w:rsidP="00CA4FE9">
          <w:pPr>
            <w:pStyle w:val="F1AD9ABA4A5C4A6FA841926CAFF2EAEF"/>
          </w:pPr>
          <w:r w:rsidRPr="00984EFA">
            <w:rPr>
              <w:rStyle w:val="PlaceholderText"/>
            </w:rPr>
            <w:t>Click or tap here to enter text.</w:t>
          </w:r>
        </w:p>
      </w:docPartBody>
    </w:docPart>
    <w:docPart>
      <w:docPartPr>
        <w:name w:val="8BA45086F1DA4E22B9C7A25A15851993"/>
        <w:category>
          <w:name w:val="General"/>
          <w:gallery w:val="placeholder"/>
        </w:category>
        <w:types>
          <w:type w:val="bbPlcHdr"/>
        </w:types>
        <w:behaviors>
          <w:behavior w:val="content"/>
        </w:behaviors>
        <w:guid w:val="{4A427FF7-0796-4D4A-907F-C9015CE3811C}"/>
      </w:docPartPr>
      <w:docPartBody>
        <w:p w:rsidR="00C5495C" w:rsidRDefault="00CA4FE9" w:rsidP="00CA4FE9">
          <w:pPr>
            <w:pStyle w:val="8BA45086F1DA4E22B9C7A25A15851993"/>
          </w:pPr>
          <w:r w:rsidRPr="00984EFA">
            <w:rPr>
              <w:rStyle w:val="PlaceholderText"/>
            </w:rPr>
            <w:t>Click or tap here to enter text.</w:t>
          </w:r>
        </w:p>
      </w:docPartBody>
    </w:docPart>
    <w:docPart>
      <w:docPartPr>
        <w:name w:val="1445D4F99BD043058B46EAB89B4DCC93"/>
        <w:category>
          <w:name w:val="General"/>
          <w:gallery w:val="placeholder"/>
        </w:category>
        <w:types>
          <w:type w:val="bbPlcHdr"/>
        </w:types>
        <w:behaviors>
          <w:behavior w:val="content"/>
        </w:behaviors>
        <w:guid w:val="{5924F877-169C-4F3C-8870-6E5681B811EF}"/>
      </w:docPartPr>
      <w:docPartBody>
        <w:p w:rsidR="00C5495C" w:rsidRDefault="00CA4FE9" w:rsidP="00CA4FE9">
          <w:pPr>
            <w:pStyle w:val="1445D4F99BD043058B46EAB89B4DCC93"/>
          </w:pPr>
          <w:r w:rsidRPr="00984EFA">
            <w:rPr>
              <w:rStyle w:val="PlaceholderText"/>
            </w:rPr>
            <w:t>Click or tap here to enter text.</w:t>
          </w:r>
        </w:p>
      </w:docPartBody>
    </w:docPart>
    <w:docPart>
      <w:docPartPr>
        <w:name w:val="947E14569BB9497598F7E3630F2DB352"/>
        <w:category>
          <w:name w:val="General"/>
          <w:gallery w:val="placeholder"/>
        </w:category>
        <w:types>
          <w:type w:val="bbPlcHdr"/>
        </w:types>
        <w:behaviors>
          <w:behavior w:val="content"/>
        </w:behaviors>
        <w:guid w:val="{4E3C39E5-C42D-4FC3-B22E-B77EC55C7E2A}"/>
      </w:docPartPr>
      <w:docPartBody>
        <w:p w:rsidR="00C5495C" w:rsidRDefault="00CA4FE9" w:rsidP="00CA4FE9">
          <w:pPr>
            <w:pStyle w:val="947E14569BB9497598F7E3630F2DB352"/>
          </w:pPr>
          <w:r w:rsidRPr="00984EFA">
            <w:rPr>
              <w:rStyle w:val="PlaceholderText"/>
            </w:rPr>
            <w:t>Click or tap here to enter text.</w:t>
          </w:r>
        </w:p>
      </w:docPartBody>
    </w:docPart>
    <w:docPart>
      <w:docPartPr>
        <w:name w:val="4BB2FC529F7340949B595C71E2237331"/>
        <w:category>
          <w:name w:val="General"/>
          <w:gallery w:val="placeholder"/>
        </w:category>
        <w:types>
          <w:type w:val="bbPlcHdr"/>
        </w:types>
        <w:behaviors>
          <w:behavior w:val="content"/>
        </w:behaviors>
        <w:guid w:val="{5E7EAD34-75BC-4BA8-ACD0-6ED62E7202CC}"/>
      </w:docPartPr>
      <w:docPartBody>
        <w:p w:rsidR="00C5495C" w:rsidRDefault="00CA4FE9" w:rsidP="00CA4FE9">
          <w:pPr>
            <w:pStyle w:val="4BB2FC529F7340949B595C71E2237331"/>
          </w:pPr>
          <w:r w:rsidRPr="00984EFA">
            <w:rPr>
              <w:rStyle w:val="PlaceholderText"/>
            </w:rPr>
            <w:t>Click or tap here to enter text.</w:t>
          </w:r>
        </w:p>
      </w:docPartBody>
    </w:docPart>
    <w:docPart>
      <w:docPartPr>
        <w:name w:val="D6671F5C7E604A16A8960B95167D23D1"/>
        <w:category>
          <w:name w:val="General"/>
          <w:gallery w:val="placeholder"/>
        </w:category>
        <w:types>
          <w:type w:val="bbPlcHdr"/>
        </w:types>
        <w:behaviors>
          <w:behavior w:val="content"/>
        </w:behaviors>
        <w:guid w:val="{8C370D21-37AD-4D8D-9510-6047E8BF0CC9}"/>
      </w:docPartPr>
      <w:docPartBody>
        <w:p w:rsidR="00C5495C" w:rsidRDefault="00CA4FE9" w:rsidP="00CA4FE9">
          <w:pPr>
            <w:pStyle w:val="D6671F5C7E604A16A8960B95167D23D1"/>
          </w:pPr>
          <w:r w:rsidRPr="00984EFA">
            <w:rPr>
              <w:rStyle w:val="PlaceholderText"/>
            </w:rPr>
            <w:t>Click or tap here to enter text.</w:t>
          </w:r>
        </w:p>
      </w:docPartBody>
    </w:docPart>
    <w:docPart>
      <w:docPartPr>
        <w:name w:val="F3DD5F9D2DB94E38BCD92B09378CE6A5"/>
        <w:category>
          <w:name w:val="General"/>
          <w:gallery w:val="placeholder"/>
        </w:category>
        <w:types>
          <w:type w:val="bbPlcHdr"/>
        </w:types>
        <w:behaviors>
          <w:behavior w:val="content"/>
        </w:behaviors>
        <w:guid w:val="{F7CDA74B-1197-4B35-8CBB-2BCD0C6C3F88}"/>
      </w:docPartPr>
      <w:docPartBody>
        <w:p w:rsidR="00C5495C" w:rsidRDefault="00CA4FE9" w:rsidP="00CA4FE9">
          <w:pPr>
            <w:pStyle w:val="F3DD5F9D2DB94E38BCD92B09378CE6A5"/>
          </w:pPr>
          <w:r w:rsidRPr="00984EFA">
            <w:rPr>
              <w:rStyle w:val="PlaceholderText"/>
            </w:rPr>
            <w:t>Click or tap here to enter text.</w:t>
          </w:r>
        </w:p>
      </w:docPartBody>
    </w:docPart>
    <w:docPart>
      <w:docPartPr>
        <w:name w:val="9F27E588E6A14A8C9DACA7D7A61CBFAE"/>
        <w:category>
          <w:name w:val="General"/>
          <w:gallery w:val="placeholder"/>
        </w:category>
        <w:types>
          <w:type w:val="bbPlcHdr"/>
        </w:types>
        <w:behaviors>
          <w:behavior w:val="content"/>
        </w:behaviors>
        <w:guid w:val="{6877A597-88B9-4078-8797-A39141C29BF9}"/>
      </w:docPartPr>
      <w:docPartBody>
        <w:p w:rsidR="00C5495C" w:rsidRDefault="00CA4FE9" w:rsidP="00CA4FE9">
          <w:pPr>
            <w:pStyle w:val="9F27E588E6A14A8C9DACA7D7A61CBFAE"/>
          </w:pPr>
          <w:r w:rsidRPr="00984EFA">
            <w:rPr>
              <w:rStyle w:val="PlaceholderText"/>
            </w:rPr>
            <w:t>Click or tap here to enter text.</w:t>
          </w:r>
        </w:p>
      </w:docPartBody>
    </w:docPart>
    <w:docPart>
      <w:docPartPr>
        <w:name w:val="F10DAFE5575C4EFE8B0A0A4C5A72E36F"/>
        <w:category>
          <w:name w:val="General"/>
          <w:gallery w:val="placeholder"/>
        </w:category>
        <w:types>
          <w:type w:val="bbPlcHdr"/>
        </w:types>
        <w:behaviors>
          <w:behavior w:val="content"/>
        </w:behaviors>
        <w:guid w:val="{57C64612-9D95-4AEB-886F-6ADAACC12E99}"/>
      </w:docPartPr>
      <w:docPartBody>
        <w:p w:rsidR="00C5495C" w:rsidRDefault="00CA4FE9" w:rsidP="00CA4FE9">
          <w:pPr>
            <w:pStyle w:val="F10DAFE5575C4EFE8B0A0A4C5A72E36F"/>
          </w:pPr>
          <w:r w:rsidRPr="00984EFA">
            <w:rPr>
              <w:rStyle w:val="PlaceholderText"/>
            </w:rPr>
            <w:t>Click or tap here to enter text.</w:t>
          </w:r>
        </w:p>
      </w:docPartBody>
    </w:docPart>
    <w:docPart>
      <w:docPartPr>
        <w:name w:val="4559D6D7AFA041F0800C38B36C3049F2"/>
        <w:category>
          <w:name w:val="General"/>
          <w:gallery w:val="placeholder"/>
        </w:category>
        <w:types>
          <w:type w:val="bbPlcHdr"/>
        </w:types>
        <w:behaviors>
          <w:behavior w:val="content"/>
        </w:behaviors>
        <w:guid w:val="{17C6A439-A3F5-43DF-9290-E0D3AE905C12}"/>
      </w:docPartPr>
      <w:docPartBody>
        <w:p w:rsidR="00C5495C" w:rsidRDefault="00CA4FE9" w:rsidP="00CA4FE9">
          <w:pPr>
            <w:pStyle w:val="4559D6D7AFA041F0800C38B36C3049F2"/>
          </w:pPr>
          <w:r w:rsidRPr="00984EFA">
            <w:rPr>
              <w:rStyle w:val="PlaceholderText"/>
            </w:rPr>
            <w:t>Click or tap here to enter text.</w:t>
          </w:r>
        </w:p>
      </w:docPartBody>
    </w:docPart>
    <w:docPart>
      <w:docPartPr>
        <w:name w:val="805A0F8F4C224226A611A6B2214C4770"/>
        <w:category>
          <w:name w:val="General"/>
          <w:gallery w:val="placeholder"/>
        </w:category>
        <w:types>
          <w:type w:val="bbPlcHdr"/>
        </w:types>
        <w:behaviors>
          <w:behavior w:val="content"/>
        </w:behaviors>
        <w:guid w:val="{6E91DF7E-273F-4433-8C2D-0436656C7402}"/>
      </w:docPartPr>
      <w:docPartBody>
        <w:p w:rsidR="00C5495C" w:rsidRDefault="00CA4FE9" w:rsidP="00CA4FE9">
          <w:pPr>
            <w:pStyle w:val="805A0F8F4C224226A611A6B2214C4770"/>
          </w:pPr>
          <w:r w:rsidRPr="00984EFA">
            <w:rPr>
              <w:rStyle w:val="PlaceholderText"/>
            </w:rPr>
            <w:t>Click or tap here to enter text.</w:t>
          </w:r>
        </w:p>
      </w:docPartBody>
    </w:docPart>
    <w:docPart>
      <w:docPartPr>
        <w:name w:val="60C3DFA9063B435EAD39531F476D9540"/>
        <w:category>
          <w:name w:val="General"/>
          <w:gallery w:val="placeholder"/>
        </w:category>
        <w:types>
          <w:type w:val="bbPlcHdr"/>
        </w:types>
        <w:behaviors>
          <w:behavior w:val="content"/>
        </w:behaviors>
        <w:guid w:val="{CC1FB0E3-1F73-4125-A34B-96703B06B513}"/>
      </w:docPartPr>
      <w:docPartBody>
        <w:p w:rsidR="00C5495C" w:rsidRDefault="00CA4FE9" w:rsidP="00CA4FE9">
          <w:pPr>
            <w:pStyle w:val="60C3DFA9063B435EAD39531F476D9540"/>
          </w:pPr>
          <w:r w:rsidRPr="00984EFA">
            <w:rPr>
              <w:rStyle w:val="PlaceholderText"/>
            </w:rPr>
            <w:t>Click or tap here to enter text.</w:t>
          </w:r>
        </w:p>
      </w:docPartBody>
    </w:docPart>
    <w:docPart>
      <w:docPartPr>
        <w:name w:val="F300AAFBC5A449E78BFD5E9726689A23"/>
        <w:category>
          <w:name w:val="General"/>
          <w:gallery w:val="placeholder"/>
        </w:category>
        <w:types>
          <w:type w:val="bbPlcHdr"/>
        </w:types>
        <w:behaviors>
          <w:behavior w:val="content"/>
        </w:behaviors>
        <w:guid w:val="{E56F021E-DA68-4D4A-A5E2-B97CF6EF54DD}"/>
      </w:docPartPr>
      <w:docPartBody>
        <w:p w:rsidR="00C5495C" w:rsidRDefault="00CA4FE9" w:rsidP="00CA4FE9">
          <w:pPr>
            <w:pStyle w:val="F300AAFBC5A449E78BFD5E9726689A23"/>
          </w:pPr>
          <w:r w:rsidRPr="007C3707">
            <w:rPr>
              <w:rStyle w:val="PlaceholderText"/>
            </w:rPr>
            <w:t>[Title]</w:t>
          </w:r>
        </w:p>
      </w:docPartBody>
    </w:docPart>
    <w:docPart>
      <w:docPartPr>
        <w:name w:val="E25AD392DEC8403B908CDF61F6F0E3A4"/>
        <w:category>
          <w:name w:val="General"/>
          <w:gallery w:val="placeholder"/>
        </w:category>
        <w:types>
          <w:type w:val="bbPlcHdr"/>
        </w:types>
        <w:behaviors>
          <w:behavior w:val="content"/>
        </w:behaviors>
        <w:guid w:val="{5453353C-1906-4F59-8375-C2239E094933}"/>
      </w:docPartPr>
      <w:docPartBody>
        <w:p w:rsidR="00C5495C" w:rsidRDefault="00C5495C" w:rsidP="00C5495C">
          <w:pPr>
            <w:pStyle w:val="E25AD392DEC8403B908CDF61F6F0E3A4"/>
          </w:pPr>
          <w:r w:rsidRPr="007C370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5BF"/>
    <w:rsid w:val="00292EA6"/>
    <w:rsid w:val="004515BF"/>
    <w:rsid w:val="004810B5"/>
    <w:rsid w:val="00511147"/>
    <w:rsid w:val="005F772C"/>
    <w:rsid w:val="00601C43"/>
    <w:rsid w:val="00C5495C"/>
    <w:rsid w:val="00CA4FE9"/>
    <w:rsid w:val="00E80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A5DCE01F2C3405EB1C4AEF38AFF096F">
    <w:name w:val="4A5DCE01F2C3405EB1C4AEF38AFF096F"/>
    <w:rsid w:val="004515BF"/>
  </w:style>
  <w:style w:type="paragraph" w:customStyle="1" w:styleId="9D5DA71EA2BA4BEBA381910D661F3CD6">
    <w:name w:val="9D5DA71EA2BA4BEBA381910D661F3CD6"/>
    <w:rsid w:val="004515BF"/>
  </w:style>
  <w:style w:type="paragraph" w:customStyle="1" w:styleId="29A03C46EBD6467A870B22A54E2A9C30">
    <w:name w:val="29A03C46EBD6467A870B22A54E2A9C30"/>
    <w:rsid w:val="004515BF"/>
  </w:style>
  <w:style w:type="paragraph" w:customStyle="1" w:styleId="08553CE589A94464A4DC985F6BF81BB4">
    <w:name w:val="08553CE589A94464A4DC985F6BF81BB4"/>
    <w:rsid w:val="004515BF"/>
  </w:style>
  <w:style w:type="paragraph" w:customStyle="1" w:styleId="39AA046A781B4FFE90B9C26522768043">
    <w:name w:val="39AA046A781B4FFE90B9C26522768043"/>
    <w:rsid w:val="00CA4FE9"/>
  </w:style>
  <w:style w:type="character" w:styleId="PlaceholderText">
    <w:name w:val="Placeholder Text"/>
    <w:basedOn w:val="DefaultParagraphFont"/>
    <w:uiPriority w:val="99"/>
    <w:semiHidden/>
    <w:rsid w:val="00C5495C"/>
    <w:rPr>
      <w:color w:val="808080"/>
    </w:rPr>
  </w:style>
  <w:style w:type="paragraph" w:customStyle="1" w:styleId="D6A15B344AE74756B93E3C545626E6F0">
    <w:name w:val="D6A15B344AE74756B93E3C545626E6F0"/>
    <w:rsid w:val="00CA4FE9"/>
  </w:style>
  <w:style w:type="paragraph" w:customStyle="1" w:styleId="F1AD9ABA4A5C4A6FA841926CAFF2EAEF">
    <w:name w:val="F1AD9ABA4A5C4A6FA841926CAFF2EAEF"/>
    <w:rsid w:val="00CA4FE9"/>
  </w:style>
  <w:style w:type="paragraph" w:customStyle="1" w:styleId="8BA45086F1DA4E22B9C7A25A15851993">
    <w:name w:val="8BA45086F1DA4E22B9C7A25A15851993"/>
    <w:rsid w:val="00CA4FE9"/>
  </w:style>
  <w:style w:type="paragraph" w:customStyle="1" w:styleId="1445D4F99BD043058B46EAB89B4DCC93">
    <w:name w:val="1445D4F99BD043058B46EAB89B4DCC93"/>
    <w:rsid w:val="00CA4FE9"/>
  </w:style>
  <w:style w:type="paragraph" w:customStyle="1" w:styleId="1CE0EA0BA0CC42F6AF30E091A87917D3">
    <w:name w:val="1CE0EA0BA0CC42F6AF30E091A87917D3"/>
    <w:rsid w:val="00CA4FE9"/>
  </w:style>
  <w:style w:type="paragraph" w:customStyle="1" w:styleId="3A247FD9B7094DCB8E1CD98E10FBCD5C">
    <w:name w:val="3A247FD9B7094DCB8E1CD98E10FBCD5C"/>
    <w:rsid w:val="00CA4FE9"/>
  </w:style>
  <w:style w:type="paragraph" w:customStyle="1" w:styleId="947E14569BB9497598F7E3630F2DB352">
    <w:name w:val="947E14569BB9497598F7E3630F2DB352"/>
    <w:rsid w:val="00CA4FE9"/>
  </w:style>
  <w:style w:type="paragraph" w:customStyle="1" w:styleId="4BB2FC529F7340949B595C71E2237331">
    <w:name w:val="4BB2FC529F7340949B595C71E2237331"/>
    <w:rsid w:val="00CA4FE9"/>
  </w:style>
  <w:style w:type="paragraph" w:customStyle="1" w:styleId="D6671F5C7E604A16A8960B95167D23D1">
    <w:name w:val="D6671F5C7E604A16A8960B95167D23D1"/>
    <w:rsid w:val="00CA4FE9"/>
  </w:style>
  <w:style w:type="paragraph" w:customStyle="1" w:styleId="F3DD5F9D2DB94E38BCD92B09378CE6A5">
    <w:name w:val="F3DD5F9D2DB94E38BCD92B09378CE6A5"/>
    <w:rsid w:val="00CA4FE9"/>
  </w:style>
  <w:style w:type="paragraph" w:customStyle="1" w:styleId="9F27E588E6A14A8C9DACA7D7A61CBFAE">
    <w:name w:val="9F27E588E6A14A8C9DACA7D7A61CBFAE"/>
    <w:rsid w:val="00CA4FE9"/>
  </w:style>
  <w:style w:type="paragraph" w:customStyle="1" w:styleId="F10DAFE5575C4EFE8B0A0A4C5A72E36F">
    <w:name w:val="F10DAFE5575C4EFE8B0A0A4C5A72E36F"/>
    <w:rsid w:val="00CA4FE9"/>
  </w:style>
  <w:style w:type="paragraph" w:customStyle="1" w:styleId="4559D6D7AFA041F0800C38B36C3049F2">
    <w:name w:val="4559D6D7AFA041F0800C38B36C3049F2"/>
    <w:rsid w:val="00CA4FE9"/>
  </w:style>
  <w:style w:type="paragraph" w:customStyle="1" w:styleId="805A0F8F4C224226A611A6B2214C4770">
    <w:name w:val="805A0F8F4C224226A611A6B2214C4770"/>
    <w:rsid w:val="00CA4FE9"/>
  </w:style>
  <w:style w:type="paragraph" w:customStyle="1" w:styleId="60C3DFA9063B435EAD39531F476D9540">
    <w:name w:val="60C3DFA9063B435EAD39531F476D9540"/>
    <w:rsid w:val="00CA4FE9"/>
  </w:style>
  <w:style w:type="paragraph" w:customStyle="1" w:styleId="EE7A34CCCB314501B5D0E95791A84D1C">
    <w:name w:val="EE7A34CCCB314501B5D0E95791A84D1C"/>
    <w:rsid w:val="00CA4FE9"/>
  </w:style>
  <w:style w:type="paragraph" w:customStyle="1" w:styleId="F300AAFBC5A449E78BFD5E9726689A23">
    <w:name w:val="F300AAFBC5A449E78BFD5E9726689A23"/>
    <w:rsid w:val="00CA4FE9"/>
  </w:style>
  <w:style w:type="paragraph" w:customStyle="1" w:styleId="E25AD392DEC8403B908CDF61F6F0E3A4">
    <w:name w:val="E25AD392DEC8403B908CDF61F6F0E3A4"/>
    <w:rsid w:val="00C549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NCOA">
      <a:dk1>
        <a:sysClr val="windowText" lastClr="000000"/>
      </a:dk1>
      <a:lt1>
        <a:sysClr val="window" lastClr="FFFFFF"/>
      </a:lt1>
      <a:dk2>
        <a:srgbClr val="1F3D7C"/>
      </a:dk2>
      <a:lt2>
        <a:srgbClr val="F6F5EE"/>
      </a:lt2>
      <a:accent1>
        <a:srgbClr val="F9BF12"/>
      </a:accent1>
      <a:accent2>
        <a:srgbClr val="6EBF49"/>
      </a:accent2>
      <a:accent3>
        <a:srgbClr val="F47735"/>
      </a:accent3>
      <a:accent4>
        <a:srgbClr val="74489D"/>
      </a:accent4>
      <a:accent5>
        <a:srgbClr val="B3373C"/>
      </a:accent5>
      <a:accent6>
        <a:srgbClr val="4BACC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2017-01-17T00:00:00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821</Words>
  <Characters>4685</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2017 Elder Index Toolkit</vt:lpstr>
    </vt:vector>
  </TitlesOfParts>
  <Company/>
  <LinksUpToDate>false</LinksUpToDate>
  <CharactersWithSpaces>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Elder Index Toolkit</dc:title>
  <dc:subject/>
  <dc:creator>National Council on Aging</dc:creator>
  <cp:keywords/>
  <dc:description/>
  <cp:lastModifiedBy>Brandy Bauer</cp:lastModifiedBy>
  <cp:revision>2</cp:revision>
  <dcterms:created xsi:type="dcterms:W3CDTF">2019-04-26T14:37:00Z</dcterms:created>
  <dcterms:modified xsi:type="dcterms:W3CDTF">2019-04-26T14:37:00Z</dcterms:modified>
</cp:coreProperties>
</file>