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DFDD3" w14:textId="77777777" w:rsidR="00AF76B8" w:rsidRDefault="00E1221D" w:rsidP="00E1221D">
      <w:pPr>
        <w:pStyle w:val="Heading1"/>
        <w:jc w:val="center"/>
        <w:rPr>
          <w:rFonts w:ascii="Proxima Nova" w:eastAsia="Proxima Nova" w:hAnsi="Proxima Nova" w:cs="Proxima Nova"/>
          <w:b/>
          <w:color w:val="0B4A5D"/>
          <w:sz w:val="22"/>
          <w:szCs w:val="22"/>
        </w:rPr>
      </w:pPr>
      <w:bookmarkStart w:id="0" w:name="_naz2ndus51b9" w:colFirst="0" w:colLast="0"/>
      <w:bookmarkEnd w:id="0"/>
      <w:r>
        <w:rPr>
          <w:rFonts w:ascii="Proxima Nova" w:eastAsia="Proxima Nova" w:hAnsi="Proxima Nova" w:cs="Proxima Nova"/>
          <w:b/>
          <w:color w:val="0B4A5D"/>
          <w:sz w:val="34"/>
          <w:szCs w:val="34"/>
        </w:rPr>
        <w:t>Key Partners and Roles</w:t>
      </w:r>
    </w:p>
    <w:p w14:paraId="36CF5EDF" w14:textId="77777777" w:rsidR="00AF76B8" w:rsidRDefault="00E1221D">
      <w:pPr>
        <w:pStyle w:val="Heading2"/>
        <w:rPr>
          <w:rFonts w:ascii="Proxima Nova" w:eastAsia="Proxima Nova" w:hAnsi="Proxima Nova" w:cs="Proxima Nova"/>
          <w:b/>
          <w:color w:val="FA6264"/>
          <w:sz w:val="24"/>
          <w:szCs w:val="24"/>
        </w:rPr>
      </w:pPr>
      <w:bookmarkStart w:id="1" w:name="_f2ku11fffwgs" w:colFirst="0" w:colLast="0"/>
      <w:bookmarkEnd w:id="1"/>
      <w:r>
        <w:rPr>
          <w:rFonts w:ascii="Proxima Nova" w:eastAsia="Proxima Nova" w:hAnsi="Proxima Nova" w:cs="Proxima Nova"/>
          <w:b/>
          <w:color w:val="F26231"/>
          <w:sz w:val="30"/>
          <w:szCs w:val="30"/>
        </w:rPr>
        <w:t>Current Partners</w:t>
      </w:r>
    </w:p>
    <w:p w14:paraId="4C7754F9" w14:textId="77777777" w:rsidR="00AF76B8" w:rsidRDefault="00E1221D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The following partners/community members will be involved in holding down hub events during the week of action. </w:t>
      </w:r>
    </w:p>
    <w:p w14:paraId="78CC4D02" w14:textId="77777777" w:rsidR="00404601" w:rsidRDefault="00404601">
      <w:pPr>
        <w:rPr>
          <w:rFonts w:ascii="Proxima Nova" w:eastAsia="Proxima Nova" w:hAnsi="Proxima Nova" w:cs="Proxima Nova"/>
          <w:i/>
        </w:rPr>
      </w:pPr>
    </w:p>
    <w:p w14:paraId="1903A4A2" w14:textId="77777777" w:rsidR="00AF76B8" w:rsidRDefault="00AF76B8">
      <w:pPr>
        <w:rPr>
          <w:rFonts w:ascii="Proxima Nova" w:eastAsia="Proxima Nova" w:hAnsi="Proxima Nova" w:cs="Proxima Nova"/>
          <w:b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F76B8" w14:paraId="429A98EE" w14:textId="77777777">
        <w:tc>
          <w:tcPr>
            <w:tcW w:w="4680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F9BF7" w14:textId="77777777" w:rsidR="00AF76B8" w:rsidRDefault="00E1221D">
            <w:pPr>
              <w:rPr>
                <w:rFonts w:ascii="Proxima Nova" w:eastAsia="Proxima Nova" w:hAnsi="Proxima Nova" w:cs="Proxima Nova"/>
                <w:b/>
                <w:i/>
                <w:color w:val="FFFFFF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FFFFFF"/>
              </w:rPr>
              <w:t>Partner</w:t>
            </w:r>
          </w:p>
        </w:tc>
        <w:tc>
          <w:tcPr>
            <w:tcW w:w="4680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26A7" w14:textId="77777777" w:rsidR="00AF76B8" w:rsidRDefault="00E1221D">
            <w:pPr>
              <w:widowControl w:val="0"/>
              <w:rPr>
                <w:rFonts w:ascii="Proxima Nova" w:eastAsia="Proxima Nova" w:hAnsi="Proxima Nova" w:cs="Proxima Nova"/>
                <w:b/>
                <w:i/>
                <w:color w:val="FFFFFF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FFFFFF"/>
              </w:rPr>
              <w:t>Role</w:t>
            </w:r>
          </w:p>
        </w:tc>
      </w:tr>
      <w:tr w:rsidR="00AF76B8" w14:paraId="32D3F9B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A825" w14:textId="77777777" w:rsidR="00AF76B8" w:rsidRDefault="00AF76B8">
            <w:pPr>
              <w:rPr>
                <w:rFonts w:ascii="Proxima Nova" w:eastAsia="Proxima Nova" w:hAnsi="Proxima Nova" w:cs="Proxima Nova"/>
                <w:b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6A70" w14:textId="77777777" w:rsidR="00AF76B8" w:rsidRDefault="00AF76B8">
            <w:pPr>
              <w:widowControl w:val="0"/>
              <w:rPr>
                <w:rFonts w:ascii="Proxima Nova" w:eastAsia="Proxima Nova" w:hAnsi="Proxima Nova" w:cs="Proxima Nova"/>
                <w:b/>
              </w:rPr>
            </w:pPr>
          </w:p>
        </w:tc>
      </w:tr>
    </w:tbl>
    <w:p w14:paraId="0920CA91" w14:textId="77777777" w:rsidR="00AF76B8" w:rsidRDefault="00AF76B8">
      <w:pPr>
        <w:rPr>
          <w:rFonts w:ascii="Proxima Nova" w:eastAsia="Proxima Nova" w:hAnsi="Proxima Nova" w:cs="Proxima Nova"/>
          <w:i/>
        </w:rPr>
      </w:pPr>
    </w:p>
    <w:p w14:paraId="4A07CD4E" w14:textId="77777777" w:rsidR="00AF76B8" w:rsidRDefault="00E1221D">
      <w:pPr>
        <w:pStyle w:val="Heading2"/>
        <w:rPr>
          <w:rFonts w:ascii="Proxima Nova" w:eastAsia="Proxima Nova" w:hAnsi="Proxima Nova" w:cs="Proxima Nova"/>
          <w:b/>
          <w:color w:val="FA6264"/>
          <w:sz w:val="24"/>
          <w:szCs w:val="24"/>
        </w:rPr>
      </w:pPr>
      <w:bookmarkStart w:id="2" w:name="_sj5dgtja99mj" w:colFirst="0" w:colLast="0"/>
      <w:bookmarkEnd w:id="2"/>
      <w:r>
        <w:rPr>
          <w:rFonts w:ascii="Proxima Nova" w:eastAsia="Proxima Nova" w:hAnsi="Proxima Nova" w:cs="Proxima Nova"/>
          <w:b/>
          <w:color w:val="F26231"/>
          <w:sz w:val="30"/>
          <w:szCs w:val="30"/>
        </w:rPr>
        <w:t>Non-Traditional Partners</w:t>
      </w:r>
    </w:p>
    <w:p w14:paraId="285BFEC2" w14:textId="77777777" w:rsidR="00AF76B8" w:rsidRDefault="00E1221D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To meet the goal of new partnerships through this campaign, we will work with local partners to engage non-traditional organizations who can be a part of the week of action and future falls prevention efforts. </w:t>
      </w:r>
    </w:p>
    <w:p w14:paraId="6C490EA6" w14:textId="77777777" w:rsidR="00AF76B8" w:rsidRDefault="00AF76B8">
      <w:pPr>
        <w:rPr>
          <w:rFonts w:ascii="Proxima Nova" w:eastAsia="Proxima Nova" w:hAnsi="Proxima Nova" w:cs="Proxima Nova"/>
        </w:rPr>
      </w:pPr>
    </w:p>
    <w:p w14:paraId="49C3DCA8" w14:textId="77777777" w:rsidR="00AF76B8" w:rsidRDefault="00E1221D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Some possible </w:t>
      </w:r>
      <w:proofErr w:type="spellStart"/>
      <w:proofErr w:type="gramStart"/>
      <w:r>
        <w:rPr>
          <w:rFonts w:ascii="Proxima Nova" w:eastAsia="Proxima Nova" w:hAnsi="Proxima Nova" w:cs="Proxima Nova"/>
        </w:rPr>
        <w:t>non traditional</w:t>
      </w:r>
      <w:proofErr w:type="spellEnd"/>
      <w:proofErr w:type="gramEnd"/>
      <w:r>
        <w:rPr>
          <w:rFonts w:ascii="Proxima Nova" w:eastAsia="Proxima Nova" w:hAnsi="Proxima Nova" w:cs="Proxima Nova"/>
        </w:rPr>
        <w:t xml:space="preserve"> partners are below:</w:t>
      </w:r>
    </w:p>
    <w:p w14:paraId="79F4F7AA" w14:textId="77777777" w:rsidR="00AF76B8" w:rsidRDefault="00AF76B8">
      <w:pPr>
        <w:rPr>
          <w:rFonts w:ascii="Proxima Nova" w:eastAsia="Proxima Nova" w:hAnsi="Proxima Nova" w:cs="Proxima Nova"/>
          <w:b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205"/>
        <w:gridCol w:w="4830"/>
      </w:tblGrid>
      <w:tr w:rsidR="00AF76B8" w14:paraId="7728FB27" w14:textId="77777777">
        <w:tc>
          <w:tcPr>
            <w:tcW w:w="2325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E1E68" w14:textId="77777777" w:rsidR="00AF76B8" w:rsidRDefault="00E1221D">
            <w:pPr>
              <w:rPr>
                <w:rFonts w:ascii="Proxima Nova" w:eastAsia="Proxima Nova" w:hAnsi="Proxima Nova" w:cs="Proxima Nova"/>
                <w:b/>
                <w:i/>
                <w:color w:val="FFFFFF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FFFFFF"/>
              </w:rPr>
              <w:t xml:space="preserve">Organization </w:t>
            </w:r>
          </w:p>
        </w:tc>
        <w:tc>
          <w:tcPr>
            <w:tcW w:w="2205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15A1F" w14:textId="77777777" w:rsidR="00AF76B8" w:rsidRDefault="00E1221D">
            <w:pPr>
              <w:widowControl w:val="0"/>
              <w:rPr>
                <w:rFonts w:ascii="Proxima Nova" w:eastAsia="Proxima Nova" w:hAnsi="Proxima Nova" w:cs="Proxima Nova"/>
                <w:b/>
                <w:i/>
                <w:color w:val="FFFFFF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FFFFFF"/>
              </w:rPr>
              <w:t>Possible Role</w:t>
            </w:r>
          </w:p>
        </w:tc>
        <w:tc>
          <w:tcPr>
            <w:tcW w:w="4830" w:type="dxa"/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AFEAD" w14:textId="77777777" w:rsidR="00AF76B8" w:rsidRDefault="00E1221D">
            <w:pPr>
              <w:widowControl w:val="0"/>
              <w:rPr>
                <w:rFonts w:ascii="Proxima Nova" w:eastAsia="Proxima Nova" w:hAnsi="Proxima Nova" w:cs="Proxima Nova"/>
                <w:b/>
                <w:i/>
                <w:color w:val="FFFFFF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FFFFFF"/>
              </w:rPr>
              <w:t>Background Information</w:t>
            </w:r>
          </w:p>
        </w:tc>
      </w:tr>
      <w:tr w:rsidR="00AF76B8" w14:paraId="4BF07DE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7EBDE" w14:textId="77777777" w:rsidR="00AF76B8" w:rsidRDefault="00AF76B8">
            <w:pPr>
              <w:rPr>
                <w:rFonts w:ascii="Proxima Nova" w:eastAsia="Proxima Nova" w:hAnsi="Proxima Nova" w:cs="Proxima Nova"/>
                <w:b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0A8A5" w14:textId="77777777" w:rsidR="00AF76B8" w:rsidRDefault="00AF76B8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2ABAA" w14:textId="77777777" w:rsidR="00AF76B8" w:rsidRDefault="00AF76B8">
            <w:pPr>
              <w:widowControl w:val="0"/>
              <w:shd w:val="clear" w:color="auto" w:fill="FFFFFF"/>
              <w:spacing w:after="160"/>
              <w:rPr>
                <w:rFonts w:ascii="Proxima Nova" w:eastAsia="Proxima Nova" w:hAnsi="Proxima Nova" w:cs="Proxima Nova"/>
                <w:b/>
              </w:rPr>
            </w:pPr>
          </w:p>
        </w:tc>
      </w:tr>
      <w:tr w:rsidR="00AF76B8" w14:paraId="44D515BC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35E0" w14:textId="77777777" w:rsidR="00AF76B8" w:rsidRDefault="00AF76B8">
            <w:pPr>
              <w:rPr>
                <w:rFonts w:ascii="Proxima Nova" w:eastAsia="Proxima Nova" w:hAnsi="Proxima Nova" w:cs="Proxima Nova"/>
                <w:b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B13D" w14:textId="77777777" w:rsidR="00AF76B8" w:rsidRDefault="00AF76B8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22FD" w14:textId="77777777" w:rsidR="00AF76B8" w:rsidRDefault="00AF76B8">
            <w:pPr>
              <w:widowControl w:val="0"/>
              <w:rPr>
                <w:rFonts w:ascii="Proxima Nova" w:eastAsia="Proxima Nova" w:hAnsi="Proxima Nova" w:cs="Proxima Nova"/>
                <w:b/>
              </w:rPr>
            </w:pPr>
          </w:p>
        </w:tc>
      </w:tr>
    </w:tbl>
    <w:p w14:paraId="3DAFA543" w14:textId="77777777" w:rsidR="00AF76B8" w:rsidRDefault="00AF76B8">
      <w:pPr>
        <w:rPr>
          <w:rFonts w:ascii="Proxima Nova" w:eastAsia="Proxima Nova" w:hAnsi="Proxima Nova" w:cs="Proxima Nova"/>
        </w:rPr>
      </w:pPr>
    </w:p>
    <w:p w14:paraId="1663DE9F" w14:textId="77777777" w:rsidR="00AF76B8" w:rsidRDefault="00AF76B8"/>
    <w:sectPr w:rsidR="00AF76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77023BC0-09A6-4C0F-A521-143D34426392}"/>
    <w:embedBold r:id="rId2" w:fontKey="{86BCEAF6-B3A0-4EC2-B41B-5DE4986F0E58}"/>
    <w:embedItalic r:id="rId3" w:fontKey="{EC97AFD9-2D11-426B-8A08-EF2B57035F18}"/>
    <w:embedBoldItalic r:id="rId4" w:fontKey="{22215589-CE0D-40F9-A640-CBCA83B8EC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18057D-3D8E-47D7-A193-6FF28FD07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AE6E7D-34B5-44E6-AEBD-2CECB9F93E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4994"/>
    <w:multiLevelType w:val="multilevel"/>
    <w:tmpl w:val="1354D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B77384"/>
    <w:multiLevelType w:val="multilevel"/>
    <w:tmpl w:val="B45A8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F92098"/>
    <w:multiLevelType w:val="multilevel"/>
    <w:tmpl w:val="4156D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395FB0"/>
    <w:multiLevelType w:val="multilevel"/>
    <w:tmpl w:val="5C1AE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6D1309"/>
    <w:multiLevelType w:val="multilevel"/>
    <w:tmpl w:val="D6FAC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28765F"/>
    <w:multiLevelType w:val="multilevel"/>
    <w:tmpl w:val="D8BEA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0578589">
    <w:abstractNumId w:val="4"/>
  </w:num>
  <w:num w:numId="2" w16cid:durableId="1735734206">
    <w:abstractNumId w:val="0"/>
  </w:num>
  <w:num w:numId="3" w16cid:durableId="2093430880">
    <w:abstractNumId w:val="5"/>
  </w:num>
  <w:num w:numId="4" w16cid:durableId="1657953050">
    <w:abstractNumId w:val="2"/>
  </w:num>
  <w:num w:numId="5" w16cid:durableId="934947066">
    <w:abstractNumId w:val="1"/>
  </w:num>
  <w:num w:numId="6" w16cid:durableId="202637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6B8"/>
    <w:rsid w:val="00404601"/>
    <w:rsid w:val="0077060C"/>
    <w:rsid w:val="00932148"/>
    <w:rsid w:val="00AF76B8"/>
    <w:rsid w:val="00E1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CF0C"/>
  <w15:docId w15:val="{1A880691-B388-4C1D-BB97-100045C2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Molly Ashmore</cp:lastModifiedBy>
  <cp:revision>3</cp:revision>
  <dcterms:created xsi:type="dcterms:W3CDTF">2025-03-07T17:07:00Z</dcterms:created>
  <dcterms:modified xsi:type="dcterms:W3CDTF">2025-06-27T15:26:00Z</dcterms:modified>
</cp:coreProperties>
</file>