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005A1700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  <w:r w:rsidR="00790A01">
        <w:rPr>
          <w:rFonts w:eastAsia="Times New Roman" w:cs="Arial"/>
          <w:b/>
          <w:bCs/>
          <w:sz w:val="28"/>
          <w:szCs w:val="28"/>
        </w:rPr>
        <w:t>MPS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00EA7368" w:rsidR="00EE7B1C" w:rsidRDefault="00EE0A01" w:rsidP="0BBB3B03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</w:p>
    <w:p w14:paraId="49F42E06" w14:textId="6B05B187" w:rsidR="0BBB3B03" w:rsidRPr="00C172B8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 w:rsidRPr="0BBB3B03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596D21F3" w14:textId="7AAF46CD" w:rsidR="55E43172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BB3B03">
        <w:rPr>
          <w:rFonts w:cs="Calibri"/>
          <w:b/>
          <w:bCs/>
          <w:i/>
          <w:iCs/>
          <w:color w:val="000000" w:themeColor="text1"/>
        </w:rPr>
        <w:t>Optional</w:t>
      </w:r>
      <w:r w:rsidRPr="0BBB3B03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0BBB3B03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0636F668" w14:textId="6C16F8DD" w:rsidR="0BBB3B03" w:rsidRPr="00C172B8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BB3B03">
        <w:rPr>
          <w:rFonts w:cs="Calibri"/>
          <w:color w:val="000000" w:themeColor="text1"/>
        </w:rPr>
        <w:t xml:space="preserve">Options to meet the English language proficiency: </w:t>
      </w:r>
    </w:p>
    <w:p w14:paraId="53B7F131" w14:textId="05A3DEBA" w:rsidR="55E43172" w:rsidRDefault="55E43172" w:rsidP="0BBB3B03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0BBB3B03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68EDF985" w14:textId="698EDA6F" w:rsidR="0BBB3B03" w:rsidRPr="00C172B8" w:rsidRDefault="55E43172" w:rsidP="00C172B8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0BBB3B03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0BBB3B03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0BBB3B03">
        <w:rPr>
          <w:rFonts w:eastAsia="Calibri" w:cs="Calibri"/>
          <w:color w:val="000000" w:themeColor="text1"/>
        </w:rPr>
        <w:t xml:space="preserve"> per Master’s programme. </w:t>
      </w:r>
    </w:p>
    <w:p w14:paraId="5E9F62E6" w14:textId="1D7CEAD3" w:rsidR="0BBB3B03" w:rsidRPr="00C172B8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BB3B03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0BBB3B03">
          <w:rPr>
            <w:rStyle w:val="Hyperlink"/>
            <w:rFonts w:cs="Calibri"/>
          </w:rPr>
          <w:t>this webpage</w:t>
        </w:r>
      </w:hyperlink>
      <w:r w:rsidRPr="0BBB3B03">
        <w:rPr>
          <w:rFonts w:cs="Calibri"/>
          <w:color w:val="000000" w:themeColor="text1"/>
        </w:rPr>
        <w:t xml:space="preserve">. </w:t>
      </w:r>
    </w:p>
    <w:p w14:paraId="58414517" w14:textId="7932CB82" w:rsidR="0BBB3B03" w:rsidRPr="00C172B8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BB3B03">
        <w:rPr>
          <w:rFonts w:cs="Calibri"/>
          <w:color w:val="000000" w:themeColor="text1"/>
        </w:rPr>
        <w:t xml:space="preserve">If you already have </w:t>
      </w:r>
      <w:r w:rsidRPr="0BBB3B03">
        <w:rPr>
          <w:rFonts w:cs="Calibri"/>
          <w:b/>
          <w:bCs/>
          <w:color w:val="000000" w:themeColor="text1"/>
        </w:rPr>
        <w:t>valid and sufficient</w:t>
      </w:r>
      <w:r w:rsidRPr="0BBB3B03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0BBB3B03">
        <w:rPr>
          <w:rFonts w:cs="Calibri"/>
          <w:b/>
          <w:bCs/>
          <w:color w:val="000000" w:themeColor="text1"/>
        </w:rPr>
        <w:t>upload</w:t>
      </w:r>
      <w:r w:rsidRPr="0BBB3B03">
        <w:rPr>
          <w:rFonts w:cs="Calibri"/>
          <w:color w:val="000000" w:themeColor="text1"/>
        </w:rPr>
        <w:t xml:space="preserve"> this via your VU personal dashboard in the separate category.</w:t>
      </w:r>
    </w:p>
    <w:p w14:paraId="5CE7B8F8" w14:textId="15046EF1" w:rsidR="55E43172" w:rsidRDefault="55E43172" w:rsidP="0BBB3B03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0BBB3B03">
        <w:rPr>
          <w:rFonts w:cs="Calibri"/>
          <w:color w:val="000000" w:themeColor="text1"/>
        </w:rPr>
        <w:t xml:space="preserve">The </w:t>
      </w:r>
      <w:r w:rsidRPr="0BBB3B03">
        <w:rPr>
          <w:rFonts w:cs="Calibri"/>
          <w:b/>
          <w:bCs/>
          <w:color w:val="000000" w:themeColor="text1"/>
        </w:rPr>
        <w:t>final deadline</w:t>
      </w:r>
      <w:r w:rsidRPr="0BBB3B03">
        <w:rPr>
          <w:rFonts w:cs="Calibri"/>
          <w:color w:val="000000" w:themeColor="text1"/>
        </w:rPr>
        <w:t xml:space="preserve"> for meeting the English Language</w:t>
      </w:r>
      <w:r w:rsidRPr="0BBB3B03">
        <w:rPr>
          <w:rFonts w:cs="Calibri"/>
          <w:b/>
          <w:bCs/>
          <w:color w:val="000000" w:themeColor="text1"/>
        </w:rPr>
        <w:t xml:space="preserve"> </w:t>
      </w:r>
      <w:r w:rsidRPr="0BBB3B03">
        <w:rPr>
          <w:rFonts w:cs="Calibri"/>
          <w:color w:val="000000" w:themeColor="text1"/>
        </w:rPr>
        <w:t xml:space="preserve">proficiency requirements is </w:t>
      </w:r>
      <w:r w:rsidRPr="0BBB3B03">
        <w:rPr>
          <w:rFonts w:cs="Calibri"/>
          <w:b/>
          <w:bCs/>
          <w:color w:val="000000" w:themeColor="text1"/>
        </w:rPr>
        <w:t>1 June (non-EEA) and 31 August (EEA).</w:t>
      </w:r>
      <w:r w:rsidRPr="0BBB3B03">
        <w:rPr>
          <w:rFonts w:cs="Calibri"/>
          <w:color w:val="000000" w:themeColor="text1"/>
        </w:rPr>
        <w:t xml:space="preserve"> However, we </w:t>
      </w:r>
      <w:r w:rsidRPr="0BBB3B03">
        <w:rPr>
          <w:rFonts w:cs="Calibri"/>
          <w:b/>
          <w:bCs/>
          <w:color w:val="000000" w:themeColor="text1"/>
        </w:rPr>
        <w:t>recommend</w:t>
      </w:r>
      <w:r w:rsidRPr="0BBB3B03">
        <w:rPr>
          <w:rFonts w:cs="Calibri"/>
          <w:color w:val="000000" w:themeColor="text1"/>
          <w:sz w:val="20"/>
          <w:szCs w:val="20"/>
        </w:rPr>
        <w:t xml:space="preserve"> </w:t>
      </w:r>
      <w:r w:rsidRPr="0BBB3B03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0BBB3B03">
        <w:rPr>
          <w:rFonts w:cs="Calibri"/>
          <w:b/>
          <w:bCs/>
          <w:color w:val="000000" w:themeColor="text1"/>
        </w:rPr>
        <w:t xml:space="preserve"> </w:t>
      </w:r>
      <w:r w:rsidRPr="0BBB3B03">
        <w:rPr>
          <w:rFonts w:cs="Calibri"/>
          <w:color w:val="000000" w:themeColor="text1"/>
        </w:rPr>
        <w:t xml:space="preserve">no later than </w:t>
      </w:r>
      <w:r w:rsidRPr="0BBB3B03">
        <w:rPr>
          <w:rFonts w:cs="Calibri"/>
          <w:b/>
          <w:bCs/>
          <w:color w:val="000000" w:themeColor="text1"/>
        </w:rPr>
        <w:t>1 May (non-EEA) and 1 August (EEA)</w:t>
      </w:r>
      <w:r w:rsidRPr="0BBB3B03">
        <w:rPr>
          <w:rFonts w:cs="Calibri"/>
          <w:color w:val="000000" w:themeColor="text1"/>
        </w:rPr>
        <w:t>.</w:t>
      </w:r>
    </w:p>
    <w:p w14:paraId="1F457C89" w14:textId="7A4A3CCF" w:rsidR="0BBB3B03" w:rsidRDefault="0BBB3B03" w:rsidP="0BBB3B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77777777" w:rsidR="00135E76" w:rsidRPr="00BF2223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val="en-GB"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76E2BE7" w14:textId="0EB01164" w:rsidR="00135E76" w:rsidRPr="00790A01" w:rsidRDefault="00C43AF8" w:rsidP="007F16B5">
            <w:pPr>
              <w:spacing w:after="0" w:line="240" w:lineRule="auto"/>
              <w:rPr>
                <w:rFonts w:cs="Calibri"/>
                <w:b/>
                <w:u w:val="single"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  <w:r w:rsidR="00537AD2">
              <w:rPr>
                <w:rFonts w:cs="Calibri"/>
                <w:b/>
              </w:rPr>
              <w:t xml:space="preserve"> </w:t>
            </w:r>
            <w:r w:rsidR="00790A01">
              <w:rPr>
                <w:rFonts w:cs="Calibri"/>
                <w:b/>
              </w:rPr>
              <w:br/>
              <w:t xml:space="preserve">Please include courses related to </w:t>
            </w:r>
            <w:r w:rsidR="00790A01" w:rsidRPr="00790A01">
              <w:rPr>
                <w:rFonts w:cs="Calibri"/>
                <w:b/>
                <w:u w:val="single"/>
              </w:rPr>
              <w:t>Physiotherapy, Clinical reasoning, Mathematics, and Research Methodology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2A1F701D" w14:textId="373E4284" w:rsidR="00A244B0" w:rsidRPr="00790A01" w:rsidRDefault="00A244B0" w:rsidP="00A52F2E">
      <w:pPr>
        <w:rPr>
          <w:rFonts w:cs="Calibri"/>
          <w:b/>
          <w:sz w:val="20"/>
          <w:szCs w:val="20"/>
        </w:rPr>
      </w:pPr>
    </w:p>
    <w:sectPr w:rsidR="00A244B0" w:rsidRPr="00790A01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82FE" w14:textId="77777777" w:rsidR="00C30DFC" w:rsidRDefault="00C30DFC" w:rsidP="00483431">
      <w:pPr>
        <w:spacing w:after="0" w:line="240" w:lineRule="auto"/>
      </w:pPr>
      <w:r>
        <w:separator/>
      </w:r>
    </w:p>
  </w:endnote>
  <w:endnote w:type="continuationSeparator" w:id="0">
    <w:p w14:paraId="2B73D9FB" w14:textId="77777777" w:rsidR="00C30DFC" w:rsidRDefault="00C30DFC" w:rsidP="00483431">
      <w:pPr>
        <w:spacing w:after="0" w:line="240" w:lineRule="auto"/>
      </w:pPr>
      <w:r>
        <w:continuationSeparator/>
      </w:r>
    </w:p>
  </w:endnote>
  <w:endnote w:type="continuationNotice" w:id="1">
    <w:p w14:paraId="03A7F158" w14:textId="77777777" w:rsidR="00C30DFC" w:rsidRDefault="00C30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7F67" w14:textId="77777777" w:rsidR="00C30DFC" w:rsidRDefault="00C30DFC" w:rsidP="00483431">
      <w:pPr>
        <w:spacing w:after="0" w:line="240" w:lineRule="auto"/>
      </w:pPr>
      <w:r>
        <w:separator/>
      </w:r>
    </w:p>
  </w:footnote>
  <w:footnote w:type="continuationSeparator" w:id="0">
    <w:p w14:paraId="154367D3" w14:textId="77777777" w:rsidR="00C30DFC" w:rsidRDefault="00C30DFC" w:rsidP="00483431">
      <w:pPr>
        <w:spacing w:after="0" w:line="240" w:lineRule="auto"/>
      </w:pPr>
      <w:r>
        <w:continuationSeparator/>
      </w:r>
    </w:p>
  </w:footnote>
  <w:footnote w:type="continuationNotice" w:id="1">
    <w:p w14:paraId="5B4BB84C" w14:textId="77777777" w:rsidR="00C30DFC" w:rsidRDefault="00C30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2F1A7"/>
    <w:multiLevelType w:val="hybridMultilevel"/>
    <w:tmpl w:val="BD02953A"/>
    <w:lvl w:ilvl="0" w:tplc="6E205ACE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F86CF464">
      <w:start w:val="1"/>
      <w:numFmt w:val="lowerLetter"/>
      <w:lvlText w:val="%2."/>
      <w:lvlJc w:val="left"/>
      <w:pPr>
        <w:ind w:left="1440" w:hanging="360"/>
      </w:pPr>
    </w:lvl>
    <w:lvl w:ilvl="2" w:tplc="5B2AE19E">
      <w:start w:val="1"/>
      <w:numFmt w:val="lowerRoman"/>
      <w:lvlText w:val="%3."/>
      <w:lvlJc w:val="right"/>
      <w:pPr>
        <w:ind w:left="2160" w:hanging="180"/>
      </w:pPr>
    </w:lvl>
    <w:lvl w:ilvl="3" w:tplc="F6C8E0BA">
      <w:start w:val="1"/>
      <w:numFmt w:val="decimal"/>
      <w:lvlText w:val="%4."/>
      <w:lvlJc w:val="left"/>
      <w:pPr>
        <w:ind w:left="2880" w:hanging="360"/>
      </w:pPr>
    </w:lvl>
    <w:lvl w:ilvl="4" w:tplc="BF1AC878">
      <w:start w:val="1"/>
      <w:numFmt w:val="lowerLetter"/>
      <w:lvlText w:val="%5."/>
      <w:lvlJc w:val="left"/>
      <w:pPr>
        <w:ind w:left="3600" w:hanging="360"/>
      </w:pPr>
    </w:lvl>
    <w:lvl w:ilvl="5" w:tplc="189EDB24">
      <w:start w:val="1"/>
      <w:numFmt w:val="lowerRoman"/>
      <w:lvlText w:val="%6."/>
      <w:lvlJc w:val="right"/>
      <w:pPr>
        <w:ind w:left="4320" w:hanging="180"/>
      </w:pPr>
    </w:lvl>
    <w:lvl w:ilvl="6" w:tplc="A7FAD0C0">
      <w:start w:val="1"/>
      <w:numFmt w:val="decimal"/>
      <w:lvlText w:val="%7."/>
      <w:lvlJc w:val="left"/>
      <w:pPr>
        <w:ind w:left="5040" w:hanging="360"/>
      </w:pPr>
    </w:lvl>
    <w:lvl w:ilvl="7" w:tplc="EF0C531A">
      <w:start w:val="1"/>
      <w:numFmt w:val="lowerLetter"/>
      <w:lvlText w:val="%8."/>
      <w:lvlJc w:val="left"/>
      <w:pPr>
        <w:ind w:left="5760" w:hanging="360"/>
      </w:pPr>
    </w:lvl>
    <w:lvl w:ilvl="8" w:tplc="8B5820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5591">
    <w:abstractNumId w:val="2"/>
  </w:num>
  <w:num w:numId="2" w16cid:durableId="650449948">
    <w:abstractNumId w:val="7"/>
  </w:num>
  <w:num w:numId="3" w16cid:durableId="1181510368">
    <w:abstractNumId w:val="3"/>
  </w:num>
  <w:num w:numId="4" w16cid:durableId="2020421260">
    <w:abstractNumId w:val="13"/>
  </w:num>
  <w:num w:numId="5" w16cid:durableId="1317303234">
    <w:abstractNumId w:val="16"/>
  </w:num>
  <w:num w:numId="6" w16cid:durableId="820386380">
    <w:abstractNumId w:val="10"/>
  </w:num>
  <w:num w:numId="7" w16cid:durableId="528760824">
    <w:abstractNumId w:val="1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19"/>
  </w:num>
  <w:num w:numId="13" w16cid:durableId="1251281700">
    <w:abstractNumId w:val="18"/>
  </w:num>
  <w:num w:numId="14" w16cid:durableId="1505586430">
    <w:abstractNumId w:val="17"/>
  </w:num>
  <w:num w:numId="15" w16cid:durableId="923104366">
    <w:abstractNumId w:val="14"/>
  </w:num>
  <w:num w:numId="16" w16cid:durableId="605041364">
    <w:abstractNumId w:val="8"/>
  </w:num>
  <w:num w:numId="17" w16cid:durableId="1514563535">
    <w:abstractNumId w:val="20"/>
  </w:num>
  <w:num w:numId="18" w16cid:durableId="911232254">
    <w:abstractNumId w:val="4"/>
  </w:num>
  <w:num w:numId="19" w16cid:durableId="1516503889">
    <w:abstractNumId w:val="15"/>
  </w:num>
  <w:num w:numId="20" w16cid:durableId="1022048400">
    <w:abstractNumId w:val="12"/>
  </w:num>
  <w:num w:numId="21" w16cid:durableId="1588030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37AD2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90A01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2223"/>
    <w:rsid w:val="00BF3E53"/>
    <w:rsid w:val="00BF5BA3"/>
    <w:rsid w:val="00BF5EFA"/>
    <w:rsid w:val="00C10C9E"/>
    <w:rsid w:val="00C16112"/>
    <w:rsid w:val="00C172B8"/>
    <w:rsid w:val="00C2007A"/>
    <w:rsid w:val="00C2516D"/>
    <w:rsid w:val="00C30DFC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BBB3B03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E43172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448c4046-da43-471a-83b0-bc5566b3a071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3e3037f1-7161-4bc0-842b-a4fdad54800f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E035AC-569F-4A77-89D3-AC0193C3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1219</Words>
  <Characters>6954</Characters>
  <Application>Microsoft Office Word</Application>
  <DocSecurity>2</DocSecurity>
  <Lines>57</Lines>
  <Paragraphs>16</Paragraphs>
  <ScaleCrop>false</ScaleCrop>
  <Company>Vrije Universiteit Amsterdam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4</cp:revision>
  <dcterms:created xsi:type="dcterms:W3CDTF">2025-09-26T08:35:00Z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