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B36E" w14:textId="44775C63" w:rsidR="003B6003" w:rsidRPr="003B6003" w:rsidRDefault="003B6003" w:rsidP="00A57120">
      <w:pPr>
        <w:pStyle w:val="Heading1"/>
        <w:rPr>
          <w:rFonts w:eastAsia="Calibri"/>
          <w:lang w:val="en-GB"/>
        </w:rPr>
      </w:pPr>
      <w:r w:rsidRPr="003B6003">
        <w:rPr>
          <w:rFonts w:eastAsia="Calibri"/>
          <w:lang w:val="en-GB"/>
        </w:rPr>
        <w:t>Faculty of Behavioural and Movement Sciences Travel Fund</w:t>
      </w:r>
    </w:p>
    <w:p w14:paraId="1A6E663E" w14:textId="77777777" w:rsidR="003B6003" w:rsidRPr="003B6003" w:rsidRDefault="003B6003" w:rsidP="003B6003">
      <w:pPr>
        <w:spacing w:line="300" w:lineRule="auto"/>
        <w:jc w:val="both"/>
        <w:rPr>
          <w:rFonts w:ascii="Arial" w:eastAsia="Calibri" w:hAnsi="Arial" w:cs="Arial"/>
          <w:color w:val="000000"/>
          <w:lang w:val="en-GB"/>
        </w:rPr>
      </w:pPr>
    </w:p>
    <w:p w14:paraId="39A2170B" w14:textId="66B67E81"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With the Travel Fund</w:t>
      </w:r>
      <w:r w:rsidR="00111460">
        <w:rPr>
          <w:rFonts w:ascii="Arial" w:eastAsia="Calibri" w:hAnsi="Arial" w:cs="Arial"/>
          <w:color w:val="000000"/>
          <w:lang w:val="en-GB"/>
        </w:rPr>
        <w:t>,</w:t>
      </w:r>
      <w:r w:rsidRPr="003B6003">
        <w:rPr>
          <w:rFonts w:ascii="Arial" w:eastAsia="Calibri" w:hAnsi="Arial" w:cs="Arial"/>
          <w:color w:val="000000"/>
          <w:lang w:val="en-GB"/>
        </w:rPr>
        <w:t xml:space="preserve"> the Faculty of Behavioural and Movement Sciences seeks to foster international exchanges by encouraging PhD candidates to conduct research abroad. In exceptional cases, a course abroad can be funded if the PhD candidate provides evidence that the course cannot be taken in the Netherlands and is necessary for the progress of the PhD project. </w:t>
      </w:r>
    </w:p>
    <w:p w14:paraId="1A5ADDC3" w14:textId="77777777" w:rsidR="003B6003" w:rsidRPr="003B6003" w:rsidRDefault="003B6003" w:rsidP="003B6003">
      <w:pPr>
        <w:spacing w:line="300" w:lineRule="auto"/>
        <w:jc w:val="both"/>
        <w:rPr>
          <w:rFonts w:ascii="Arial" w:eastAsia="Calibri" w:hAnsi="Arial" w:cs="Arial"/>
          <w:color w:val="000000"/>
          <w:lang w:val="en-GB"/>
        </w:rPr>
      </w:pPr>
    </w:p>
    <w:p w14:paraId="2AFA305F" w14:textId="77777777" w:rsidR="003B6003" w:rsidRPr="003B6003" w:rsidRDefault="003B6003" w:rsidP="00A57120">
      <w:pPr>
        <w:pStyle w:val="Heading2"/>
        <w:rPr>
          <w:rFonts w:eastAsia="Calibri"/>
          <w:lang w:val="en-GB"/>
        </w:rPr>
      </w:pPr>
      <w:r w:rsidRPr="003B6003">
        <w:rPr>
          <w:rFonts w:eastAsia="Calibri"/>
          <w:lang w:val="en-GB"/>
        </w:rPr>
        <w:t>Eligibility</w:t>
      </w:r>
    </w:p>
    <w:p w14:paraId="5B1E7EA2" w14:textId="5D6D56BF"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PhD candidates affiliated with the Faculty of Behavioural and Movement Sciences (</w:t>
      </w:r>
      <w:proofErr w:type="spellStart"/>
      <w:r w:rsidRPr="003B6003">
        <w:rPr>
          <w:rFonts w:ascii="Arial" w:eastAsia="Calibri" w:hAnsi="Arial" w:cs="Arial"/>
          <w:color w:val="000000"/>
          <w:lang w:val="en-GB"/>
        </w:rPr>
        <w:t>promovendus</w:t>
      </w:r>
      <w:proofErr w:type="spellEnd"/>
      <w:r w:rsidRPr="003B6003">
        <w:rPr>
          <w:rFonts w:ascii="Arial" w:eastAsia="Calibri" w:hAnsi="Arial" w:cs="Arial"/>
          <w:color w:val="000000"/>
          <w:lang w:val="en-GB"/>
        </w:rPr>
        <w:t xml:space="preserve"> or visiting PhD candidate during a </w:t>
      </w:r>
      <w:r w:rsidR="00390DAB" w:rsidRPr="003B6003">
        <w:rPr>
          <w:rFonts w:ascii="Arial" w:eastAsia="Calibri" w:hAnsi="Arial" w:cs="Arial"/>
          <w:color w:val="000000"/>
          <w:lang w:val="en-GB"/>
        </w:rPr>
        <w:t xml:space="preserve">secondment) </w:t>
      </w:r>
      <w:r w:rsidR="00390DAB">
        <w:rPr>
          <w:rFonts w:ascii="Arial" w:eastAsia="Calibri" w:hAnsi="Arial" w:cs="Arial"/>
          <w:color w:val="000000"/>
          <w:lang w:val="en-GB"/>
        </w:rPr>
        <w:t>are</w:t>
      </w:r>
      <w:r w:rsidRPr="003B6003">
        <w:rPr>
          <w:rFonts w:ascii="Arial" w:eastAsia="Calibri" w:hAnsi="Arial" w:cs="Arial"/>
          <w:color w:val="000000"/>
          <w:lang w:val="en-GB"/>
        </w:rPr>
        <w:t xml:space="preserve"> eligible for the Travel Fund. Work visits </w:t>
      </w:r>
      <w:r w:rsidR="001C7E97" w:rsidRPr="003B6003">
        <w:rPr>
          <w:rFonts w:ascii="Arial" w:eastAsia="Calibri" w:hAnsi="Arial" w:cs="Arial"/>
          <w:color w:val="000000"/>
          <w:lang w:val="en-GB"/>
        </w:rPr>
        <w:t>must</w:t>
      </w:r>
      <w:r w:rsidRPr="003B6003">
        <w:rPr>
          <w:rFonts w:ascii="Arial" w:eastAsia="Calibri" w:hAnsi="Arial" w:cs="Arial"/>
          <w:color w:val="000000"/>
          <w:lang w:val="en-GB"/>
        </w:rPr>
        <w:t xml:space="preserve"> last for at least four weeks</w:t>
      </w:r>
      <w:r w:rsidR="006C0922">
        <w:rPr>
          <w:rFonts w:ascii="Arial" w:eastAsia="Calibri" w:hAnsi="Arial" w:cs="Arial"/>
          <w:color w:val="000000"/>
          <w:lang w:val="en-GB"/>
        </w:rPr>
        <w:t xml:space="preserve"> and</w:t>
      </w:r>
      <w:r w:rsidR="00111460">
        <w:rPr>
          <w:rFonts w:ascii="Arial" w:eastAsia="Calibri" w:hAnsi="Arial" w:cs="Arial"/>
          <w:color w:val="000000"/>
          <w:lang w:val="en-GB"/>
        </w:rPr>
        <w:t xml:space="preserve"> must involve a destination outside of the Netherlands. Eligible e</w:t>
      </w:r>
      <w:r w:rsidRPr="003B6003">
        <w:rPr>
          <w:rFonts w:ascii="Arial" w:eastAsia="Calibri" w:hAnsi="Arial" w:cs="Arial"/>
          <w:color w:val="000000"/>
          <w:lang w:val="en-GB"/>
        </w:rPr>
        <w:t xml:space="preserve">xpenses </w:t>
      </w:r>
      <w:r w:rsidR="00111460">
        <w:rPr>
          <w:rFonts w:ascii="Arial" w:eastAsia="Calibri" w:hAnsi="Arial" w:cs="Arial"/>
          <w:color w:val="000000"/>
          <w:lang w:val="en-GB"/>
        </w:rPr>
        <w:t>include</w:t>
      </w:r>
      <w:r w:rsidR="00111460" w:rsidRPr="003B6003">
        <w:rPr>
          <w:rFonts w:ascii="Arial" w:eastAsia="Calibri" w:hAnsi="Arial" w:cs="Arial"/>
          <w:color w:val="000000"/>
          <w:lang w:val="en-GB"/>
        </w:rPr>
        <w:t xml:space="preserve"> </w:t>
      </w:r>
      <w:r w:rsidRPr="003B6003">
        <w:rPr>
          <w:rFonts w:ascii="Arial" w:eastAsia="Calibri" w:hAnsi="Arial" w:cs="Arial"/>
          <w:color w:val="000000"/>
          <w:lang w:val="en-GB"/>
        </w:rPr>
        <w:t>travel</w:t>
      </w:r>
      <w:r w:rsidR="00111460">
        <w:rPr>
          <w:rFonts w:ascii="Arial" w:eastAsia="Calibri" w:hAnsi="Arial" w:cs="Arial"/>
          <w:color w:val="000000"/>
          <w:lang w:val="en-GB"/>
        </w:rPr>
        <w:t xml:space="preserve"> (public transport, second class train tickets, and economy class airfare)</w:t>
      </w:r>
      <w:r w:rsidRPr="003B6003">
        <w:rPr>
          <w:rFonts w:ascii="Arial" w:eastAsia="Calibri" w:hAnsi="Arial" w:cs="Arial"/>
          <w:color w:val="000000"/>
          <w:lang w:val="en-GB"/>
        </w:rPr>
        <w:t>, accommodation, visas and insurance that are not covered by Vrije Universiteit Amsterdam’s collective health insurance. Costs for a passport, subsistence</w:t>
      </w:r>
      <w:r w:rsidR="00B65FAB">
        <w:rPr>
          <w:rFonts w:ascii="Arial" w:eastAsia="Calibri" w:hAnsi="Arial" w:cs="Arial"/>
          <w:color w:val="000000"/>
          <w:lang w:val="en-GB"/>
        </w:rPr>
        <w:t>, research related costs</w:t>
      </w:r>
      <w:r w:rsidR="000C20FA">
        <w:rPr>
          <w:rFonts w:ascii="Arial" w:eastAsia="Calibri" w:hAnsi="Arial" w:cs="Arial"/>
          <w:color w:val="000000"/>
          <w:lang w:val="en-GB"/>
        </w:rPr>
        <w:t xml:space="preserve"> (</w:t>
      </w:r>
      <w:r w:rsidR="006A317A">
        <w:rPr>
          <w:rFonts w:ascii="Arial" w:eastAsia="Calibri" w:hAnsi="Arial" w:cs="Arial"/>
          <w:color w:val="000000"/>
          <w:lang w:val="en-GB"/>
        </w:rPr>
        <w:t>compensation</w:t>
      </w:r>
      <w:r w:rsidR="00E61866">
        <w:rPr>
          <w:rFonts w:ascii="Arial" w:eastAsia="Calibri" w:hAnsi="Arial" w:cs="Arial"/>
          <w:color w:val="000000"/>
          <w:lang w:val="en-GB"/>
        </w:rPr>
        <w:t xml:space="preserve"> or travel costs</w:t>
      </w:r>
      <w:r w:rsidR="006A317A">
        <w:rPr>
          <w:rFonts w:ascii="Arial" w:eastAsia="Calibri" w:hAnsi="Arial" w:cs="Arial"/>
          <w:color w:val="000000"/>
          <w:lang w:val="en-GB"/>
        </w:rPr>
        <w:t xml:space="preserve"> </w:t>
      </w:r>
      <w:r w:rsidR="000C20FA">
        <w:rPr>
          <w:rFonts w:ascii="Arial" w:eastAsia="Calibri" w:hAnsi="Arial" w:cs="Arial"/>
          <w:color w:val="000000"/>
          <w:lang w:val="en-GB"/>
        </w:rPr>
        <w:t xml:space="preserve">for </w:t>
      </w:r>
      <w:r w:rsidR="006A317A">
        <w:rPr>
          <w:rFonts w:ascii="Arial" w:eastAsia="Calibri" w:hAnsi="Arial" w:cs="Arial"/>
          <w:color w:val="000000"/>
          <w:lang w:val="en-GB"/>
        </w:rPr>
        <w:t xml:space="preserve">research </w:t>
      </w:r>
      <w:r w:rsidR="00E61866">
        <w:rPr>
          <w:rFonts w:ascii="Arial" w:eastAsia="Calibri" w:hAnsi="Arial" w:cs="Arial"/>
          <w:color w:val="000000"/>
          <w:lang w:val="en-GB"/>
        </w:rPr>
        <w:t>participants</w:t>
      </w:r>
      <w:r w:rsidR="006A317A">
        <w:rPr>
          <w:rFonts w:ascii="Arial" w:eastAsia="Calibri" w:hAnsi="Arial" w:cs="Arial"/>
          <w:color w:val="000000"/>
          <w:lang w:val="en-GB"/>
        </w:rPr>
        <w:t xml:space="preserve">, </w:t>
      </w:r>
      <w:r w:rsidR="0041715A">
        <w:rPr>
          <w:rFonts w:ascii="Arial" w:eastAsia="Calibri" w:hAnsi="Arial" w:cs="Arial"/>
          <w:color w:val="000000"/>
          <w:lang w:val="en-GB"/>
        </w:rPr>
        <w:t>research assistants’ working hours</w:t>
      </w:r>
      <w:r w:rsidR="006751A7">
        <w:rPr>
          <w:rFonts w:ascii="Arial" w:eastAsia="Calibri" w:hAnsi="Arial" w:cs="Arial"/>
          <w:color w:val="000000"/>
          <w:lang w:val="en-GB"/>
        </w:rPr>
        <w:t xml:space="preserve"> and/or travel</w:t>
      </w:r>
      <w:r w:rsidR="00735193">
        <w:rPr>
          <w:rFonts w:ascii="Arial" w:eastAsia="Calibri" w:hAnsi="Arial" w:cs="Arial"/>
          <w:color w:val="000000"/>
          <w:lang w:val="en-GB"/>
        </w:rPr>
        <w:t xml:space="preserve"> costs</w:t>
      </w:r>
      <w:r w:rsidR="006751A7">
        <w:rPr>
          <w:rFonts w:ascii="Arial" w:eastAsia="Calibri" w:hAnsi="Arial" w:cs="Arial"/>
          <w:color w:val="000000"/>
          <w:lang w:val="en-GB"/>
        </w:rPr>
        <w:t>)</w:t>
      </w:r>
      <w:r w:rsidRPr="003B6003">
        <w:rPr>
          <w:rFonts w:ascii="Arial" w:eastAsia="Calibri" w:hAnsi="Arial" w:cs="Arial"/>
          <w:color w:val="000000"/>
          <w:lang w:val="en-GB"/>
        </w:rPr>
        <w:t xml:space="preserve"> </w:t>
      </w:r>
      <w:r w:rsidR="00111460">
        <w:rPr>
          <w:rFonts w:ascii="Arial" w:eastAsia="Calibri" w:hAnsi="Arial" w:cs="Arial"/>
          <w:color w:val="000000"/>
          <w:lang w:val="en-GB"/>
        </w:rPr>
        <w:t>and</w:t>
      </w:r>
      <w:r w:rsidRPr="003B6003">
        <w:rPr>
          <w:rFonts w:ascii="Arial" w:eastAsia="Calibri" w:hAnsi="Arial" w:cs="Arial"/>
          <w:color w:val="000000"/>
          <w:lang w:val="en-GB"/>
        </w:rPr>
        <w:t xml:space="preserve"> conference visits are not covered by the Travel Fund. Travel funds are awarded no more than twice to a PhD candidate. </w:t>
      </w:r>
    </w:p>
    <w:p w14:paraId="3BECE9B0" w14:textId="77777777" w:rsidR="003B6003" w:rsidRPr="003B6003" w:rsidRDefault="003B6003" w:rsidP="003B6003">
      <w:pPr>
        <w:spacing w:line="300" w:lineRule="auto"/>
        <w:jc w:val="both"/>
        <w:rPr>
          <w:rFonts w:ascii="Arial" w:eastAsia="Calibri" w:hAnsi="Arial" w:cs="Arial"/>
          <w:color w:val="000000"/>
          <w:lang w:val="en-GB"/>
        </w:rPr>
      </w:pPr>
    </w:p>
    <w:p w14:paraId="0ACDE0CE" w14:textId="77777777" w:rsidR="003B6003" w:rsidRPr="003B6003" w:rsidRDefault="003B6003" w:rsidP="00A57120">
      <w:pPr>
        <w:pStyle w:val="Heading2"/>
        <w:rPr>
          <w:rFonts w:eastAsia="Calibri"/>
          <w:lang w:val="en-GB"/>
        </w:rPr>
      </w:pPr>
      <w:r w:rsidRPr="003B6003">
        <w:rPr>
          <w:rFonts w:eastAsia="Calibri"/>
          <w:lang w:val="en-GB"/>
        </w:rPr>
        <w:t>Application </w:t>
      </w:r>
    </w:p>
    <w:p w14:paraId="1735E67A" w14:textId="461D7C0B" w:rsidR="003B6003" w:rsidRPr="003B6003" w:rsidRDefault="001264BC" w:rsidP="003B6003">
      <w:pPr>
        <w:spacing w:line="300" w:lineRule="auto"/>
        <w:jc w:val="both"/>
        <w:rPr>
          <w:rFonts w:ascii="Arial" w:eastAsia="Calibri" w:hAnsi="Arial" w:cs="Arial"/>
          <w:color w:val="000000"/>
          <w:lang w:val="en-GB"/>
        </w:rPr>
      </w:pPr>
      <w:r>
        <w:rPr>
          <w:rFonts w:ascii="Arial" w:eastAsia="Calibri" w:hAnsi="Arial" w:cs="Arial"/>
          <w:color w:val="000000"/>
          <w:lang w:val="en-GB"/>
        </w:rPr>
        <w:t>The applicants m</w:t>
      </w:r>
      <w:r w:rsidR="007E6171">
        <w:rPr>
          <w:rFonts w:ascii="Arial" w:eastAsia="Calibri" w:hAnsi="Arial" w:cs="Arial"/>
          <w:color w:val="000000"/>
          <w:lang w:val="en-GB"/>
        </w:rPr>
        <w:t>ust</w:t>
      </w:r>
      <w:r>
        <w:rPr>
          <w:rFonts w:ascii="Arial" w:eastAsia="Calibri" w:hAnsi="Arial" w:cs="Arial"/>
          <w:color w:val="000000"/>
          <w:lang w:val="en-GB"/>
        </w:rPr>
        <w:t xml:space="preserve"> submit </w:t>
      </w:r>
      <w:r w:rsidR="007E6171">
        <w:rPr>
          <w:rFonts w:ascii="Arial" w:eastAsia="Calibri" w:hAnsi="Arial" w:cs="Arial"/>
          <w:color w:val="000000"/>
          <w:lang w:val="en-GB"/>
        </w:rPr>
        <w:t xml:space="preserve">the </w:t>
      </w:r>
      <w:r>
        <w:rPr>
          <w:rFonts w:ascii="Arial" w:eastAsia="Calibri" w:hAnsi="Arial" w:cs="Arial"/>
          <w:color w:val="000000"/>
          <w:lang w:val="en-GB"/>
        </w:rPr>
        <w:t>applications</w:t>
      </w:r>
      <w:r w:rsidR="00CA4165">
        <w:rPr>
          <w:rFonts w:ascii="Arial" w:eastAsia="Calibri" w:hAnsi="Arial" w:cs="Arial"/>
          <w:color w:val="000000"/>
          <w:lang w:val="en-GB"/>
        </w:rPr>
        <w:t xml:space="preserve"> </w:t>
      </w:r>
      <w:r w:rsidR="005703C3">
        <w:rPr>
          <w:rFonts w:ascii="Arial" w:eastAsia="Calibri" w:hAnsi="Arial" w:cs="Arial"/>
          <w:color w:val="000000"/>
          <w:lang w:val="en-GB"/>
        </w:rPr>
        <w:t xml:space="preserve">using </w:t>
      </w:r>
      <w:r w:rsidR="00CA4165">
        <w:rPr>
          <w:rFonts w:ascii="Arial" w:eastAsia="Calibri" w:hAnsi="Arial" w:cs="Arial"/>
          <w:color w:val="000000"/>
          <w:lang w:val="en-GB"/>
        </w:rPr>
        <w:t xml:space="preserve">the </w:t>
      </w:r>
      <w:r w:rsidR="00E16778">
        <w:rPr>
          <w:rFonts w:ascii="Arial" w:eastAsia="Calibri" w:hAnsi="Arial" w:cs="Arial"/>
          <w:color w:val="000000"/>
          <w:lang w:val="en-GB"/>
        </w:rPr>
        <w:t>required form</w:t>
      </w:r>
      <w:r>
        <w:rPr>
          <w:rFonts w:ascii="Arial" w:eastAsia="Calibri" w:hAnsi="Arial" w:cs="Arial"/>
          <w:color w:val="000000"/>
          <w:lang w:val="en-GB"/>
        </w:rPr>
        <w:t xml:space="preserve">, </w:t>
      </w:r>
      <w:r w:rsidR="003A56A8">
        <w:rPr>
          <w:rFonts w:ascii="Arial" w:eastAsia="Calibri" w:hAnsi="Arial" w:cs="Arial"/>
          <w:color w:val="000000"/>
          <w:lang w:val="en-GB"/>
        </w:rPr>
        <w:t xml:space="preserve">but these are only valid if </w:t>
      </w:r>
      <w:r w:rsidR="00F45671">
        <w:rPr>
          <w:rFonts w:ascii="Arial" w:eastAsia="Calibri" w:hAnsi="Arial" w:cs="Arial"/>
          <w:color w:val="000000"/>
          <w:lang w:val="en-GB"/>
        </w:rPr>
        <w:t xml:space="preserve">signed by </w:t>
      </w:r>
      <w:r w:rsidR="003A56A8">
        <w:rPr>
          <w:rFonts w:ascii="Arial" w:eastAsia="Calibri" w:hAnsi="Arial" w:cs="Arial"/>
          <w:color w:val="000000"/>
          <w:lang w:val="en-GB"/>
        </w:rPr>
        <w:t>the department head</w:t>
      </w:r>
      <w:r w:rsidR="00E16778">
        <w:rPr>
          <w:rFonts w:ascii="Arial" w:eastAsia="Calibri" w:hAnsi="Arial" w:cs="Arial"/>
          <w:color w:val="000000"/>
          <w:lang w:val="en-GB"/>
        </w:rPr>
        <w:t xml:space="preserve">. </w:t>
      </w:r>
      <w:r w:rsidR="003B6003" w:rsidRPr="003B6003">
        <w:rPr>
          <w:rFonts w:ascii="Arial" w:eastAsia="Calibri" w:hAnsi="Arial" w:cs="Arial"/>
          <w:color w:val="000000"/>
          <w:lang w:val="en-GB"/>
        </w:rPr>
        <w:t xml:space="preserve">Travel Funds are not funded </w:t>
      </w:r>
      <w:r w:rsidR="003B6003" w:rsidRPr="003B6003">
        <w:rPr>
          <w:rFonts w:ascii="Arial" w:eastAsia="Calibri" w:hAnsi="Arial" w:cs="Arial"/>
          <w:i/>
          <w:iCs/>
          <w:color w:val="000000"/>
          <w:lang w:val="en-GB"/>
        </w:rPr>
        <w:t>post-hoc</w:t>
      </w:r>
      <w:r w:rsidR="003B6003" w:rsidRPr="003B6003">
        <w:rPr>
          <w:rFonts w:ascii="Arial" w:eastAsia="Calibri" w:hAnsi="Arial" w:cs="Arial"/>
          <w:color w:val="000000"/>
          <w:lang w:val="en-GB"/>
        </w:rPr>
        <w:t>, meaning that they will not be funded if the proposed research visit is already taking place or has already taken place before the funding decision was made.</w:t>
      </w:r>
    </w:p>
    <w:p w14:paraId="09D78D2C" w14:textId="77777777" w:rsidR="003B6003" w:rsidRPr="003B6003" w:rsidRDefault="003B6003" w:rsidP="003B6003">
      <w:pPr>
        <w:spacing w:line="300" w:lineRule="auto"/>
        <w:jc w:val="both"/>
        <w:rPr>
          <w:rFonts w:ascii="Arial" w:eastAsia="Calibri" w:hAnsi="Arial" w:cs="Arial"/>
          <w:color w:val="000000"/>
          <w:lang w:val="en-GB"/>
        </w:rPr>
      </w:pPr>
    </w:p>
    <w:p w14:paraId="2D4F82F7" w14:textId="77777777" w:rsidR="003B6003" w:rsidRPr="003B6003" w:rsidRDefault="003B6003" w:rsidP="00A57120">
      <w:pPr>
        <w:pStyle w:val="Heading2"/>
        <w:rPr>
          <w:rFonts w:eastAsia="Calibri"/>
          <w:lang w:val="en-GB"/>
        </w:rPr>
      </w:pPr>
      <w:r w:rsidRPr="003B6003">
        <w:rPr>
          <w:rFonts w:eastAsia="Calibri"/>
          <w:lang w:val="en-GB"/>
        </w:rPr>
        <w:t>Deadlines for submission </w:t>
      </w:r>
    </w:p>
    <w:p w14:paraId="5E5FF720"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 xml:space="preserve">There are submission rounds at six-month intervals </w:t>
      </w:r>
      <w:proofErr w:type="gramStart"/>
      <w:r w:rsidRPr="003B6003">
        <w:rPr>
          <w:rFonts w:ascii="Arial" w:eastAsia="Calibri" w:hAnsi="Arial" w:cs="Arial"/>
          <w:color w:val="000000"/>
          <w:lang w:val="en-GB"/>
        </w:rPr>
        <w:t>in order to</w:t>
      </w:r>
      <w:proofErr w:type="gramEnd"/>
      <w:r w:rsidRPr="003B6003">
        <w:rPr>
          <w:rFonts w:ascii="Arial" w:eastAsia="Calibri" w:hAnsi="Arial" w:cs="Arial"/>
          <w:color w:val="000000"/>
          <w:lang w:val="en-GB"/>
        </w:rPr>
        <w:t xml:space="preserve"> distribute resources evenly across the academic year. The deadlines are</w:t>
      </w:r>
      <w:r w:rsidRPr="003B6003">
        <w:rPr>
          <w:rFonts w:ascii="Arial" w:eastAsia="Calibri" w:hAnsi="Arial" w:cs="Arial"/>
          <w:b/>
          <w:bCs/>
          <w:color w:val="000000"/>
          <w:lang w:val="en-GB"/>
        </w:rPr>
        <w:t xml:space="preserve"> </w:t>
      </w:r>
      <w:r w:rsidRPr="003B6003">
        <w:rPr>
          <w:rFonts w:ascii="Arial" w:eastAsia="Calibri" w:hAnsi="Arial" w:cs="Arial"/>
          <w:bCs/>
          <w:color w:val="000000"/>
          <w:lang w:val="en-GB"/>
        </w:rPr>
        <w:t>1 May and 1 November</w:t>
      </w:r>
      <w:r w:rsidRPr="003B6003">
        <w:rPr>
          <w:rFonts w:ascii="Arial" w:eastAsia="Calibri" w:hAnsi="Arial" w:cs="Arial"/>
          <w:b/>
          <w:bCs/>
          <w:color w:val="000000"/>
          <w:lang w:val="en-GB"/>
        </w:rPr>
        <w:t xml:space="preserve"> </w:t>
      </w:r>
      <w:r w:rsidRPr="003B6003">
        <w:rPr>
          <w:rFonts w:ascii="Arial" w:eastAsia="Calibri" w:hAnsi="Arial" w:cs="Arial"/>
          <w:color w:val="000000"/>
          <w:lang w:val="en-GB"/>
        </w:rPr>
        <w:t>each year. </w:t>
      </w:r>
    </w:p>
    <w:p w14:paraId="229865B6" w14:textId="77777777" w:rsidR="003B6003" w:rsidRPr="003B6003" w:rsidRDefault="003B6003" w:rsidP="003B6003">
      <w:pPr>
        <w:spacing w:line="300" w:lineRule="auto"/>
        <w:jc w:val="both"/>
        <w:rPr>
          <w:rFonts w:ascii="Arial" w:eastAsia="Calibri" w:hAnsi="Arial" w:cs="Arial"/>
          <w:color w:val="000000"/>
          <w:lang w:val="en-GB"/>
        </w:rPr>
      </w:pPr>
    </w:p>
    <w:p w14:paraId="4B82BDD9" w14:textId="77777777" w:rsidR="003B6003" w:rsidRPr="003B6003" w:rsidRDefault="003B6003" w:rsidP="00A57120">
      <w:pPr>
        <w:pStyle w:val="Heading2"/>
        <w:rPr>
          <w:rFonts w:eastAsia="Calibri"/>
          <w:lang w:val="en-GB"/>
        </w:rPr>
      </w:pPr>
      <w:r w:rsidRPr="003B6003">
        <w:rPr>
          <w:rFonts w:eastAsia="Calibri"/>
          <w:lang w:val="en-GB"/>
        </w:rPr>
        <w:t>Submission </w:t>
      </w:r>
    </w:p>
    <w:p w14:paraId="71BA19A7" w14:textId="43CCD5F6" w:rsidR="003B6003" w:rsidRPr="003B6003" w:rsidRDefault="00494447" w:rsidP="003B6003">
      <w:pPr>
        <w:spacing w:line="300" w:lineRule="auto"/>
        <w:jc w:val="both"/>
        <w:rPr>
          <w:rFonts w:ascii="Arial" w:eastAsia="Calibri" w:hAnsi="Arial" w:cs="Arial"/>
          <w:color w:val="000000"/>
          <w:lang w:val="en-GB"/>
        </w:rPr>
      </w:pPr>
      <w:r>
        <w:rPr>
          <w:rFonts w:ascii="Arial" w:eastAsia="Calibri" w:hAnsi="Arial" w:cs="Arial"/>
          <w:color w:val="000000"/>
          <w:lang w:val="en-GB"/>
        </w:rPr>
        <w:t>Applicants should complete the application form, and in addition include</w:t>
      </w:r>
    </w:p>
    <w:p w14:paraId="0B77041F" w14:textId="77777777" w:rsidR="003B6003" w:rsidRPr="003B6003" w:rsidRDefault="003B6003" w:rsidP="003B6003">
      <w:pPr>
        <w:numPr>
          <w:ilvl w:val="0"/>
          <w:numId w:val="4"/>
        </w:numPr>
        <w:spacing w:line="300" w:lineRule="auto"/>
        <w:jc w:val="both"/>
        <w:rPr>
          <w:rFonts w:ascii="Arial" w:eastAsia="Calibri" w:hAnsi="Arial" w:cs="Arial"/>
          <w:color w:val="000000"/>
          <w:lang w:val="en-GB"/>
        </w:rPr>
      </w:pPr>
      <w:r w:rsidRPr="003B6003">
        <w:rPr>
          <w:rFonts w:ascii="Arial" w:eastAsia="Calibri" w:hAnsi="Arial" w:cs="Arial"/>
          <w:color w:val="000000"/>
          <w:lang w:val="en-GB"/>
        </w:rPr>
        <w:t>an invitation letter;</w:t>
      </w:r>
    </w:p>
    <w:p w14:paraId="6FE5D4D4" w14:textId="77777777" w:rsidR="003B6003" w:rsidRPr="003B6003" w:rsidRDefault="003B6003" w:rsidP="003B6003">
      <w:pPr>
        <w:numPr>
          <w:ilvl w:val="0"/>
          <w:numId w:val="4"/>
        </w:numPr>
        <w:spacing w:line="300" w:lineRule="auto"/>
        <w:jc w:val="both"/>
        <w:rPr>
          <w:rFonts w:ascii="Arial" w:eastAsia="Calibri" w:hAnsi="Arial" w:cs="Arial"/>
          <w:color w:val="000000"/>
          <w:lang w:val="en-GB"/>
        </w:rPr>
      </w:pPr>
      <w:r w:rsidRPr="003B6003">
        <w:rPr>
          <w:rFonts w:ascii="Arial" w:eastAsia="Calibri" w:hAnsi="Arial" w:cs="Arial"/>
          <w:color w:val="000000"/>
          <w:lang w:val="en-GB"/>
        </w:rPr>
        <w:t>a reference letter;</w:t>
      </w:r>
    </w:p>
    <w:p w14:paraId="5F22B25D" w14:textId="77777777" w:rsidR="003B6003" w:rsidRDefault="003B6003" w:rsidP="003B6003">
      <w:pPr>
        <w:numPr>
          <w:ilvl w:val="0"/>
          <w:numId w:val="4"/>
        </w:numPr>
        <w:spacing w:line="300" w:lineRule="auto"/>
        <w:jc w:val="both"/>
        <w:rPr>
          <w:rFonts w:ascii="Arial" w:eastAsia="Calibri" w:hAnsi="Arial" w:cs="Arial"/>
          <w:color w:val="000000"/>
          <w:lang w:val="en-GB"/>
        </w:rPr>
      </w:pPr>
      <w:r w:rsidRPr="003B6003">
        <w:rPr>
          <w:rFonts w:ascii="Arial" w:eastAsia="Calibri" w:hAnsi="Arial" w:cs="Arial"/>
          <w:color w:val="000000"/>
          <w:lang w:val="en-GB"/>
        </w:rPr>
        <w:lastRenderedPageBreak/>
        <w:t>a curriculum vitae (two pages max.).</w:t>
      </w:r>
    </w:p>
    <w:p w14:paraId="3F08BB3D" w14:textId="77777777" w:rsidR="00DB1A74" w:rsidRPr="003B6003" w:rsidRDefault="00DB1A74" w:rsidP="00DB1A74">
      <w:pPr>
        <w:spacing w:line="300" w:lineRule="auto"/>
        <w:ind w:left="720"/>
        <w:jc w:val="both"/>
        <w:rPr>
          <w:rFonts w:ascii="Arial" w:eastAsia="Calibri" w:hAnsi="Arial" w:cs="Arial"/>
          <w:color w:val="000000"/>
          <w:lang w:val="en-GB"/>
        </w:rPr>
      </w:pPr>
    </w:p>
    <w:p w14:paraId="5121829C" w14:textId="19B1C6A2" w:rsidR="003B6003" w:rsidRDefault="00DD2947" w:rsidP="0061128C">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 xml:space="preserve">Only complete applications (see ‘Application form’) will be considered. Applications must be submitted </w:t>
      </w:r>
      <w:r>
        <w:rPr>
          <w:rFonts w:ascii="Arial" w:eastAsia="Calibri" w:hAnsi="Arial" w:cs="Arial"/>
          <w:color w:val="000000"/>
          <w:lang w:val="en-GB"/>
        </w:rPr>
        <w:t xml:space="preserve">as one (1) PDF </w:t>
      </w:r>
      <w:r w:rsidRPr="003B6003">
        <w:rPr>
          <w:rFonts w:ascii="Arial" w:eastAsia="Calibri" w:hAnsi="Arial" w:cs="Arial"/>
          <w:color w:val="000000"/>
          <w:lang w:val="en-GB"/>
        </w:rPr>
        <w:t xml:space="preserve">by </w:t>
      </w:r>
      <w:r>
        <w:rPr>
          <w:rFonts w:ascii="Arial" w:eastAsia="Calibri" w:hAnsi="Arial" w:cs="Arial"/>
          <w:color w:val="000000"/>
          <w:lang w:val="en-GB"/>
        </w:rPr>
        <w:t xml:space="preserve">uploading the file to the </w:t>
      </w:r>
      <w:hyperlink r:id="rId11" w:history="1">
        <w:r w:rsidRPr="00CA6266">
          <w:rPr>
            <w:rStyle w:val="Hyperlink"/>
            <w:rFonts w:ascii="Arial" w:eastAsia="Calibri" w:hAnsi="Arial" w:cs="Arial"/>
            <w:b/>
            <w:bCs/>
            <w:highlight w:val="yellow"/>
            <w:lang w:val="en-GB"/>
          </w:rPr>
          <w:t>THIS</w:t>
        </w:r>
      </w:hyperlink>
      <w:r>
        <w:rPr>
          <w:rFonts w:ascii="Arial" w:eastAsia="Calibri" w:hAnsi="Arial" w:cs="Arial"/>
          <w:color w:val="000000"/>
          <w:lang w:val="en-GB"/>
        </w:rPr>
        <w:t xml:space="preserve"> link. </w:t>
      </w:r>
      <w:r w:rsidR="00683C33">
        <w:rPr>
          <w:rFonts w:ascii="Arial" w:eastAsia="Calibri" w:hAnsi="Arial" w:cs="Arial"/>
          <w:color w:val="000000"/>
          <w:lang w:val="en-GB"/>
        </w:rPr>
        <w:t xml:space="preserve">Before you upload your application, save it </w:t>
      </w:r>
      <w:r w:rsidR="00312D88">
        <w:rPr>
          <w:rFonts w:ascii="Arial" w:eastAsia="Calibri" w:hAnsi="Arial" w:cs="Arial"/>
          <w:color w:val="000000"/>
          <w:lang w:val="en-GB"/>
        </w:rPr>
        <w:t>as</w:t>
      </w:r>
      <w:r w:rsidR="00683C33">
        <w:rPr>
          <w:rFonts w:ascii="Arial" w:eastAsia="Calibri" w:hAnsi="Arial" w:cs="Arial"/>
          <w:color w:val="000000"/>
          <w:lang w:val="en-GB"/>
        </w:rPr>
        <w:t xml:space="preserve"> follows</w:t>
      </w:r>
      <w:r w:rsidR="00312D88">
        <w:rPr>
          <w:rFonts w:ascii="Arial" w:eastAsia="Calibri" w:hAnsi="Arial" w:cs="Arial"/>
          <w:color w:val="000000"/>
          <w:lang w:val="en-GB"/>
        </w:rPr>
        <w:t xml:space="preserve">: </w:t>
      </w:r>
      <w:r w:rsidR="00683C33">
        <w:rPr>
          <w:rFonts w:ascii="Arial" w:eastAsia="Calibri" w:hAnsi="Arial" w:cs="Arial"/>
          <w:color w:val="000000"/>
          <w:lang w:val="en-GB"/>
        </w:rPr>
        <w:t>S</w:t>
      </w:r>
      <w:r w:rsidR="00312D88">
        <w:rPr>
          <w:rFonts w:ascii="Arial" w:eastAsia="Calibri" w:hAnsi="Arial" w:cs="Arial"/>
          <w:color w:val="000000"/>
          <w:lang w:val="en-GB"/>
        </w:rPr>
        <w:t xml:space="preserve">urname, </w:t>
      </w:r>
      <w:proofErr w:type="spellStart"/>
      <w:r w:rsidR="00A722E5">
        <w:rPr>
          <w:rFonts w:ascii="Arial" w:eastAsia="Calibri" w:hAnsi="Arial" w:cs="Arial"/>
          <w:color w:val="000000"/>
          <w:lang w:val="en-GB"/>
        </w:rPr>
        <w:t>I</w:t>
      </w:r>
      <w:r w:rsidR="00312D88">
        <w:rPr>
          <w:rFonts w:ascii="Arial" w:eastAsia="Calibri" w:hAnsi="Arial" w:cs="Arial"/>
          <w:color w:val="000000"/>
          <w:lang w:val="en-GB"/>
        </w:rPr>
        <w:t>nitial</w:t>
      </w:r>
      <w:r w:rsidR="00683C33">
        <w:rPr>
          <w:rFonts w:ascii="Arial" w:eastAsia="Calibri" w:hAnsi="Arial" w:cs="Arial"/>
          <w:color w:val="000000"/>
          <w:lang w:val="en-GB"/>
        </w:rPr>
        <w:t>_D</w:t>
      </w:r>
      <w:r w:rsidR="00110BB4">
        <w:rPr>
          <w:rFonts w:ascii="Arial" w:eastAsia="Calibri" w:hAnsi="Arial" w:cs="Arial"/>
          <w:color w:val="000000"/>
          <w:lang w:val="en-GB"/>
        </w:rPr>
        <w:t>epartment_Country</w:t>
      </w:r>
      <w:r w:rsidR="00A722E5">
        <w:rPr>
          <w:rFonts w:ascii="Arial" w:eastAsia="Calibri" w:hAnsi="Arial" w:cs="Arial"/>
          <w:color w:val="000000"/>
          <w:lang w:val="en-GB"/>
        </w:rPr>
        <w:t>_</w:t>
      </w:r>
      <w:r w:rsidR="00110BB4">
        <w:rPr>
          <w:rFonts w:ascii="Arial" w:eastAsia="Calibri" w:hAnsi="Arial" w:cs="Arial"/>
          <w:color w:val="000000"/>
          <w:lang w:val="en-GB"/>
        </w:rPr>
        <w:t>to</w:t>
      </w:r>
      <w:proofErr w:type="spellEnd"/>
      <w:r w:rsidR="0091013C">
        <w:rPr>
          <w:rFonts w:ascii="Arial" w:eastAsia="Calibri" w:hAnsi="Arial" w:cs="Arial"/>
          <w:color w:val="000000"/>
          <w:lang w:val="en-GB"/>
        </w:rPr>
        <w:t>_</w:t>
      </w:r>
      <w:r w:rsidR="00110BB4">
        <w:rPr>
          <w:rFonts w:ascii="Arial" w:eastAsia="Calibri" w:hAnsi="Arial" w:cs="Arial"/>
          <w:color w:val="000000"/>
          <w:lang w:val="en-GB"/>
        </w:rPr>
        <w:t xml:space="preserve"> visit. </w:t>
      </w:r>
      <w:proofErr w:type="spellStart"/>
      <w:r w:rsidR="00110BB4">
        <w:rPr>
          <w:rFonts w:ascii="Arial" w:eastAsia="Calibri" w:hAnsi="Arial" w:cs="Arial"/>
          <w:color w:val="000000"/>
          <w:lang w:val="en-GB"/>
        </w:rPr>
        <w:t>E.g</w:t>
      </w:r>
      <w:proofErr w:type="spellEnd"/>
      <w:r w:rsidR="00110BB4">
        <w:rPr>
          <w:rFonts w:ascii="Arial" w:eastAsia="Calibri" w:hAnsi="Arial" w:cs="Arial"/>
          <w:color w:val="000000"/>
          <w:lang w:val="en-GB"/>
        </w:rPr>
        <w:t xml:space="preserve">: Bloggs, </w:t>
      </w:r>
      <w:proofErr w:type="spellStart"/>
      <w:r w:rsidR="00110BB4">
        <w:rPr>
          <w:rFonts w:ascii="Arial" w:eastAsia="Calibri" w:hAnsi="Arial" w:cs="Arial"/>
          <w:color w:val="000000"/>
          <w:lang w:val="en-GB"/>
        </w:rPr>
        <w:t>J_</w:t>
      </w:r>
      <w:r w:rsidR="007D728F">
        <w:rPr>
          <w:rFonts w:ascii="Arial" w:eastAsia="Calibri" w:hAnsi="Arial" w:cs="Arial"/>
          <w:color w:val="000000"/>
          <w:lang w:val="en-GB"/>
        </w:rPr>
        <w:t>HMS_</w:t>
      </w:r>
      <w:r w:rsidR="00683C33">
        <w:rPr>
          <w:rFonts w:ascii="Arial" w:eastAsia="Calibri" w:hAnsi="Arial" w:cs="Arial"/>
          <w:color w:val="000000"/>
          <w:lang w:val="en-GB"/>
        </w:rPr>
        <w:t>Canada</w:t>
      </w:r>
      <w:proofErr w:type="spellEnd"/>
      <w:r w:rsidR="00683C33">
        <w:rPr>
          <w:rFonts w:ascii="Arial" w:eastAsia="Calibri" w:hAnsi="Arial" w:cs="Arial"/>
          <w:color w:val="000000"/>
          <w:lang w:val="en-GB"/>
        </w:rPr>
        <w:t xml:space="preserve">. </w:t>
      </w:r>
    </w:p>
    <w:p w14:paraId="02B170D3" w14:textId="77777777" w:rsidR="00494447" w:rsidRPr="003B6003" w:rsidRDefault="00494447" w:rsidP="0061128C">
      <w:pPr>
        <w:spacing w:line="300" w:lineRule="auto"/>
        <w:jc w:val="both"/>
        <w:rPr>
          <w:rFonts w:ascii="Arial" w:eastAsia="Calibri" w:hAnsi="Arial" w:cs="Arial"/>
          <w:color w:val="000000"/>
          <w:lang w:val="en-GB"/>
        </w:rPr>
      </w:pPr>
    </w:p>
    <w:p w14:paraId="6EA82647" w14:textId="77777777" w:rsidR="003B6003" w:rsidRPr="003B6003" w:rsidRDefault="003B6003" w:rsidP="00A57120">
      <w:pPr>
        <w:pStyle w:val="Heading2"/>
        <w:rPr>
          <w:rFonts w:eastAsia="Calibri"/>
          <w:lang w:val="en-GB"/>
        </w:rPr>
      </w:pPr>
      <w:r w:rsidRPr="003B6003">
        <w:rPr>
          <w:rFonts w:eastAsia="Calibri"/>
          <w:lang w:val="en-GB"/>
        </w:rPr>
        <w:t>Assessment </w:t>
      </w:r>
    </w:p>
    <w:p w14:paraId="43D1561F" w14:textId="756B8EC4" w:rsidR="003B6003" w:rsidRPr="003B6003" w:rsidRDefault="00C71CE9" w:rsidP="003B6003">
      <w:pPr>
        <w:spacing w:line="300" w:lineRule="auto"/>
        <w:jc w:val="both"/>
        <w:rPr>
          <w:rFonts w:ascii="Arial" w:eastAsia="Calibri" w:hAnsi="Arial" w:cs="Arial"/>
          <w:color w:val="000000"/>
          <w:lang w:val="en-GB"/>
        </w:rPr>
      </w:pPr>
      <w:r>
        <w:rPr>
          <w:rFonts w:ascii="Arial" w:eastAsia="Calibri" w:hAnsi="Arial" w:cs="Arial"/>
          <w:color w:val="000000"/>
          <w:lang w:val="en-GB"/>
        </w:rPr>
        <w:t xml:space="preserve">The applications </w:t>
      </w:r>
      <w:r w:rsidRPr="003B6003">
        <w:rPr>
          <w:rFonts w:ascii="Arial" w:eastAsia="Calibri" w:hAnsi="Arial" w:cs="Arial"/>
          <w:color w:val="000000"/>
          <w:lang w:val="en-GB"/>
        </w:rPr>
        <w:t>will be assessed by the PhD Education Committee (PEC).</w:t>
      </w:r>
      <w:r>
        <w:rPr>
          <w:rFonts w:ascii="Arial" w:eastAsia="Calibri" w:hAnsi="Arial" w:cs="Arial"/>
          <w:color w:val="000000"/>
          <w:lang w:val="en-GB"/>
        </w:rPr>
        <w:t xml:space="preserve"> </w:t>
      </w:r>
      <w:r w:rsidR="003B6003" w:rsidRPr="003B6003">
        <w:rPr>
          <w:rFonts w:ascii="Arial" w:eastAsia="Calibri" w:hAnsi="Arial" w:cs="Arial"/>
          <w:color w:val="000000"/>
          <w:lang w:val="en-GB"/>
        </w:rPr>
        <w:t xml:space="preserve">The PEC </w:t>
      </w:r>
      <w:r w:rsidR="007D366E">
        <w:rPr>
          <w:rFonts w:ascii="Arial" w:eastAsia="Calibri" w:hAnsi="Arial" w:cs="Arial"/>
          <w:color w:val="000000"/>
          <w:lang w:val="en-GB"/>
        </w:rPr>
        <w:t xml:space="preserve">aims to </w:t>
      </w:r>
      <w:r w:rsidR="003B6003" w:rsidRPr="003B6003">
        <w:rPr>
          <w:rFonts w:ascii="Arial" w:eastAsia="Calibri" w:hAnsi="Arial" w:cs="Arial"/>
          <w:color w:val="000000"/>
          <w:lang w:val="en-GB"/>
        </w:rPr>
        <w:t>assess the submissions within six weeks</w:t>
      </w:r>
      <w:r w:rsidR="007D366E">
        <w:rPr>
          <w:rFonts w:ascii="Arial" w:eastAsia="Calibri" w:hAnsi="Arial" w:cs="Arial"/>
          <w:color w:val="000000"/>
          <w:lang w:val="en-GB"/>
        </w:rPr>
        <w:t xml:space="preserve"> of the deadline</w:t>
      </w:r>
      <w:r w:rsidR="003B6003" w:rsidRPr="003B6003">
        <w:rPr>
          <w:rFonts w:ascii="Arial" w:eastAsia="Calibri" w:hAnsi="Arial" w:cs="Arial"/>
          <w:color w:val="000000"/>
          <w:lang w:val="en-GB"/>
        </w:rPr>
        <w:t>. The PEC may invite one or two external jurors (non-PEC-members) to co-judge the proposals. The PEC will ultimately decide where the Travel Funds will be allocated. The PEC determines the method of assessment and ranking. Assessment criteria include:</w:t>
      </w:r>
    </w:p>
    <w:p w14:paraId="50E1C57E" w14:textId="77777777" w:rsidR="003B6003" w:rsidRPr="003B6003" w:rsidRDefault="003B6003" w:rsidP="003B6003">
      <w:pPr>
        <w:spacing w:line="300" w:lineRule="auto"/>
        <w:jc w:val="both"/>
        <w:rPr>
          <w:rFonts w:ascii="Arial" w:eastAsia="Calibri" w:hAnsi="Arial" w:cs="Arial"/>
          <w:color w:val="000000"/>
          <w:lang w:val="en-GB"/>
        </w:rPr>
      </w:pPr>
    </w:p>
    <w:p w14:paraId="006251A3" w14:textId="77777777" w:rsidR="003B6003" w:rsidRPr="003B6003" w:rsidRDefault="003B6003" w:rsidP="003B6003">
      <w:pPr>
        <w:numPr>
          <w:ilvl w:val="0"/>
          <w:numId w:val="5"/>
        </w:numPr>
        <w:spacing w:line="300" w:lineRule="auto"/>
        <w:jc w:val="both"/>
        <w:rPr>
          <w:rFonts w:ascii="Arial" w:eastAsia="Calibri" w:hAnsi="Arial" w:cs="Arial"/>
          <w:color w:val="000000"/>
          <w:lang w:val="en-GB"/>
        </w:rPr>
      </w:pPr>
      <w:r w:rsidRPr="003B6003">
        <w:rPr>
          <w:rFonts w:ascii="Arial" w:eastAsia="Calibri" w:hAnsi="Arial" w:cs="Arial"/>
          <w:color w:val="000000"/>
          <w:lang w:val="en-GB"/>
        </w:rPr>
        <w:t>the quality of the work plan for the research to be carried out abroad; </w:t>
      </w:r>
    </w:p>
    <w:p w14:paraId="56E28C0B" w14:textId="77777777" w:rsidR="003B6003" w:rsidRPr="003B6003" w:rsidRDefault="003B6003" w:rsidP="003B6003">
      <w:pPr>
        <w:numPr>
          <w:ilvl w:val="0"/>
          <w:numId w:val="5"/>
        </w:numPr>
        <w:spacing w:line="300" w:lineRule="auto"/>
        <w:ind w:left="714" w:hanging="357"/>
        <w:jc w:val="both"/>
        <w:rPr>
          <w:rFonts w:ascii="Arial" w:eastAsia="Calibri" w:hAnsi="Arial" w:cs="Arial"/>
          <w:color w:val="000000"/>
          <w:lang w:val="en-GB"/>
        </w:rPr>
      </w:pPr>
      <w:r w:rsidRPr="003B6003">
        <w:rPr>
          <w:rFonts w:ascii="Arial" w:eastAsia="Calibri" w:hAnsi="Arial" w:cs="Arial"/>
          <w:color w:val="000000"/>
          <w:lang w:val="en-GB"/>
        </w:rPr>
        <w:t>the extent to which the visit abroad fits in and contributes to research conducted as part of the doctoral thesis/research activities; </w:t>
      </w:r>
    </w:p>
    <w:p w14:paraId="4C2353D2" w14:textId="77777777" w:rsidR="003B6003" w:rsidRPr="003B6003" w:rsidRDefault="003B6003" w:rsidP="003B6003">
      <w:pPr>
        <w:numPr>
          <w:ilvl w:val="0"/>
          <w:numId w:val="5"/>
        </w:numPr>
        <w:spacing w:line="300" w:lineRule="auto"/>
        <w:jc w:val="both"/>
        <w:rPr>
          <w:rFonts w:ascii="Arial" w:eastAsia="Calibri" w:hAnsi="Arial" w:cs="Arial"/>
          <w:color w:val="000000"/>
          <w:lang w:val="en-GB"/>
        </w:rPr>
      </w:pPr>
      <w:r w:rsidRPr="003B6003">
        <w:rPr>
          <w:rFonts w:ascii="Arial" w:eastAsia="Calibri" w:hAnsi="Arial" w:cs="Arial"/>
          <w:color w:val="000000"/>
          <w:lang w:val="en-GB"/>
        </w:rPr>
        <w:t>the quality of the PhD candidate (based on grades received during degree programmes, quality of publications, CV and performance/work in the PhD programme); </w:t>
      </w:r>
    </w:p>
    <w:p w14:paraId="02536EA4" w14:textId="77777777" w:rsidR="003B6003" w:rsidRPr="003B6003" w:rsidRDefault="003B6003" w:rsidP="003B6003">
      <w:pPr>
        <w:numPr>
          <w:ilvl w:val="0"/>
          <w:numId w:val="5"/>
        </w:numPr>
        <w:spacing w:line="300" w:lineRule="auto"/>
        <w:jc w:val="both"/>
        <w:rPr>
          <w:rFonts w:ascii="Arial" w:eastAsia="Calibri" w:hAnsi="Arial" w:cs="Arial"/>
          <w:color w:val="000000"/>
          <w:lang w:val="en-GB"/>
        </w:rPr>
      </w:pPr>
      <w:r w:rsidRPr="003B6003">
        <w:rPr>
          <w:rFonts w:ascii="Arial" w:eastAsia="Calibri" w:hAnsi="Arial" w:cs="Arial"/>
          <w:color w:val="000000"/>
          <w:lang w:val="en-GB"/>
        </w:rPr>
        <w:t>the quality of the host institution and/or collaboration with that institution; </w:t>
      </w:r>
    </w:p>
    <w:p w14:paraId="55C84AC4" w14:textId="77777777" w:rsidR="003B6003" w:rsidRPr="003B6003" w:rsidRDefault="003B6003" w:rsidP="003B6003">
      <w:pPr>
        <w:numPr>
          <w:ilvl w:val="0"/>
          <w:numId w:val="5"/>
        </w:numPr>
        <w:spacing w:line="300" w:lineRule="auto"/>
        <w:jc w:val="both"/>
        <w:rPr>
          <w:rFonts w:ascii="Arial" w:eastAsia="Calibri" w:hAnsi="Arial" w:cs="Arial"/>
          <w:color w:val="000000"/>
          <w:lang w:val="en-GB"/>
        </w:rPr>
      </w:pPr>
      <w:r w:rsidRPr="003B6003">
        <w:rPr>
          <w:rFonts w:ascii="Arial" w:eastAsia="Calibri" w:hAnsi="Arial" w:cs="Arial"/>
          <w:color w:val="000000"/>
          <w:lang w:val="en-GB"/>
        </w:rPr>
        <w:t>the reasonableness of the expenses claimed.</w:t>
      </w:r>
    </w:p>
    <w:p w14:paraId="7FE91C17" w14:textId="77777777" w:rsidR="003B6003" w:rsidRPr="003B6003" w:rsidRDefault="003B6003" w:rsidP="003B6003">
      <w:pPr>
        <w:spacing w:line="300" w:lineRule="auto"/>
        <w:jc w:val="both"/>
        <w:rPr>
          <w:rFonts w:ascii="Arial" w:eastAsia="Calibri" w:hAnsi="Arial" w:cs="Arial"/>
          <w:color w:val="000000"/>
          <w:lang w:val="en-GB"/>
        </w:rPr>
      </w:pPr>
    </w:p>
    <w:p w14:paraId="2CE79BDD"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The PEC will rank applicants each round based on the quality of the candidates and the quality and relevance of the applications. In the case of clear differences, the PEC will decide to award the available funds to the best applications. If the differences are less clear, the PEC may decide to divide the resources between two or more applications. A percentage of the funds will then be allocated. The PEC will announce the decision on behalf of the board. </w:t>
      </w:r>
    </w:p>
    <w:p w14:paraId="4C532A5A" w14:textId="77777777" w:rsidR="003B6003" w:rsidRPr="003B6003" w:rsidRDefault="003B6003" w:rsidP="003B6003">
      <w:pPr>
        <w:spacing w:line="300" w:lineRule="auto"/>
        <w:jc w:val="both"/>
        <w:rPr>
          <w:rFonts w:ascii="Arial" w:eastAsia="Calibri" w:hAnsi="Arial" w:cs="Arial"/>
          <w:color w:val="000000"/>
          <w:lang w:val="en-GB"/>
        </w:rPr>
      </w:pPr>
    </w:p>
    <w:p w14:paraId="2D8C99F6"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Applicants will be informed of the decisions with feedback regarding how their proposal ranked among all submitted proposals. Applications that have been denied due to insufficient funds can be resubmitted the following round. Applications that have been denied due to lack of quality may only be resubmitted after adjustments have been made. The above is only possible if the goal of the trip has not yet been achieved by the time PEC announces its decision.</w:t>
      </w:r>
    </w:p>
    <w:p w14:paraId="05FB2EFD" w14:textId="77777777" w:rsidR="003B6003" w:rsidRPr="003B6003" w:rsidRDefault="003B6003" w:rsidP="003B6003">
      <w:pPr>
        <w:spacing w:line="300" w:lineRule="auto"/>
        <w:jc w:val="both"/>
        <w:rPr>
          <w:rFonts w:ascii="Arial" w:eastAsia="Calibri" w:hAnsi="Arial" w:cs="Arial"/>
          <w:color w:val="000000"/>
          <w:lang w:val="en-GB"/>
        </w:rPr>
      </w:pPr>
    </w:p>
    <w:p w14:paraId="1046515E" w14:textId="77777777" w:rsidR="003B6003" w:rsidRPr="003B6003" w:rsidRDefault="003B6003" w:rsidP="00A57120">
      <w:pPr>
        <w:pStyle w:val="Heading2"/>
        <w:rPr>
          <w:rFonts w:eastAsia="Calibri"/>
          <w:lang w:val="en-GB"/>
        </w:rPr>
      </w:pPr>
      <w:r w:rsidRPr="003B6003">
        <w:rPr>
          <w:rFonts w:eastAsia="Calibri"/>
          <w:lang w:val="en-GB"/>
        </w:rPr>
        <w:t>Budget and budget allocation</w:t>
      </w:r>
    </w:p>
    <w:p w14:paraId="74AC3220"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A maximum of €5.</w:t>
      </w:r>
      <w:proofErr w:type="gramStart"/>
      <w:r w:rsidRPr="003B6003">
        <w:rPr>
          <w:rFonts w:ascii="Arial" w:eastAsia="Calibri" w:hAnsi="Arial" w:cs="Arial"/>
          <w:color w:val="000000"/>
          <w:lang w:val="en-GB"/>
        </w:rPr>
        <w:t>000,-</w:t>
      </w:r>
      <w:proofErr w:type="gramEnd"/>
      <w:r w:rsidRPr="003B6003">
        <w:rPr>
          <w:rFonts w:ascii="Arial" w:eastAsia="Calibri" w:hAnsi="Arial" w:cs="Arial"/>
          <w:color w:val="000000"/>
          <w:lang w:val="en-GB"/>
        </w:rPr>
        <w:t xml:space="preserve"> can be applied for and reimbursed per PhD candidate. After the funds have been awarded, an advance of no more than 75% of the allocated amount may be provided.</w:t>
      </w:r>
    </w:p>
    <w:p w14:paraId="0D0BF18F" w14:textId="77777777" w:rsidR="003B6003" w:rsidRPr="003B6003" w:rsidRDefault="003B6003" w:rsidP="003B6003">
      <w:pPr>
        <w:spacing w:line="300" w:lineRule="auto"/>
        <w:jc w:val="both"/>
        <w:rPr>
          <w:rFonts w:ascii="Arial" w:eastAsia="Calibri" w:hAnsi="Arial" w:cs="Arial"/>
          <w:color w:val="000000"/>
          <w:lang w:val="en-GB"/>
        </w:rPr>
      </w:pPr>
    </w:p>
    <w:p w14:paraId="1E3EBF36" w14:textId="3A668AAB"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 xml:space="preserve">Half of the annual budget </w:t>
      </w:r>
      <w:r w:rsidR="002D361E">
        <w:rPr>
          <w:rFonts w:ascii="Arial" w:eastAsia="Calibri" w:hAnsi="Arial" w:cs="Arial"/>
          <w:color w:val="000000"/>
          <w:lang w:val="en-GB"/>
        </w:rPr>
        <w:t xml:space="preserve">of €30.000 </w:t>
      </w:r>
      <w:r w:rsidRPr="003B6003">
        <w:rPr>
          <w:rFonts w:ascii="Arial" w:eastAsia="Calibri" w:hAnsi="Arial" w:cs="Arial"/>
          <w:color w:val="000000"/>
          <w:lang w:val="en-GB"/>
        </w:rPr>
        <w:t>is available per submission round. If less than half of the budget is allocated, the remaining budget will be added to next period’s budget. The secretary of the PEC keeps track of the allocated amounts. Allocation decisions are made independent on department membership.</w:t>
      </w:r>
    </w:p>
    <w:p w14:paraId="683A404C" w14:textId="77777777" w:rsidR="003B6003" w:rsidRPr="003B6003" w:rsidRDefault="003B6003" w:rsidP="003B6003">
      <w:pPr>
        <w:spacing w:line="300" w:lineRule="auto"/>
        <w:jc w:val="both"/>
        <w:rPr>
          <w:rFonts w:ascii="Arial" w:eastAsia="Calibri" w:hAnsi="Arial" w:cs="Arial"/>
          <w:color w:val="000000"/>
          <w:lang w:val="en-GB"/>
        </w:rPr>
      </w:pPr>
    </w:p>
    <w:p w14:paraId="1DC1A0F8" w14:textId="226A0C71"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 xml:space="preserve">All financial requests for Travel Funds should include the </w:t>
      </w:r>
      <w:r w:rsidRPr="003B6003">
        <w:rPr>
          <w:rFonts w:ascii="Arial" w:eastAsia="Calibri" w:hAnsi="Arial" w:cs="Arial"/>
          <w:bCs/>
          <w:color w:val="000000"/>
          <w:lang w:val="en-GB"/>
        </w:rPr>
        <w:t xml:space="preserve">VU cost reference </w:t>
      </w:r>
      <w:proofErr w:type="gramStart"/>
      <w:r w:rsidRPr="003B6003">
        <w:rPr>
          <w:rFonts w:ascii="Arial" w:eastAsia="Calibri" w:hAnsi="Arial" w:cs="Arial"/>
          <w:bCs/>
          <w:color w:val="000000"/>
          <w:lang w:val="en-GB"/>
        </w:rPr>
        <w:t xml:space="preserve">number  </w:t>
      </w:r>
      <w:r w:rsidR="00A02F29" w:rsidRPr="00A02F29">
        <w:rPr>
          <w:rFonts w:ascii="Arial" w:eastAsia="Calibri" w:hAnsi="Arial" w:cs="Arial"/>
          <w:bCs/>
          <w:color w:val="000000"/>
          <w:lang w:val="en-GB"/>
        </w:rPr>
        <w:t>H</w:t>
      </w:r>
      <w:proofErr w:type="gramEnd"/>
      <w:r w:rsidR="00A02F29" w:rsidRPr="00A02F29">
        <w:rPr>
          <w:rFonts w:ascii="Arial" w:eastAsia="Calibri" w:hAnsi="Arial" w:cs="Arial"/>
          <w:bCs/>
          <w:color w:val="000000"/>
          <w:lang w:val="en-GB"/>
        </w:rPr>
        <w:t>/251800.008</w:t>
      </w:r>
      <w:r w:rsidR="007336CF">
        <w:rPr>
          <w:rFonts w:ascii="Arial" w:eastAsia="Calibri" w:hAnsi="Arial" w:cs="Arial"/>
          <w:bCs/>
          <w:color w:val="000000"/>
          <w:lang w:val="en-GB"/>
        </w:rPr>
        <w:t>.</w:t>
      </w:r>
      <w:r w:rsidR="007336CF" w:rsidRPr="007336CF">
        <w:rPr>
          <w:rFonts w:ascii="Arial" w:eastAsia="Calibri" w:hAnsi="Arial" w:cs="Arial"/>
          <w:bCs/>
          <w:color w:val="000000"/>
          <w:lang w:val="en-GB"/>
        </w:rPr>
        <w:t xml:space="preserve"> </w:t>
      </w:r>
      <w:r w:rsidRPr="003B6003">
        <w:rPr>
          <w:rFonts w:ascii="Arial" w:eastAsia="Calibri" w:hAnsi="Arial" w:cs="Arial"/>
          <w:color w:val="000000"/>
          <w:lang w:val="en-GB"/>
        </w:rPr>
        <w:t>Requests will not be processed if this number is not included on your form. </w:t>
      </w:r>
    </w:p>
    <w:p w14:paraId="2848F927" w14:textId="77777777" w:rsidR="003B6003" w:rsidRPr="003B6003" w:rsidRDefault="003B6003" w:rsidP="003B6003">
      <w:pPr>
        <w:spacing w:line="300" w:lineRule="auto"/>
        <w:jc w:val="both"/>
        <w:rPr>
          <w:rFonts w:ascii="Arial" w:eastAsia="Calibri" w:hAnsi="Arial" w:cs="Arial"/>
          <w:color w:val="000000"/>
          <w:lang w:val="en-GB"/>
        </w:rPr>
      </w:pPr>
    </w:p>
    <w:p w14:paraId="128B0358" w14:textId="29E7EC45"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The PhD candidates who are awarded a grant are</w:t>
      </w:r>
      <w:r w:rsidR="00377802">
        <w:rPr>
          <w:rFonts w:ascii="Arial" w:eastAsia="Calibri" w:hAnsi="Arial" w:cs="Arial"/>
          <w:color w:val="000000"/>
          <w:lang w:val="en-GB"/>
        </w:rPr>
        <w:t xml:space="preserve">, upon their return, </w:t>
      </w:r>
      <w:r w:rsidRPr="003B6003">
        <w:rPr>
          <w:rFonts w:ascii="Arial" w:eastAsia="Calibri" w:hAnsi="Arial" w:cs="Arial"/>
          <w:color w:val="000000"/>
          <w:lang w:val="en-GB"/>
        </w:rPr>
        <w:t xml:space="preserve">required to write a short summary/impression of the research visit for publication on the faculty website and in the faculty newsletter. This should be sent to </w:t>
      </w:r>
      <w:hyperlink r:id="rId12" w:history="1">
        <w:r w:rsidRPr="003B6003">
          <w:rPr>
            <w:rFonts w:ascii="Arial" w:eastAsia="Calibri" w:hAnsi="Arial" w:cs="Arial"/>
            <w:color w:val="0563C1"/>
            <w:u w:val="single"/>
            <w:lang w:val="en-GB"/>
          </w:rPr>
          <w:t>pec.fgb@vu.nl</w:t>
        </w:r>
      </w:hyperlink>
      <w:r w:rsidRPr="003B6003">
        <w:rPr>
          <w:rFonts w:ascii="Arial" w:eastAsia="Calibri" w:hAnsi="Arial" w:cs="Arial"/>
          <w:color w:val="000000"/>
          <w:lang w:val="en-GB"/>
        </w:rPr>
        <w:t xml:space="preserve"> no later than 3 months after their return.</w:t>
      </w:r>
    </w:p>
    <w:p w14:paraId="7A0C06F4" w14:textId="77777777" w:rsidR="003B6003" w:rsidRPr="003B6003" w:rsidRDefault="003B6003" w:rsidP="003B6003">
      <w:pPr>
        <w:rPr>
          <w:rFonts w:ascii="Arial" w:eastAsia="Calibri" w:hAnsi="Arial" w:cs="Arial"/>
          <w:b/>
          <w:color w:val="000000"/>
          <w:sz w:val="32"/>
          <w:szCs w:val="32"/>
          <w:lang w:val="en-GB"/>
        </w:rPr>
      </w:pPr>
      <w:r w:rsidRPr="003B6003">
        <w:rPr>
          <w:rFonts w:ascii="Arial" w:eastAsia="Calibri" w:hAnsi="Arial" w:cs="Arial"/>
          <w:b/>
          <w:color w:val="000000"/>
          <w:sz w:val="32"/>
          <w:szCs w:val="32"/>
          <w:lang w:val="en-GB"/>
        </w:rPr>
        <w:br w:type="page"/>
      </w:r>
    </w:p>
    <w:p w14:paraId="3A73C37D" w14:textId="77777777" w:rsidR="003B6003" w:rsidRPr="00903048" w:rsidRDefault="003B6003" w:rsidP="004B404D">
      <w:pPr>
        <w:pStyle w:val="Heading2"/>
        <w:rPr>
          <w:rFonts w:eastAsia="Calibri"/>
          <w:sz w:val="32"/>
          <w:szCs w:val="32"/>
          <w:lang w:val="en-GB"/>
        </w:rPr>
      </w:pPr>
      <w:r w:rsidRPr="00903048">
        <w:rPr>
          <w:rFonts w:eastAsia="Calibri"/>
          <w:sz w:val="32"/>
          <w:szCs w:val="32"/>
          <w:lang w:val="en-GB"/>
        </w:rPr>
        <w:lastRenderedPageBreak/>
        <w:t>Application form</w:t>
      </w:r>
    </w:p>
    <w:p w14:paraId="061F6E34" w14:textId="77777777" w:rsidR="003B6003" w:rsidRPr="003B6003" w:rsidRDefault="003B6003" w:rsidP="003B6003">
      <w:pPr>
        <w:spacing w:line="300" w:lineRule="auto"/>
        <w:jc w:val="both"/>
        <w:rPr>
          <w:rFonts w:ascii="Arial" w:eastAsia="Calibri" w:hAnsi="Arial" w:cs="Arial"/>
          <w:color w:val="000000"/>
          <w:lang w:val="en-GB"/>
        </w:rPr>
      </w:pPr>
    </w:p>
    <w:p w14:paraId="7ED3618E" w14:textId="77777777" w:rsidR="003B6003" w:rsidRPr="00903048" w:rsidRDefault="003B6003" w:rsidP="004B404D">
      <w:pPr>
        <w:pStyle w:val="Heading3"/>
        <w:rPr>
          <w:rFonts w:eastAsia="Calibri"/>
          <w:sz w:val="28"/>
          <w:szCs w:val="28"/>
          <w:lang w:val="en-GB"/>
        </w:rPr>
      </w:pPr>
      <w:r w:rsidRPr="00903048">
        <w:rPr>
          <w:rFonts w:eastAsia="Calibri"/>
          <w:sz w:val="28"/>
          <w:szCs w:val="28"/>
          <w:lang w:val="en-GB"/>
        </w:rPr>
        <w:t>1. Details about the applicant</w:t>
      </w:r>
    </w:p>
    <w:p w14:paraId="0E528C49"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a.</w:t>
      </w:r>
      <w:r w:rsidRPr="003B6003">
        <w:rPr>
          <w:rFonts w:ascii="Arial" w:eastAsia="Calibri" w:hAnsi="Arial" w:cs="Arial"/>
          <w:color w:val="000000"/>
          <w:lang w:val="en-GB"/>
        </w:rPr>
        <w:t xml:space="preserve"> Surname and initials:</w:t>
      </w:r>
    </w:p>
    <w:p w14:paraId="0FDC7E33"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 xml:space="preserve">b. </w:t>
      </w:r>
      <w:r w:rsidRPr="003B6003">
        <w:rPr>
          <w:rFonts w:ascii="Arial" w:eastAsia="Calibri" w:hAnsi="Arial" w:cs="Arial"/>
          <w:color w:val="000000"/>
          <w:lang w:val="en-GB"/>
        </w:rPr>
        <w:t>Given name:</w:t>
      </w:r>
    </w:p>
    <w:p w14:paraId="18E22E6A"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c.</w:t>
      </w:r>
      <w:r w:rsidRPr="003B6003">
        <w:rPr>
          <w:rFonts w:ascii="Arial" w:eastAsia="Calibri" w:hAnsi="Arial" w:cs="Arial"/>
          <w:color w:val="000000"/>
          <w:lang w:val="en-GB"/>
        </w:rPr>
        <w:t xml:space="preserve"> Gender:</w:t>
      </w:r>
    </w:p>
    <w:p w14:paraId="381B61B7"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d.</w:t>
      </w:r>
      <w:r w:rsidRPr="003B6003">
        <w:rPr>
          <w:rFonts w:ascii="Arial" w:eastAsia="Calibri" w:hAnsi="Arial" w:cs="Arial"/>
          <w:color w:val="000000"/>
          <w:lang w:val="en-GB"/>
        </w:rPr>
        <w:t xml:space="preserve"> Date of birth:</w:t>
      </w:r>
    </w:p>
    <w:p w14:paraId="0D806EB8"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e.</w:t>
      </w:r>
      <w:r w:rsidRPr="003B6003">
        <w:rPr>
          <w:rFonts w:ascii="Arial" w:eastAsia="Calibri" w:hAnsi="Arial" w:cs="Arial"/>
          <w:color w:val="000000"/>
          <w:lang w:val="en-GB"/>
        </w:rPr>
        <w:t xml:space="preserve"> Email:</w:t>
      </w:r>
    </w:p>
    <w:p w14:paraId="13243607"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f.</w:t>
      </w:r>
      <w:r w:rsidRPr="003B6003">
        <w:rPr>
          <w:rFonts w:ascii="Arial" w:eastAsia="Calibri" w:hAnsi="Arial" w:cs="Arial"/>
          <w:color w:val="000000"/>
          <w:lang w:val="en-GB"/>
        </w:rPr>
        <w:t xml:space="preserve"> Address in the Netherlands:</w:t>
      </w:r>
    </w:p>
    <w:p w14:paraId="6F397252" w14:textId="2F790871"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g.</w:t>
      </w:r>
      <w:r w:rsidRPr="003B6003">
        <w:rPr>
          <w:rFonts w:ascii="Arial" w:eastAsia="Calibri" w:hAnsi="Arial" w:cs="Arial"/>
          <w:color w:val="000000"/>
          <w:lang w:val="en-GB"/>
        </w:rPr>
        <w:t xml:space="preserve"> Department and sub</w:t>
      </w:r>
      <w:r w:rsidR="00396EC6">
        <w:rPr>
          <w:rFonts w:ascii="Arial" w:eastAsia="Calibri" w:hAnsi="Arial" w:cs="Arial"/>
          <w:color w:val="000000"/>
          <w:lang w:val="en-GB"/>
        </w:rPr>
        <w:t>-</w:t>
      </w:r>
      <w:r w:rsidRPr="003B6003">
        <w:rPr>
          <w:rFonts w:ascii="Arial" w:eastAsia="Calibri" w:hAnsi="Arial" w:cs="Arial"/>
          <w:color w:val="000000"/>
          <w:lang w:val="en-GB"/>
        </w:rPr>
        <w:t>department:</w:t>
      </w:r>
    </w:p>
    <w:p w14:paraId="09E3B472"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h.</w:t>
      </w:r>
      <w:r w:rsidRPr="003B6003">
        <w:rPr>
          <w:rFonts w:ascii="Arial" w:eastAsia="Calibri" w:hAnsi="Arial" w:cs="Arial"/>
          <w:color w:val="000000"/>
          <w:lang w:val="en-GB"/>
        </w:rPr>
        <w:t xml:space="preserve"> Start date PhD project:</w:t>
      </w:r>
    </w:p>
    <w:p w14:paraId="7F8E283E"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i.</w:t>
      </w:r>
      <w:r w:rsidRPr="003B6003">
        <w:rPr>
          <w:rFonts w:ascii="Arial" w:eastAsia="Calibri" w:hAnsi="Arial" w:cs="Arial"/>
          <w:color w:val="000000"/>
          <w:lang w:val="en-GB"/>
        </w:rPr>
        <w:t xml:space="preserve"> Intended end date PhD project:</w:t>
      </w:r>
    </w:p>
    <w:p w14:paraId="0BAAC086"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j.</w:t>
      </w:r>
      <w:r w:rsidRPr="003B6003">
        <w:rPr>
          <w:rFonts w:ascii="Arial" w:eastAsia="Calibri" w:hAnsi="Arial" w:cs="Arial"/>
          <w:color w:val="000000"/>
          <w:lang w:val="en-GB"/>
        </w:rPr>
        <w:t xml:space="preserve"> Please specify whether (and when) the applicant received a Travel Fund before:</w:t>
      </w:r>
    </w:p>
    <w:p w14:paraId="30A87AAB" w14:textId="77777777" w:rsidR="003B6003" w:rsidRPr="003B6003" w:rsidRDefault="003B6003" w:rsidP="003B6003">
      <w:pPr>
        <w:spacing w:line="300" w:lineRule="auto"/>
        <w:jc w:val="both"/>
        <w:rPr>
          <w:rFonts w:ascii="Arial" w:eastAsia="Calibri" w:hAnsi="Arial" w:cs="Arial"/>
          <w:color w:val="000000"/>
          <w:lang w:val="en-GB"/>
        </w:rPr>
      </w:pPr>
    </w:p>
    <w:p w14:paraId="4A76CF7B" w14:textId="77777777" w:rsidR="003B6003" w:rsidRPr="00903048" w:rsidRDefault="003B6003" w:rsidP="004B404D">
      <w:pPr>
        <w:pStyle w:val="Heading3"/>
        <w:rPr>
          <w:rFonts w:eastAsia="Calibri"/>
          <w:sz w:val="28"/>
          <w:szCs w:val="28"/>
          <w:lang w:val="en-GB"/>
        </w:rPr>
      </w:pPr>
      <w:r w:rsidRPr="00903048">
        <w:rPr>
          <w:rFonts w:eastAsia="Calibri"/>
          <w:sz w:val="28"/>
          <w:szCs w:val="28"/>
          <w:lang w:val="en-GB"/>
        </w:rPr>
        <w:t>2. Details about the visit</w:t>
      </w:r>
    </w:p>
    <w:p w14:paraId="4B0287F6" w14:textId="2FF75C74"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a.</w:t>
      </w:r>
      <w:r w:rsidRPr="003B6003">
        <w:rPr>
          <w:rFonts w:ascii="Arial" w:eastAsia="Calibri" w:hAnsi="Arial" w:cs="Arial"/>
          <w:color w:val="000000"/>
          <w:lang w:val="en-GB"/>
        </w:rPr>
        <w:t xml:space="preserve"> Explain where</w:t>
      </w:r>
      <w:r w:rsidR="005F1011">
        <w:rPr>
          <w:rStyle w:val="FootnoteReference"/>
          <w:rFonts w:ascii="Arial" w:eastAsia="Calibri" w:hAnsi="Arial" w:cs="Arial"/>
          <w:color w:val="000000"/>
          <w:lang w:val="en-GB"/>
        </w:rPr>
        <w:footnoteReference w:id="1"/>
      </w:r>
      <w:r w:rsidRPr="003B6003">
        <w:rPr>
          <w:rFonts w:ascii="Arial" w:eastAsia="Calibri" w:hAnsi="Arial" w:cs="Arial"/>
          <w:color w:val="000000"/>
          <w:lang w:val="en-GB"/>
        </w:rPr>
        <w:t xml:space="preserve"> the PhD candidate will go and for how long (100 words max.).</w:t>
      </w:r>
    </w:p>
    <w:p w14:paraId="3B26BFE2" w14:textId="77777777" w:rsidR="003B6003" w:rsidRPr="003B6003" w:rsidRDefault="003B6003" w:rsidP="003B6003">
      <w:pPr>
        <w:spacing w:line="300" w:lineRule="auto"/>
        <w:jc w:val="both"/>
        <w:rPr>
          <w:rFonts w:ascii="Arial" w:eastAsia="Calibri" w:hAnsi="Arial" w:cs="Arial"/>
          <w:color w:val="000000"/>
          <w:lang w:val="en-GB"/>
        </w:rPr>
      </w:pPr>
    </w:p>
    <w:p w14:paraId="589C20EF" w14:textId="77777777" w:rsidR="003B6003" w:rsidRPr="003B6003" w:rsidRDefault="003B6003" w:rsidP="003B6003">
      <w:pPr>
        <w:spacing w:line="300" w:lineRule="auto"/>
        <w:jc w:val="both"/>
        <w:rPr>
          <w:rFonts w:ascii="Arial" w:eastAsia="Calibri" w:hAnsi="Arial" w:cs="Arial"/>
          <w:color w:val="000000"/>
          <w:lang w:val="en-GB"/>
        </w:rPr>
      </w:pPr>
    </w:p>
    <w:p w14:paraId="78A856E0"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b.</w:t>
      </w:r>
      <w:r w:rsidRPr="003B6003">
        <w:rPr>
          <w:rFonts w:ascii="Arial" w:eastAsia="Calibri" w:hAnsi="Arial" w:cs="Arial"/>
          <w:color w:val="000000"/>
          <w:lang w:val="en-GB"/>
        </w:rPr>
        <w:t xml:space="preserve"> Describe the work plan for the whole period (150 words max.). Add a weekly schedule.</w:t>
      </w:r>
    </w:p>
    <w:p w14:paraId="6D19B859" w14:textId="77777777" w:rsidR="003B6003" w:rsidRPr="003B6003" w:rsidRDefault="003B6003" w:rsidP="003B6003">
      <w:pPr>
        <w:spacing w:line="300" w:lineRule="auto"/>
        <w:jc w:val="both"/>
        <w:rPr>
          <w:rFonts w:ascii="Arial" w:eastAsia="Calibri" w:hAnsi="Arial" w:cs="Arial"/>
          <w:color w:val="000000"/>
          <w:lang w:val="en-GB"/>
        </w:rPr>
      </w:pPr>
    </w:p>
    <w:p w14:paraId="0EC21A9B" w14:textId="77777777" w:rsidR="003B6003" w:rsidRPr="003B6003" w:rsidRDefault="003B6003" w:rsidP="003B6003">
      <w:pPr>
        <w:spacing w:line="300" w:lineRule="auto"/>
        <w:jc w:val="both"/>
        <w:rPr>
          <w:rFonts w:ascii="Arial" w:eastAsia="Calibri" w:hAnsi="Arial" w:cs="Arial"/>
          <w:color w:val="000000"/>
          <w:lang w:val="en-GB"/>
        </w:rPr>
      </w:pPr>
    </w:p>
    <w:p w14:paraId="478371EB"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c.</w:t>
      </w:r>
      <w:r w:rsidRPr="003B6003">
        <w:rPr>
          <w:rFonts w:ascii="Arial" w:eastAsia="Calibri" w:hAnsi="Arial" w:cs="Arial"/>
          <w:color w:val="000000"/>
          <w:lang w:val="en-GB"/>
        </w:rPr>
        <w:t xml:space="preserve"> Describe how the visit fits into the PhD project (350 words max.).</w:t>
      </w:r>
    </w:p>
    <w:p w14:paraId="18B61466" w14:textId="77777777" w:rsidR="003B6003" w:rsidRPr="003B6003" w:rsidRDefault="003B6003" w:rsidP="003B6003">
      <w:pPr>
        <w:spacing w:line="300" w:lineRule="auto"/>
        <w:jc w:val="both"/>
        <w:rPr>
          <w:rFonts w:ascii="Arial" w:eastAsia="Calibri" w:hAnsi="Arial" w:cs="Arial"/>
          <w:color w:val="000000"/>
          <w:lang w:val="en-GB"/>
        </w:rPr>
      </w:pPr>
    </w:p>
    <w:p w14:paraId="1C39403C" w14:textId="77777777" w:rsidR="003B6003" w:rsidRPr="003B6003" w:rsidRDefault="003B6003" w:rsidP="003B6003">
      <w:pPr>
        <w:spacing w:line="300" w:lineRule="auto"/>
        <w:jc w:val="both"/>
        <w:rPr>
          <w:rFonts w:ascii="Arial" w:eastAsia="Calibri" w:hAnsi="Arial" w:cs="Arial"/>
          <w:color w:val="000000"/>
          <w:lang w:val="en-GB"/>
        </w:rPr>
      </w:pPr>
    </w:p>
    <w:p w14:paraId="5B61F398"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d.</w:t>
      </w:r>
      <w:r w:rsidRPr="003B6003">
        <w:rPr>
          <w:rFonts w:ascii="Arial" w:eastAsia="Calibri" w:hAnsi="Arial" w:cs="Arial"/>
          <w:color w:val="000000"/>
          <w:lang w:val="en-GB"/>
        </w:rPr>
        <w:t xml:space="preserve"> Describe how the PhD candidate’s research fits into the visiting departments research (100 words max.).</w:t>
      </w:r>
    </w:p>
    <w:p w14:paraId="57CAF817" w14:textId="77777777" w:rsidR="003B6003" w:rsidRPr="003B6003" w:rsidRDefault="003B6003" w:rsidP="003B6003">
      <w:pPr>
        <w:spacing w:line="300" w:lineRule="auto"/>
        <w:jc w:val="both"/>
        <w:rPr>
          <w:rFonts w:ascii="Arial" w:eastAsia="Calibri" w:hAnsi="Arial" w:cs="Arial"/>
          <w:color w:val="000000"/>
          <w:lang w:val="en-GB"/>
        </w:rPr>
      </w:pPr>
    </w:p>
    <w:p w14:paraId="209C7D73" w14:textId="77777777" w:rsidR="003B6003" w:rsidRPr="003B6003" w:rsidRDefault="003B6003" w:rsidP="003B6003">
      <w:pPr>
        <w:spacing w:line="300" w:lineRule="auto"/>
        <w:jc w:val="both"/>
        <w:rPr>
          <w:rFonts w:ascii="Arial" w:eastAsia="Calibri" w:hAnsi="Arial" w:cs="Arial"/>
          <w:color w:val="000000"/>
          <w:lang w:val="en-GB"/>
        </w:rPr>
      </w:pPr>
    </w:p>
    <w:p w14:paraId="2E855841"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e.</w:t>
      </w:r>
      <w:r w:rsidRPr="003B6003">
        <w:rPr>
          <w:rFonts w:ascii="Arial" w:eastAsia="Calibri" w:hAnsi="Arial" w:cs="Arial"/>
          <w:color w:val="000000"/>
          <w:lang w:val="en-GB"/>
        </w:rPr>
        <w:t xml:space="preserve"> Motivate what kind of expertise and/or which skills the PhD candidate will acquire abroad that cannot be acquired in the Netherlands (150 words max.).</w:t>
      </w:r>
    </w:p>
    <w:p w14:paraId="4C978749" w14:textId="77777777" w:rsidR="003B6003" w:rsidRPr="003B6003" w:rsidRDefault="003B6003" w:rsidP="003B6003">
      <w:pPr>
        <w:spacing w:line="300" w:lineRule="auto"/>
        <w:jc w:val="both"/>
        <w:rPr>
          <w:rFonts w:ascii="Arial" w:eastAsia="Calibri" w:hAnsi="Arial" w:cs="Arial"/>
          <w:color w:val="000000"/>
          <w:lang w:val="en-GB"/>
        </w:rPr>
      </w:pPr>
    </w:p>
    <w:p w14:paraId="6C2DD4E8" w14:textId="77777777" w:rsidR="003B6003" w:rsidRPr="003B6003" w:rsidRDefault="003B6003" w:rsidP="003B6003">
      <w:pPr>
        <w:spacing w:line="300" w:lineRule="auto"/>
        <w:jc w:val="both"/>
        <w:rPr>
          <w:rFonts w:ascii="Arial" w:eastAsia="Calibri" w:hAnsi="Arial" w:cs="Arial"/>
          <w:color w:val="000000"/>
          <w:lang w:val="en-GB"/>
        </w:rPr>
      </w:pPr>
    </w:p>
    <w:p w14:paraId="354DBCDF"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f.</w:t>
      </w:r>
      <w:r w:rsidRPr="003B6003">
        <w:rPr>
          <w:rFonts w:ascii="Arial" w:eastAsia="Calibri" w:hAnsi="Arial" w:cs="Arial"/>
          <w:color w:val="000000"/>
          <w:lang w:val="en-GB"/>
        </w:rPr>
        <w:t xml:space="preserve"> Describe other benefits of the visit abroad (150 words max.).</w:t>
      </w:r>
    </w:p>
    <w:p w14:paraId="025382C5" w14:textId="77777777" w:rsidR="003B6003" w:rsidRPr="003B6003" w:rsidRDefault="003B6003" w:rsidP="003B6003">
      <w:pPr>
        <w:spacing w:line="300" w:lineRule="auto"/>
        <w:jc w:val="both"/>
        <w:rPr>
          <w:rFonts w:ascii="Arial" w:eastAsia="Calibri" w:hAnsi="Arial" w:cs="Arial"/>
          <w:color w:val="000000"/>
          <w:lang w:val="en-GB"/>
        </w:rPr>
      </w:pPr>
    </w:p>
    <w:p w14:paraId="58CC652E" w14:textId="77777777" w:rsidR="003B6003" w:rsidRPr="003B6003" w:rsidRDefault="003B6003" w:rsidP="003B6003">
      <w:pPr>
        <w:spacing w:line="300" w:lineRule="auto"/>
        <w:jc w:val="both"/>
        <w:rPr>
          <w:rFonts w:ascii="Arial" w:eastAsia="Calibri" w:hAnsi="Arial" w:cs="Arial"/>
          <w:color w:val="000000"/>
          <w:lang w:val="en-GB"/>
        </w:rPr>
      </w:pPr>
    </w:p>
    <w:p w14:paraId="34527699"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 xml:space="preserve">g. </w:t>
      </w:r>
      <w:r w:rsidRPr="003B6003">
        <w:rPr>
          <w:rFonts w:ascii="Arial" w:eastAsia="Calibri" w:hAnsi="Arial" w:cs="Arial"/>
          <w:bCs/>
          <w:color w:val="000000"/>
          <w:lang w:val="en-GB"/>
        </w:rPr>
        <w:t xml:space="preserve">Motivate why the PhD candidate should be given the travel fund, and how the candidate will </w:t>
      </w:r>
      <w:r w:rsidRPr="003B6003">
        <w:rPr>
          <w:rFonts w:ascii="Arial" w:eastAsia="Calibri" w:hAnsi="Arial" w:cs="Arial"/>
          <w:color w:val="000000"/>
          <w:lang w:val="en-GB"/>
        </w:rPr>
        <w:t>complete the work associated with the stay abroad (200 words max.).</w:t>
      </w:r>
    </w:p>
    <w:p w14:paraId="5A9C90BD" w14:textId="77777777" w:rsidR="003B6003" w:rsidRPr="003B6003" w:rsidRDefault="003B6003" w:rsidP="003B6003">
      <w:pPr>
        <w:spacing w:line="300" w:lineRule="auto"/>
        <w:jc w:val="both"/>
        <w:rPr>
          <w:rFonts w:ascii="Arial" w:eastAsia="Calibri" w:hAnsi="Arial" w:cs="Arial"/>
          <w:color w:val="000000"/>
          <w:lang w:val="en-GB"/>
        </w:rPr>
      </w:pPr>
    </w:p>
    <w:p w14:paraId="4369959A" w14:textId="77777777" w:rsidR="003B6003" w:rsidRPr="003B6003" w:rsidRDefault="003B6003" w:rsidP="003B6003">
      <w:pPr>
        <w:spacing w:line="300" w:lineRule="auto"/>
        <w:jc w:val="both"/>
        <w:rPr>
          <w:rFonts w:ascii="Arial" w:eastAsia="Calibri" w:hAnsi="Arial" w:cs="Arial"/>
          <w:color w:val="000000"/>
          <w:lang w:val="en-GB"/>
        </w:rPr>
      </w:pPr>
    </w:p>
    <w:p w14:paraId="449D00D9" w14:textId="11C33E69" w:rsid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h.</w:t>
      </w:r>
      <w:r w:rsidRPr="003B6003">
        <w:rPr>
          <w:rFonts w:ascii="Arial" w:eastAsia="Calibri" w:hAnsi="Arial" w:cs="Arial"/>
          <w:color w:val="000000"/>
          <w:lang w:val="en-GB"/>
        </w:rPr>
        <w:t xml:space="preserve"> Make a detailed outline of the costs associated with the stay abroad, including </w:t>
      </w:r>
      <w:proofErr w:type="gramStart"/>
      <w:r w:rsidRPr="003B6003">
        <w:rPr>
          <w:rFonts w:ascii="Arial" w:eastAsia="Calibri" w:hAnsi="Arial" w:cs="Arial"/>
          <w:color w:val="000000"/>
          <w:lang w:val="en-GB"/>
        </w:rPr>
        <w:t>a sum total</w:t>
      </w:r>
      <w:proofErr w:type="gramEnd"/>
      <w:r w:rsidRPr="003B6003">
        <w:rPr>
          <w:rFonts w:ascii="Arial" w:eastAsia="Calibri" w:hAnsi="Arial" w:cs="Arial"/>
          <w:color w:val="000000"/>
          <w:lang w:val="en-GB"/>
        </w:rPr>
        <w:t xml:space="preserve"> </w:t>
      </w:r>
      <w:r w:rsidR="00EA6345">
        <w:rPr>
          <w:rFonts w:ascii="Arial" w:eastAsia="Calibri" w:hAnsi="Arial" w:cs="Arial"/>
          <w:color w:val="000000"/>
          <w:lang w:val="en-GB"/>
        </w:rPr>
        <w:t xml:space="preserve">(in €) </w:t>
      </w:r>
      <w:r w:rsidRPr="003B6003">
        <w:rPr>
          <w:rFonts w:ascii="Arial" w:eastAsia="Calibri" w:hAnsi="Arial" w:cs="Arial"/>
          <w:color w:val="000000"/>
          <w:lang w:val="en-GB"/>
        </w:rPr>
        <w:t>of the amount applied for.</w:t>
      </w:r>
    </w:p>
    <w:p w14:paraId="44FE16C5" w14:textId="77777777" w:rsidR="00D45E4C" w:rsidRDefault="00D45E4C" w:rsidP="003B6003">
      <w:pPr>
        <w:spacing w:line="300" w:lineRule="auto"/>
        <w:jc w:val="both"/>
        <w:rPr>
          <w:rFonts w:ascii="Arial" w:eastAsia="Calibri" w:hAnsi="Arial" w:cs="Arial"/>
          <w:color w:val="000000"/>
          <w:lang w:val="en-GB"/>
        </w:rPr>
      </w:pPr>
    </w:p>
    <w:tbl>
      <w:tblPr>
        <w:tblStyle w:val="TableGrid"/>
        <w:tblW w:w="9351" w:type="dxa"/>
        <w:tblLook w:val="04A0" w:firstRow="1" w:lastRow="0" w:firstColumn="1" w:lastColumn="0" w:noHBand="0" w:noVBand="1"/>
      </w:tblPr>
      <w:tblGrid>
        <w:gridCol w:w="7650"/>
        <w:gridCol w:w="1701"/>
      </w:tblGrid>
      <w:tr w:rsidR="00623D02" w14:paraId="1384ECDA" w14:textId="77777777" w:rsidTr="003E222A">
        <w:tc>
          <w:tcPr>
            <w:tcW w:w="7650" w:type="dxa"/>
          </w:tcPr>
          <w:p w14:paraId="415A56B1" w14:textId="732EFC54" w:rsidR="00623D02" w:rsidRPr="003E222A" w:rsidRDefault="00623D02" w:rsidP="003B6003">
            <w:pPr>
              <w:spacing w:line="300" w:lineRule="auto"/>
              <w:jc w:val="both"/>
              <w:rPr>
                <w:rFonts w:ascii="Arial" w:eastAsia="Calibri" w:hAnsi="Arial" w:cs="Arial"/>
                <w:b/>
                <w:bCs/>
                <w:color w:val="000000"/>
                <w:lang w:val="en-GB"/>
              </w:rPr>
            </w:pPr>
            <w:r w:rsidRPr="003E222A">
              <w:rPr>
                <w:rFonts w:ascii="Arial" w:eastAsia="Calibri" w:hAnsi="Arial" w:cs="Arial"/>
                <w:b/>
                <w:bCs/>
                <w:color w:val="000000"/>
                <w:lang w:val="en-GB"/>
              </w:rPr>
              <w:t>Type of costs</w:t>
            </w:r>
          </w:p>
        </w:tc>
        <w:tc>
          <w:tcPr>
            <w:tcW w:w="1701" w:type="dxa"/>
          </w:tcPr>
          <w:p w14:paraId="7DB7E97A" w14:textId="0841CFD1" w:rsidR="00623D02" w:rsidRPr="003E222A" w:rsidRDefault="00623D02" w:rsidP="003B6003">
            <w:pPr>
              <w:spacing w:line="300" w:lineRule="auto"/>
              <w:jc w:val="both"/>
              <w:rPr>
                <w:rFonts w:ascii="Arial" w:eastAsia="Calibri" w:hAnsi="Arial" w:cs="Arial"/>
                <w:b/>
                <w:bCs/>
                <w:color w:val="000000"/>
                <w:lang w:val="en-GB"/>
              </w:rPr>
            </w:pPr>
            <w:r w:rsidRPr="003E222A">
              <w:rPr>
                <w:rFonts w:ascii="Arial" w:eastAsia="Calibri" w:hAnsi="Arial" w:cs="Arial"/>
                <w:b/>
                <w:bCs/>
                <w:color w:val="000000"/>
                <w:lang w:val="en-GB"/>
              </w:rPr>
              <w:t>Amount in €</w:t>
            </w:r>
          </w:p>
        </w:tc>
      </w:tr>
      <w:tr w:rsidR="00623D02" w14:paraId="5A21F0EC" w14:textId="77777777" w:rsidTr="003E222A">
        <w:tc>
          <w:tcPr>
            <w:tcW w:w="7650" w:type="dxa"/>
          </w:tcPr>
          <w:p w14:paraId="6D7F20AA" w14:textId="77777777" w:rsidR="00623D02" w:rsidRDefault="00623D02" w:rsidP="003B6003">
            <w:pPr>
              <w:spacing w:line="300" w:lineRule="auto"/>
              <w:jc w:val="both"/>
              <w:rPr>
                <w:rFonts w:ascii="Arial" w:eastAsia="Calibri" w:hAnsi="Arial" w:cs="Arial"/>
                <w:color w:val="000000"/>
                <w:lang w:val="en-GB"/>
              </w:rPr>
            </w:pPr>
          </w:p>
        </w:tc>
        <w:tc>
          <w:tcPr>
            <w:tcW w:w="1701" w:type="dxa"/>
          </w:tcPr>
          <w:p w14:paraId="5DA69152" w14:textId="77777777" w:rsidR="00623D02" w:rsidRDefault="00623D02" w:rsidP="003B6003">
            <w:pPr>
              <w:spacing w:line="300" w:lineRule="auto"/>
              <w:jc w:val="both"/>
              <w:rPr>
                <w:rFonts w:ascii="Arial" w:eastAsia="Calibri" w:hAnsi="Arial" w:cs="Arial"/>
                <w:color w:val="000000"/>
                <w:lang w:val="en-GB"/>
              </w:rPr>
            </w:pPr>
          </w:p>
        </w:tc>
      </w:tr>
      <w:tr w:rsidR="00623D02" w14:paraId="764B012C" w14:textId="77777777" w:rsidTr="003E222A">
        <w:tc>
          <w:tcPr>
            <w:tcW w:w="7650" w:type="dxa"/>
          </w:tcPr>
          <w:p w14:paraId="63246A6B" w14:textId="77777777" w:rsidR="00623D02" w:rsidRDefault="00623D02" w:rsidP="003B6003">
            <w:pPr>
              <w:spacing w:line="300" w:lineRule="auto"/>
              <w:jc w:val="both"/>
              <w:rPr>
                <w:rFonts w:ascii="Arial" w:eastAsia="Calibri" w:hAnsi="Arial" w:cs="Arial"/>
                <w:color w:val="000000"/>
                <w:lang w:val="en-GB"/>
              </w:rPr>
            </w:pPr>
          </w:p>
        </w:tc>
        <w:tc>
          <w:tcPr>
            <w:tcW w:w="1701" w:type="dxa"/>
          </w:tcPr>
          <w:p w14:paraId="12021E24" w14:textId="77777777" w:rsidR="00623D02" w:rsidRDefault="00623D02" w:rsidP="003B6003">
            <w:pPr>
              <w:spacing w:line="300" w:lineRule="auto"/>
              <w:jc w:val="both"/>
              <w:rPr>
                <w:rFonts w:ascii="Arial" w:eastAsia="Calibri" w:hAnsi="Arial" w:cs="Arial"/>
                <w:color w:val="000000"/>
                <w:lang w:val="en-GB"/>
              </w:rPr>
            </w:pPr>
          </w:p>
        </w:tc>
      </w:tr>
      <w:tr w:rsidR="00623D02" w14:paraId="1EFD1E6F" w14:textId="77777777" w:rsidTr="003E222A">
        <w:tc>
          <w:tcPr>
            <w:tcW w:w="7650" w:type="dxa"/>
          </w:tcPr>
          <w:p w14:paraId="3678FABB" w14:textId="77777777" w:rsidR="00623D02" w:rsidRDefault="00623D02" w:rsidP="003B6003">
            <w:pPr>
              <w:spacing w:line="300" w:lineRule="auto"/>
              <w:jc w:val="both"/>
              <w:rPr>
                <w:rFonts w:ascii="Arial" w:eastAsia="Calibri" w:hAnsi="Arial" w:cs="Arial"/>
                <w:color w:val="000000"/>
                <w:lang w:val="en-GB"/>
              </w:rPr>
            </w:pPr>
          </w:p>
        </w:tc>
        <w:tc>
          <w:tcPr>
            <w:tcW w:w="1701" w:type="dxa"/>
          </w:tcPr>
          <w:p w14:paraId="26FEFB58" w14:textId="77777777" w:rsidR="00623D02" w:rsidRDefault="00623D02" w:rsidP="003B6003">
            <w:pPr>
              <w:spacing w:line="300" w:lineRule="auto"/>
              <w:jc w:val="both"/>
              <w:rPr>
                <w:rFonts w:ascii="Arial" w:eastAsia="Calibri" w:hAnsi="Arial" w:cs="Arial"/>
                <w:color w:val="000000"/>
                <w:lang w:val="en-GB"/>
              </w:rPr>
            </w:pPr>
          </w:p>
        </w:tc>
      </w:tr>
      <w:tr w:rsidR="00623D02" w14:paraId="1B25B6AE" w14:textId="77777777" w:rsidTr="003E222A">
        <w:tc>
          <w:tcPr>
            <w:tcW w:w="7650" w:type="dxa"/>
          </w:tcPr>
          <w:p w14:paraId="6F855C64" w14:textId="49258D63" w:rsidR="00623D02" w:rsidRDefault="00623D02" w:rsidP="003B6003">
            <w:pPr>
              <w:spacing w:line="300" w:lineRule="auto"/>
              <w:jc w:val="both"/>
              <w:rPr>
                <w:rFonts w:ascii="Arial" w:eastAsia="Calibri" w:hAnsi="Arial" w:cs="Arial"/>
                <w:color w:val="000000"/>
                <w:lang w:val="en-GB"/>
              </w:rPr>
            </w:pPr>
            <w:proofErr w:type="gramStart"/>
            <w:r>
              <w:rPr>
                <w:rFonts w:ascii="Arial" w:eastAsia="Calibri" w:hAnsi="Arial" w:cs="Arial"/>
                <w:color w:val="000000"/>
                <w:lang w:val="en-GB"/>
              </w:rPr>
              <w:t>Sum total</w:t>
            </w:r>
            <w:proofErr w:type="gramEnd"/>
            <w:r w:rsidR="00A40275">
              <w:rPr>
                <w:rFonts w:ascii="Arial" w:eastAsia="Calibri" w:hAnsi="Arial" w:cs="Arial"/>
                <w:color w:val="000000"/>
                <w:lang w:val="en-GB"/>
              </w:rPr>
              <w:t xml:space="preserve"> €</w:t>
            </w:r>
          </w:p>
        </w:tc>
        <w:tc>
          <w:tcPr>
            <w:tcW w:w="1701" w:type="dxa"/>
          </w:tcPr>
          <w:p w14:paraId="432FC858" w14:textId="77777777" w:rsidR="00623D02" w:rsidRPr="00814FD4" w:rsidRDefault="00623D02" w:rsidP="003B6003">
            <w:pPr>
              <w:spacing w:line="300" w:lineRule="auto"/>
              <w:jc w:val="both"/>
              <w:rPr>
                <w:rFonts w:ascii="Arial" w:eastAsia="Calibri" w:hAnsi="Arial" w:cs="Arial"/>
                <w:b/>
                <w:bCs/>
                <w:color w:val="000000"/>
                <w:lang w:val="en-GB"/>
              </w:rPr>
            </w:pPr>
          </w:p>
        </w:tc>
      </w:tr>
      <w:tr w:rsidR="00A43C28" w14:paraId="7DBCD534" w14:textId="77777777" w:rsidTr="00623D02">
        <w:tc>
          <w:tcPr>
            <w:tcW w:w="7650" w:type="dxa"/>
          </w:tcPr>
          <w:p w14:paraId="7070632D" w14:textId="33AC4200" w:rsidR="00A43C28" w:rsidRDefault="00A43C28" w:rsidP="003B6003">
            <w:pPr>
              <w:spacing w:line="300" w:lineRule="auto"/>
              <w:jc w:val="both"/>
              <w:rPr>
                <w:rFonts w:ascii="Arial" w:eastAsia="Calibri" w:hAnsi="Arial" w:cs="Arial"/>
                <w:color w:val="000000"/>
                <w:lang w:val="en-GB"/>
              </w:rPr>
            </w:pPr>
            <w:r>
              <w:rPr>
                <w:rFonts w:ascii="Arial" w:eastAsia="Calibri" w:hAnsi="Arial" w:cs="Arial"/>
                <w:color w:val="000000"/>
                <w:lang w:val="en-GB"/>
              </w:rPr>
              <w:t xml:space="preserve">How much do you apply for? </w:t>
            </w:r>
            <w:r w:rsidR="009A7BDB">
              <w:rPr>
                <w:rFonts w:ascii="Arial" w:eastAsia="Calibri" w:hAnsi="Arial" w:cs="Arial"/>
                <w:color w:val="000000"/>
                <w:lang w:val="en-GB"/>
              </w:rPr>
              <w:t>(in €)</w:t>
            </w:r>
          </w:p>
        </w:tc>
        <w:tc>
          <w:tcPr>
            <w:tcW w:w="1701" w:type="dxa"/>
          </w:tcPr>
          <w:p w14:paraId="2299B4E1" w14:textId="77777777" w:rsidR="00A43C28" w:rsidRPr="00814FD4" w:rsidRDefault="00A43C28" w:rsidP="003B6003">
            <w:pPr>
              <w:spacing w:line="300" w:lineRule="auto"/>
              <w:jc w:val="both"/>
              <w:rPr>
                <w:rFonts w:ascii="Arial" w:eastAsia="Calibri" w:hAnsi="Arial" w:cs="Arial"/>
                <w:b/>
                <w:bCs/>
                <w:color w:val="000000"/>
                <w:lang w:val="en-GB"/>
              </w:rPr>
            </w:pPr>
          </w:p>
        </w:tc>
      </w:tr>
    </w:tbl>
    <w:p w14:paraId="2DE9F363" w14:textId="77777777" w:rsidR="003614DD" w:rsidRDefault="003614DD" w:rsidP="003B6003">
      <w:pPr>
        <w:spacing w:line="300" w:lineRule="auto"/>
        <w:jc w:val="both"/>
        <w:rPr>
          <w:rFonts w:ascii="Arial" w:eastAsia="Calibri" w:hAnsi="Arial" w:cs="Arial"/>
          <w:color w:val="000000"/>
          <w:lang w:val="en-GB"/>
        </w:rPr>
      </w:pPr>
    </w:p>
    <w:p w14:paraId="56365EBF" w14:textId="6DC83181" w:rsidR="003B6003" w:rsidRPr="003B6003" w:rsidRDefault="001B625A" w:rsidP="003B6003">
      <w:pPr>
        <w:rPr>
          <w:rFonts w:ascii="Arial" w:eastAsia="Calibri" w:hAnsi="Arial" w:cs="Arial"/>
          <w:color w:val="000000"/>
          <w:lang w:val="en-GB"/>
        </w:rPr>
      </w:pPr>
      <w:r>
        <w:rPr>
          <w:rFonts w:ascii="Arial" w:eastAsia="Calibri" w:hAnsi="Arial" w:cs="Arial"/>
          <w:color w:val="000000"/>
          <w:lang w:val="en-GB"/>
        </w:rPr>
        <w:t>A</w:t>
      </w:r>
      <w:r w:rsidR="001D580A">
        <w:rPr>
          <w:rFonts w:ascii="Arial" w:eastAsia="Calibri" w:hAnsi="Arial" w:cs="Arial"/>
          <w:color w:val="000000"/>
          <w:lang w:val="en-GB"/>
        </w:rPr>
        <w:t>dd</w:t>
      </w:r>
      <w:r>
        <w:rPr>
          <w:rFonts w:ascii="Arial" w:eastAsia="Calibri" w:hAnsi="Arial" w:cs="Arial"/>
          <w:color w:val="000000"/>
          <w:lang w:val="en-GB"/>
        </w:rPr>
        <w:t xml:space="preserve"> i</w:t>
      </w:r>
      <w:r w:rsidR="0056564B">
        <w:rPr>
          <w:rFonts w:ascii="Arial" w:eastAsia="Calibri" w:hAnsi="Arial" w:cs="Arial"/>
          <w:color w:val="000000"/>
          <w:lang w:val="en-GB"/>
        </w:rPr>
        <w:t>nformation regarding</w:t>
      </w:r>
      <w:r w:rsidR="001D580A">
        <w:rPr>
          <w:rFonts w:ascii="Arial" w:eastAsia="Calibri" w:hAnsi="Arial" w:cs="Arial"/>
          <w:color w:val="000000"/>
          <w:lang w:val="en-GB"/>
        </w:rPr>
        <w:t xml:space="preserve"> </w:t>
      </w:r>
      <w:r w:rsidR="006F513C" w:rsidRPr="00B13FFD">
        <w:rPr>
          <w:rFonts w:ascii="Arial" w:eastAsia="Calibri" w:hAnsi="Arial" w:cs="Arial"/>
          <w:color w:val="000000"/>
          <w:lang w:val="en-GB"/>
        </w:rPr>
        <w:t xml:space="preserve">additional funding </w:t>
      </w:r>
      <w:r w:rsidR="003E222A">
        <w:rPr>
          <w:rFonts w:ascii="Arial" w:eastAsia="Calibri" w:hAnsi="Arial" w:cs="Arial"/>
          <w:color w:val="000000"/>
          <w:lang w:val="en-GB"/>
        </w:rPr>
        <w:t>(</w:t>
      </w:r>
      <w:r w:rsidR="006F513C" w:rsidRPr="00B13FFD">
        <w:rPr>
          <w:rFonts w:ascii="Arial" w:eastAsia="Calibri" w:hAnsi="Arial" w:cs="Arial"/>
          <w:color w:val="000000"/>
          <w:lang w:val="en-GB"/>
        </w:rPr>
        <w:t>i</w:t>
      </w:r>
      <w:r w:rsidR="00903A9D" w:rsidRPr="003E222A">
        <w:rPr>
          <w:rFonts w:ascii="Arial" w:eastAsia="Calibri" w:hAnsi="Arial" w:cs="Arial"/>
          <w:color w:val="000000"/>
          <w:lang w:val="en-GB"/>
        </w:rPr>
        <w:t>f applicable</w:t>
      </w:r>
      <w:r w:rsidR="003E222A">
        <w:rPr>
          <w:rFonts w:ascii="Arial" w:eastAsia="Calibri" w:hAnsi="Arial" w:cs="Arial"/>
          <w:color w:val="000000"/>
          <w:lang w:val="en-GB"/>
        </w:rPr>
        <w:t>)</w:t>
      </w:r>
      <w:r w:rsidR="009F5286">
        <w:rPr>
          <w:rStyle w:val="FootnoteReference"/>
          <w:rFonts w:ascii="Arial" w:eastAsia="Calibri" w:hAnsi="Arial" w:cs="Arial"/>
          <w:color w:val="000000"/>
          <w:lang w:val="en-GB"/>
        </w:rPr>
        <w:footnoteReference w:id="2"/>
      </w:r>
      <w:r>
        <w:rPr>
          <w:rFonts w:ascii="Arial" w:eastAsia="Calibri" w:hAnsi="Arial" w:cs="Arial"/>
          <w:color w:val="000000"/>
          <w:lang w:val="en-GB"/>
        </w:rPr>
        <w:t>.</w:t>
      </w:r>
      <w:r w:rsidR="00903A9D">
        <w:rPr>
          <w:rFonts w:ascii="Arial" w:eastAsia="Calibri" w:hAnsi="Arial" w:cs="Arial"/>
          <w:b/>
          <w:bCs/>
          <w:color w:val="000000"/>
          <w:lang w:val="en-GB"/>
        </w:rPr>
        <w:t xml:space="preserve"> </w:t>
      </w:r>
      <w:r w:rsidR="0056564B">
        <w:rPr>
          <w:rFonts w:ascii="Arial" w:eastAsia="Calibri" w:hAnsi="Arial" w:cs="Arial"/>
          <w:color w:val="000000"/>
          <w:lang w:val="en-GB"/>
        </w:rPr>
        <w:t xml:space="preserve"> </w:t>
      </w:r>
    </w:p>
    <w:p w14:paraId="7EDD9E06" w14:textId="77777777" w:rsidR="003B6003" w:rsidRPr="003B6003" w:rsidRDefault="003B6003" w:rsidP="003B6003">
      <w:pPr>
        <w:rPr>
          <w:rFonts w:ascii="Arial" w:eastAsia="Calibri" w:hAnsi="Arial" w:cs="Arial"/>
          <w:color w:val="000000"/>
          <w:lang w:val="en-GB"/>
        </w:rPr>
      </w:pPr>
    </w:p>
    <w:p w14:paraId="170447D0" w14:textId="77777777" w:rsidR="003B6003" w:rsidRPr="00903048" w:rsidRDefault="003B6003" w:rsidP="004B404D">
      <w:pPr>
        <w:pStyle w:val="Heading3"/>
        <w:rPr>
          <w:rFonts w:eastAsia="Calibri"/>
          <w:sz w:val="26"/>
          <w:szCs w:val="26"/>
          <w:lang w:val="en-GB"/>
        </w:rPr>
      </w:pPr>
      <w:r w:rsidRPr="00903048">
        <w:rPr>
          <w:rFonts w:eastAsia="Calibri"/>
          <w:sz w:val="26"/>
          <w:szCs w:val="26"/>
          <w:lang w:val="en-GB"/>
        </w:rPr>
        <w:t xml:space="preserve">3. Submission agreement </w:t>
      </w:r>
    </w:p>
    <w:p w14:paraId="1A43C551" w14:textId="77777777" w:rsidR="003B6003" w:rsidRPr="003B6003" w:rsidRDefault="003B6003" w:rsidP="003B6003">
      <w:pPr>
        <w:spacing w:line="300" w:lineRule="auto"/>
        <w:jc w:val="both"/>
        <w:rPr>
          <w:rFonts w:ascii="Arial" w:eastAsia="Calibri" w:hAnsi="Arial" w:cs="Arial"/>
          <w:b/>
          <w:color w:val="000000"/>
          <w:lang w:val="en-GB"/>
        </w:rPr>
      </w:pPr>
      <w:r w:rsidRPr="003B6003">
        <w:rPr>
          <w:rFonts w:ascii="Arial" w:eastAsia="Calibri" w:hAnsi="Arial" w:cs="Arial"/>
          <w:b/>
          <w:color w:val="000000"/>
          <w:lang w:val="en-GB"/>
        </w:rPr>
        <w:t xml:space="preserve">a. </w:t>
      </w:r>
      <w:r w:rsidRPr="003B6003">
        <w:rPr>
          <w:rFonts w:ascii="Arial" w:eastAsia="Calibri" w:hAnsi="Arial" w:cs="Arial"/>
          <w:color w:val="000000"/>
          <w:lang w:val="en-GB"/>
        </w:rPr>
        <w:t>Supervisor</w:t>
      </w:r>
    </w:p>
    <w:p w14:paraId="34F5643B"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Name:</w:t>
      </w:r>
    </w:p>
    <w:p w14:paraId="451300ED"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Email:</w:t>
      </w:r>
      <w:r w:rsidRPr="003B6003">
        <w:rPr>
          <w:rFonts w:ascii="Arial" w:eastAsia="Calibri" w:hAnsi="Arial" w:cs="Arial"/>
          <w:color w:val="000000"/>
          <w:lang w:val="en-GB"/>
        </w:rPr>
        <w:tab/>
      </w:r>
    </w:p>
    <w:p w14:paraId="0517679B" w14:textId="322B0595"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Signature</w:t>
      </w:r>
      <w:r w:rsidR="0048007A">
        <w:rPr>
          <w:rFonts w:ascii="Arial" w:eastAsia="Calibri" w:hAnsi="Arial" w:cs="Arial"/>
          <w:color w:val="000000"/>
          <w:lang w:val="en-GB"/>
        </w:rPr>
        <w:t xml:space="preserve"> (</w:t>
      </w:r>
      <w:r w:rsidR="0048007A" w:rsidRPr="0048007A">
        <w:rPr>
          <w:rFonts w:ascii="Arial" w:eastAsia="Calibri" w:hAnsi="Arial" w:cs="Arial"/>
          <w:b/>
          <w:bCs/>
          <w:color w:val="000000"/>
          <w:lang w:val="en-GB"/>
        </w:rPr>
        <w:t>COMPULSORY</w:t>
      </w:r>
      <w:r w:rsidR="0048007A">
        <w:rPr>
          <w:rFonts w:ascii="Arial" w:eastAsia="Calibri" w:hAnsi="Arial" w:cs="Arial"/>
          <w:color w:val="000000"/>
          <w:lang w:val="en-GB"/>
        </w:rPr>
        <w:t>)</w:t>
      </w:r>
      <w:r w:rsidRPr="003B6003">
        <w:rPr>
          <w:rFonts w:ascii="Arial" w:eastAsia="Calibri" w:hAnsi="Arial" w:cs="Arial"/>
          <w:color w:val="000000"/>
          <w:lang w:val="en-GB"/>
        </w:rPr>
        <w:t>:</w:t>
      </w:r>
      <w:r w:rsidRPr="003B6003">
        <w:rPr>
          <w:rFonts w:ascii="Arial" w:eastAsia="Calibri" w:hAnsi="Arial" w:cs="Arial"/>
          <w:color w:val="000000"/>
          <w:lang w:val="en-GB"/>
        </w:rPr>
        <w:tab/>
      </w:r>
      <w:r w:rsidRPr="003B6003">
        <w:rPr>
          <w:rFonts w:ascii="Arial" w:eastAsia="Calibri" w:hAnsi="Arial" w:cs="Arial"/>
          <w:color w:val="000000"/>
          <w:lang w:val="en-GB"/>
        </w:rPr>
        <w:tab/>
      </w:r>
      <w:r w:rsidRPr="003B6003">
        <w:rPr>
          <w:rFonts w:ascii="Arial" w:eastAsia="Calibri" w:hAnsi="Arial" w:cs="Arial"/>
          <w:color w:val="000000"/>
          <w:lang w:val="en-GB"/>
        </w:rPr>
        <w:tab/>
      </w:r>
      <w:r w:rsidRPr="003B6003">
        <w:rPr>
          <w:rFonts w:ascii="Arial" w:eastAsia="Calibri" w:hAnsi="Arial" w:cs="Arial"/>
          <w:color w:val="000000"/>
          <w:lang w:val="en-GB"/>
        </w:rPr>
        <w:tab/>
      </w:r>
      <w:r w:rsidRPr="003B6003">
        <w:rPr>
          <w:rFonts w:ascii="Arial" w:eastAsia="Calibri" w:hAnsi="Arial" w:cs="Arial"/>
          <w:color w:val="000000"/>
          <w:lang w:val="en-GB"/>
        </w:rPr>
        <w:tab/>
      </w:r>
      <w:r w:rsidRPr="003B6003">
        <w:rPr>
          <w:rFonts w:ascii="Arial" w:eastAsia="Calibri" w:hAnsi="Arial" w:cs="Arial"/>
          <w:color w:val="000000"/>
          <w:lang w:val="en-GB"/>
        </w:rPr>
        <w:tab/>
      </w:r>
    </w:p>
    <w:p w14:paraId="6DEE612C" w14:textId="77777777" w:rsidR="003B6003" w:rsidRPr="003B6003" w:rsidRDefault="003B6003" w:rsidP="003B6003">
      <w:pPr>
        <w:spacing w:line="300" w:lineRule="auto"/>
        <w:jc w:val="both"/>
        <w:rPr>
          <w:rFonts w:ascii="Arial" w:eastAsia="Calibri" w:hAnsi="Arial" w:cs="Arial"/>
          <w:color w:val="000000"/>
          <w:lang w:val="en-GB"/>
        </w:rPr>
      </w:pPr>
    </w:p>
    <w:p w14:paraId="3C45D60D" w14:textId="77777777" w:rsidR="003B6003" w:rsidRPr="003B6003" w:rsidRDefault="003B6003" w:rsidP="003B6003">
      <w:pPr>
        <w:spacing w:line="300" w:lineRule="auto"/>
        <w:jc w:val="both"/>
        <w:rPr>
          <w:rFonts w:ascii="Arial" w:eastAsia="Calibri" w:hAnsi="Arial" w:cs="Arial"/>
          <w:color w:val="000000"/>
          <w:u w:val="single"/>
          <w:lang w:val="en-GB"/>
        </w:rPr>
      </w:pPr>
      <w:r w:rsidRPr="003B6003">
        <w:rPr>
          <w:rFonts w:ascii="Arial" w:eastAsia="Calibri" w:hAnsi="Arial" w:cs="Arial"/>
          <w:color w:val="000000"/>
          <w:u w:val="single"/>
          <w:lang w:val="en-GB"/>
        </w:rPr>
        <w:tab/>
      </w:r>
      <w:r w:rsidRPr="003B6003">
        <w:rPr>
          <w:rFonts w:ascii="Arial" w:eastAsia="Calibri" w:hAnsi="Arial" w:cs="Arial"/>
          <w:color w:val="000000"/>
          <w:u w:val="single"/>
          <w:lang w:val="en-GB"/>
        </w:rPr>
        <w:tab/>
      </w:r>
      <w:r w:rsidRPr="003B6003">
        <w:rPr>
          <w:rFonts w:ascii="Arial" w:eastAsia="Calibri" w:hAnsi="Arial" w:cs="Arial"/>
          <w:color w:val="000000"/>
          <w:u w:val="single"/>
          <w:lang w:val="en-GB"/>
        </w:rPr>
        <w:tab/>
      </w:r>
      <w:r w:rsidRPr="003B6003">
        <w:rPr>
          <w:rFonts w:ascii="Arial" w:eastAsia="Calibri" w:hAnsi="Arial" w:cs="Arial"/>
          <w:color w:val="000000"/>
          <w:u w:val="single"/>
          <w:lang w:val="en-GB"/>
        </w:rPr>
        <w:tab/>
      </w:r>
      <w:r w:rsidRPr="003B6003">
        <w:rPr>
          <w:rFonts w:ascii="Arial" w:eastAsia="Calibri" w:hAnsi="Arial" w:cs="Arial"/>
          <w:color w:val="000000"/>
          <w:u w:val="single"/>
          <w:lang w:val="en-GB"/>
        </w:rPr>
        <w:tab/>
      </w:r>
    </w:p>
    <w:p w14:paraId="5E3196C6" w14:textId="77777777" w:rsidR="003B6003" w:rsidRPr="003B6003" w:rsidRDefault="003B6003" w:rsidP="003B6003">
      <w:pPr>
        <w:spacing w:line="300" w:lineRule="auto"/>
        <w:jc w:val="both"/>
        <w:rPr>
          <w:rFonts w:ascii="Arial" w:eastAsia="Calibri" w:hAnsi="Arial" w:cs="Arial"/>
          <w:color w:val="000000"/>
          <w:u w:val="single"/>
          <w:lang w:val="en-GB"/>
        </w:rPr>
      </w:pPr>
    </w:p>
    <w:p w14:paraId="2F7212E8" w14:textId="7F818988"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b/>
          <w:color w:val="000000"/>
          <w:lang w:val="en-GB"/>
        </w:rPr>
        <w:t>b.</w:t>
      </w:r>
      <w:r w:rsidRPr="003B6003">
        <w:rPr>
          <w:rFonts w:ascii="Arial" w:eastAsia="Calibri" w:hAnsi="Arial" w:cs="Arial"/>
          <w:color w:val="000000"/>
          <w:lang w:val="en-GB"/>
        </w:rPr>
        <w:t xml:space="preserve"> Head of department</w:t>
      </w:r>
      <w:r w:rsidR="00396EC6">
        <w:rPr>
          <w:rFonts w:ascii="Arial" w:eastAsia="Calibri" w:hAnsi="Arial" w:cs="Arial"/>
          <w:color w:val="000000"/>
          <w:lang w:val="en-GB"/>
        </w:rPr>
        <w:t xml:space="preserve"> </w:t>
      </w:r>
    </w:p>
    <w:p w14:paraId="464C141D"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Name:</w:t>
      </w:r>
    </w:p>
    <w:p w14:paraId="6FAC8176" w14:textId="77777777"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Email:</w:t>
      </w:r>
      <w:r w:rsidRPr="003B6003">
        <w:rPr>
          <w:rFonts w:ascii="Arial" w:eastAsia="Calibri" w:hAnsi="Arial" w:cs="Arial"/>
          <w:color w:val="000000"/>
          <w:lang w:val="en-GB"/>
        </w:rPr>
        <w:tab/>
      </w:r>
    </w:p>
    <w:p w14:paraId="5D4AE977" w14:textId="5E0B9CDE" w:rsidR="003B6003" w:rsidRPr="003B6003" w:rsidRDefault="003B6003" w:rsidP="003B6003">
      <w:pPr>
        <w:spacing w:line="300" w:lineRule="auto"/>
        <w:jc w:val="both"/>
        <w:rPr>
          <w:rFonts w:ascii="Arial" w:eastAsia="Calibri" w:hAnsi="Arial" w:cs="Arial"/>
          <w:color w:val="000000"/>
          <w:lang w:val="en-GB"/>
        </w:rPr>
      </w:pPr>
      <w:r w:rsidRPr="003B6003">
        <w:rPr>
          <w:rFonts w:ascii="Arial" w:eastAsia="Calibri" w:hAnsi="Arial" w:cs="Arial"/>
          <w:color w:val="000000"/>
          <w:lang w:val="en-GB"/>
        </w:rPr>
        <w:t>Signature</w:t>
      </w:r>
      <w:r w:rsidR="00396EC6">
        <w:rPr>
          <w:rFonts w:ascii="Arial" w:eastAsia="Calibri" w:hAnsi="Arial" w:cs="Arial"/>
          <w:color w:val="000000"/>
          <w:lang w:val="en-GB"/>
        </w:rPr>
        <w:t xml:space="preserve"> (</w:t>
      </w:r>
      <w:r w:rsidR="00396EC6" w:rsidRPr="00396EC6">
        <w:rPr>
          <w:rFonts w:ascii="Arial" w:eastAsia="Calibri" w:hAnsi="Arial" w:cs="Arial"/>
          <w:b/>
          <w:bCs/>
          <w:color w:val="000000"/>
          <w:lang w:val="en-GB"/>
        </w:rPr>
        <w:t>COMPULSORY</w:t>
      </w:r>
      <w:r w:rsidR="00396EC6">
        <w:rPr>
          <w:rFonts w:ascii="Arial" w:eastAsia="Calibri" w:hAnsi="Arial" w:cs="Arial"/>
          <w:color w:val="000000"/>
          <w:lang w:val="en-GB"/>
        </w:rPr>
        <w:t>)</w:t>
      </w:r>
      <w:r w:rsidRPr="003B6003">
        <w:rPr>
          <w:rFonts w:ascii="Arial" w:eastAsia="Calibri" w:hAnsi="Arial" w:cs="Arial"/>
          <w:color w:val="000000"/>
          <w:lang w:val="en-GB"/>
        </w:rPr>
        <w:t>:</w:t>
      </w:r>
    </w:p>
    <w:sectPr w:rsidR="003B6003" w:rsidRPr="003B6003" w:rsidSect="006D69C7">
      <w:headerReference w:type="default" r:id="rId13"/>
      <w:footerReference w:type="default" r:id="rId14"/>
      <w:pgSz w:w="11906" w:h="16838" w:code="9"/>
      <w:pgMar w:top="1440" w:right="1440" w:bottom="21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E825" w14:textId="77777777" w:rsidR="00674DC8" w:rsidRDefault="00674DC8" w:rsidP="00C97973">
      <w:r>
        <w:separator/>
      </w:r>
    </w:p>
  </w:endnote>
  <w:endnote w:type="continuationSeparator" w:id="0">
    <w:p w14:paraId="06104D59" w14:textId="77777777" w:rsidR="00674DC8" w:rsidRDefault="00674DC8" w:rsidP="00C9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8C45" w14:textId="1CC2C6AF" w:rsidR="003B6003" w:rsidRPr="003B6003" w:rsidRDefault="003B6003" w:rsidP="003B6003">
    <w:pPr>
      <w:spacing w:line="300" w:lineRule="auto"/>
      <w:jc w:val="center"/>
      <w:rPr>
        <w:rFonts w:ascii="Arial" w:eastAsia="Calibri" w:hAnsi="Arial" w:cs="Arial"/>
        <w:i/>
        <w:color w:val="000000"/>
        <w:lang w:val="en-GB"/>
      </w:rPr>
    </w:pPr>
    <w:r w:rsidRPr="003B6003">
      <w:rPr>
        <w:rFonts w:ascii="Arial" w:eastAsia="Calibri" w:hAnsi="Arial" w:cs="Arial"/>
        <w:i/>
        <w:color w:val="000000"/>
        <w:lang w:val="en-GB"/>
      </w:rPr>
      <w:t xml:space="preserve">Version </w:t>
    </w:r>
    <w:r w:rsidR="006C64CA">
      <w:rPr>
        <w:rFonts w:ascii="Arial" w:eastAsia="Calibri" w:hAnsi="Arial" w:cs="Arial"/>
        <w:i/>
        <w:color w:val="000000"/>
        <w:lang w:val="en-GB"/>
      </w:rPr>
      <w:t>17</w:t>
    </w:r>
    <w:r w:rsidR="00EB720E">
      <w:rPr>
        <w:rFonts w:ascii="Arial" w:eastAsia="Calibri" w:hAnsi="Arial" w:cs="Arial"/>
        <w:i/>
        <w:color w:val="000000"/>
        <w:lang w:val="en-GB"/>
      </w:rPr>
      <w:t>/</w:t>
    </w:r>
    <w:r w:rsidR="00F871FD">
      <w:rPr>
        <w:rFonts w:ascii="Arial" w:eastAsia="Calibri" w:hAnsi="Arial" w:cs="Arial"/>
        <w:i/>
        <w:color w:val="000000"/>
        <w:lang w:val="en-GB"/>
      </w:rPr>
      <w:t>0</w:t>
    </w:r>
    <w:r w:rsidR="006C64CA">
      <w:rPr>
        <w:rFonts w:ascii="Arial" w:eastAsia="Calibri" w:hAnsi="Arial" w:cs="Arial"/>
        <w:i/>
        <w:color w:val="000000"/>
        <w:lang w:val="en-GB"/>
      </w:rPr>
      <w:t>6</w:t>
    </w:r>
    <w:r w:rsidR="00EF38AC">
      <w:rPr>
        <w:rFonts w:ascii="Arial" w:eastAsia="Calibri" w:hAnsi="Arial" w:cs="Arial"/>
        <w:i/>
        <w:color w:val="000000"/>
        <w:lang w:val="en-GB"/>
      </w:rPr>
      <w:t>/</w:t>
    </w:r>
    <w:r w:rsidRPr="003B6003">
      <w:rPr>
        <w:rFonts w:ascii="Arial" w:eastAsia="Calibri" w:hAnsi="Arial" w:cs="Arial"/>
        <w:i/>
        <w:color w:val="000000"/>
        <w:lang w:val="en-GB"/>
      </w:rPr>
      <w:t>202</w:t>
    </w:r>
    <w:r w:rsidR="006C64CA">
      <w:rPr>
        <w:rFonts w:ascii="Arial" w:eastAsia="Calibri" w:hAnsi="Arial" w:cs="Arial"/>
        <w:i/>
        <w:color w:val="000000"/>
        <w:lang w:val="en-GB"/>
      </w:rPr>
      <w:t>6</w:t>
    </w:r>
  </w:p>
  <w:p w14:paraId="2B3FBD9E" w14:textId="77777777" w:rsidR="003B6003" w:rsidRDefault="003B6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CEDC" w14:textId="77777777" w:rsidR="00674DC8" w:rsidRDefault="00674DC8" w:rsidP="00C97973">
      <w:r>
        <w:separator/>
      </w:r>
    </w:p>
  </w:footnote>
  <w:footnote w:type="continuationSeparator" w:id="0">
    <w:p w14:paraId="28C8EB5F" w14:textId="77777777" w:rsidR="00674DC8" w:rsidRDefault="00674DC8" w:rsidP="00C97973">
      <w:r>
        <w:continuationSeparator/>
      </w:r>
    </w:p>
  </w:footnote>
  <w:footnote w:id="1">
    <w:p w14:paraId="6313EC95" w14:textId="48D5E850" w:rsidR="00191587" w:rsidRPr="002654A9" w:rsidRDefault="005F1011" w:rsidP="002654A9">
      <w:pPr>
        <w:jc w:val="both"/>
        <w:rPr>
          <w:sz w:val="22"/>
          <w:szCs w:val="22"/>
        </w:rPr>
      </w:pPr>
      <w:r w:rsidRPr="002654A9">
        <w:rPr>
          <w:rStyle w:val="FootnoteReference"/>
          <w:sz w:val="22"/>
          <w:szCs w:val="22"/>
        </w:rPr>
        <w:footnoteRef/>
      </w:r>
      <w:r w:rsidRPr="002654A9">
        <w:rPr>
          <w:sz w:val="22"/>
          <w:szCs w:val="22"/>
        </w:rPr>
        <w:t xml:space="preserve"> </w:t>
      </w:r>
      <w:r w:rsidR="00191587" w:rsidRPr="002654A9">
        <w:rPr>
          <w:sz w:val="22"/>
          <w:szCs w:val="22"/>
        </w:rPr>
        <w:t xml:space="preserve">The PEC should be informed if there are major changes to the travel plans that may impact the budget after the plan has been </w:t>
      </w:r>
      <w:r w:rsidR="00240A69" w:rsidRPr="002654A9">
        <w:rPr>
          <w:sz w:val="22"/>
          <w:szCs w:val="22"/>
        </w:rPr>
        <w:t>app</w:t>
      </w:r>
      <w:r w:rsidR="00191587" w:rsidRPr="002654A9">
        <w:rPr>
          <w:sz w:val="22"/>
          <w:szCs w:val="22"/>
        </w:rPr>
        <w:t xml:space="preserve">roved. This may be e.g. changes to the work plan, another lab / university (hospital), </w:t>
      </w:r>
      <w:r w:rsidR="00240A69" w:rsidRPr="002654A9">
        <w:rPr>
          <w:sz w:val="22"/>
          <w:szCs w:val="22"/>
        </w:rPr>
        <w:t xml:space="preserve">period of </w:t>
      </w:r>
      <w:r w:rsidR="00191587" w:rsidRPr="002654A9">
        <w:rPr>
          <w:sz w:val="22"/>
          <w:szCs w:val="22"/>
        </w:rPr>
        <w:t xml:space="preserve">stay etc. If the research visit becomes more expensive than originally budgeted, a revised plan </w:t>
      </w:r>
      <w:r w:rsidR="005F7FA5" w:rsidRPr="002654A9">
        <w:rPr>
          <w:sz w:val="22"/>
          <w:szCs w:val="22"/>
        </w:rPr>
        <w:t>/ budget</w:t>
      </w:r>
      <w:r w:rsidR="00191587" w:rsidRPr="002654A9">
        <w:rPr>
          <w:sz w:val="22"/>
          <w:szCs w:val="22"/>
        </w:rPr>
        <w:t xml:space="preserve"> should be submitted to the PEC for approval before departure.</w:t>
      </w:r>
    </w:p>
    <w:p w14:paraId="3FA29EEA" w14:textId="0E67F429" w:rsidR="005F1011" w:rsidRDefault="005F1011">
      <w:pPr>
        <w:pStyle w:val="FootnoteText"/>
      </w:pPr>
    </w:p>
  </w:footnote>
  <w:footnote w:id="2">
    <w:p w14:paraId="5863D565" w14:textId="73803294" w:rsidR="009F5286" w:rsidRDefault="009F5286">
      <w:pPr>
        <w:pStyle w:val="FootnoteText"/>
      </w:pPr>
      <w:r>
        <w:rPr>
          <w:rStyle w:val="FootnoteReference"/>
        </w:rPr>
        <w:footnoteRef/>
      </w:r>
      <w:r>
        <w:t xml:space="preserve"> If the</w:t>
      </w:r>
      <w:r w:rsidRPr="00E72461">
        <w:t xml:space="preserve"> budget for the research visit exceeds the maximum of the available </w:t>
      </w:r>
      <w:r>
        <w:t xml:space="preserve">FGB </w:t>
      </w:r>
      <w:r w:rsidRPr="00E72461">
        <w:t>grant, please detail if the additional funding is available</w:t>
      </w:r>
      <w:r>
        <w:t xml:space="preserve"> or pending</w:t>
      </w:r>
      <w:r w:rsidRPr="00E72461">
        <w:t xml:space="preserve">, how much </w:t>
      </w:r>
      <w:r>
        <w:t xml:space="preserve">additional funding is needed, </w:t>
      </w:r>
      <w:r w:rsidRPr="00E72461">
        <w:t>and how it is</w:t>
      </w:r>
      <w:r>
        <w:t xml:space="preserve"> / will be</w:t>
      </w:r>
      <w:r w:rsidRPr="00E72461">
        <w:t xml:space="preserve"> financed.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1F80" w14:textId="232DA207" w:rsidR="00907403" w:rsidRDefault="00907403" w:rsidP="00907403">
    <w:pPr>
      <w:pStyle w:val="Header"/>
      <w:jc w:val="center"/>
    </w:pPr>
    <w:r>
      <w:rPr>
        <w:noProof/>
        <w:color w:val="000000"/>
        <w:shd w:val="clear" w:color="auto" w:fill="FFFFFF"/>
        <w:lang w:eastAsia="nl-NL"/>
      </w:rPr>
      <w:drawing>
        <wp:inline distT="0" distB="0" distL="0" distR="0" wp14:anchorId="58604260" wp14:editId="7A72DA4C">
          <wp:extent cx="4162425" cy="7048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62425" cy="704850"/>
                  </a:xfrm>
                  <a:prstGeom prst="rect">
                    <a:avLst/>
                  </a:prstGeom>
                  <a:noFill/>
                  <a:ln>
                    <a:noFill/>
                  </a:ln>
                </pic:spPr>
              </pic:pic>
            </a:graphicData>
          </a:graphic>
        </wp:inline>
      </w:drawing>
    </w:r>
  </w:p>
  <w:p w14:paraId="481BAA4F" w14:textId="77777777" w:rsidR="00907403" w:rsidRDefault="00907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33C0"/>
    <w:multiLevelType w:val="hybridMultilevel"/>
    <w:tmpl w:val="39BEA62E"/>
    <w:lvl w:ilvl="0" w:tplc="0AA6BDBE">
      <w:numFmt w:val="bullet"/>
      <w:lvlText w:val="-"/>
      <w:lvlJc w:val="left"/>
      <w:pPr>
        <w:ind w:left="720" w:hanging="360"/>
      </w:pPr>
      <w:rPr>
        <w:rFonts w:ascii="Calibri" w:eastAsia="Times New Roman" w:hAnsi="Calibri" w:cs="Calibri" w:hint="default"/>
      </w:rPr>
    </w:lvl>
    <w:lvl w:ilvl="1" w:tplc="A2DAF61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B3ADF"/>
    <w:multiLevelType w:val="hybridMultilevel"/>
    <w:tmpl w:val="5EA2E0D4"/>
    <w:lvl w:ilvl="0" w:tplc="91560208">
      <w:start w:val="4"/>
      <w:numFmt w:val="bullet"/>
      <w:lvlText w:val="-"/>
      <w:lvlJc w:val="left"/>
      <w:pPr>
        <w:ind w:left="720" w:hanging="36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8289B"/>
    <w:multiLevelType w:val="hybridMultilevel"/>
    <w:tmpl w:val="0ACA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8E1CBC"/>
    <w:multiLevelType w:val="hybridMultilevel"/>
    <w:tmpl w:val="17626C22"/>
    <w:lvl w:ilvl="0" w:tplc="B53EA9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6363A"/>
    <w:multiLevelType w:val="hybridMultilevel"/>
    <w:tmpl w:val="1AEE93D4"/>
    <w:lvl w:ilvl="0" w:tplc="0AA6BD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779063">
    <w:abstractNumId w:val="2"/>
  </w:num>
  <w:num w:numId="2" w16cid:durableId="1185170054">
    <w:abstractNumId w:val="0"/>
  </w:num>
  <w:num w:numId="3" w16cid:durableId="414321530">
    <w:abstractNumId w:val="4"/>
  </w:num>
  <w:num w:numId="4" w16cid:durableId="1861238994">
    <w:abstractNumId w:val="3"/>
  </w:num>
  <w:num w:numId="5" w16cid:durableId="205935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4CF"/>
    <w:rsid w:val="00050860"/>
    <w:rsid w:val="000676E1"/>
    <w:rsid w:val="00075C53"/>
    <w:rsid w:val="0009066A"/>
    <w:rsid w:val="000A21DE"/>
    <w:rsid w:val="000C20FA"/>
    <w:rsid w:val="000C64A2"/>
    <w:rsid w:val="000D3B77"/>
    <w:rsid w:val="000E7BC0"/>
    <w:rsid w:val="00107843"/>
    <w:rsid w:val="00110BB4"/>
    <w:rsid w:val="00111460"/>
    <w:rsid w:val="001264BC"/>
    <w:rsid w:val="00131A75"/>
    <w:rsid w:val="00132058"/>
    <w:rsid w:val="001336F7"/>
    <w:rsid w:val="00145D1F"/>
    <w:rsid w:val="00191587"/>
    <w:rsid w:val="001A419F"/>
    <w:rsid w:val="001B1E7F"/>
    <w:rsid w:val="001B625A"/>
    <w:rsid w:val="001C7E97"/>
    <w:rsid w:val="001D034F"/>
    <w:rsid w:val="001D580A"/>
    <w:rsid w:val="001E524E"/>
    <w:rsid w:val="001F6E55"/>
    <w:rsid w:val="00202CE6"/>
    <w:rsid w:val="00203932"/>
    <w:rsid w:val="00222D15"/>
    <w:rsid w:val="0023708E"/>
    <w:rsid w:val="00240A69"/>
    <w:rsid w:val="002654A9"/>
    <w:rsid w:val="00267FAF"/>
    <w:rsid w:val="00270117"/>
    <w:rsid w:val="0027060E"/>
    <w:rsid w:val="00270C38"/>
    <w:rsid w:val="00276343"/>
    <w:rsid w:val="00292B68"/>
    <w:rsid w:val="002A458C"/>
    <w:rsid w:val="002C4CBD"/>
    <w:rsid w:val="002D08D8"/>
    <w:rsid w:val="002D0B63"/>
    <w:rsid w:val="002D361E"/>
    <w:rsid w:val="002D4BE4"/>
    <w:rsid w:val="002D56AF"/>
    <w:rsid w:val="002E2D8D"/>
    <w:rsid w:val="002F2FB9"/>
    <w:rsid w:val="00312D88"/>
    <w:rsid w:val="003160FF"/>
    <w:rsid w:val="003445B0"/>
    <w:rsid w:val="003614DD"/>
    <w:rsid w:val="00361A74"/>
    <w:rsid w:val="00364B9F"/>
    <w:rsid w:val="00366E99"/>
    <w:rsid w:val="00377802"/>
    <w:rsid w:val="00380B04"/>
    <w:rsid w:val="003824D2"/>
    <w:rsid w:val="00390DAB"/>
    <w:rsid w:val="00396EC6"/>
    <w:rsid w:val="003A56A8"/>
    <w:rsid w:val="003B6003"/>
    <w:rsid w:val="003C4FC5"/>
    <w:rsid w:val="003C5108"/>
    <w:rsid w:val="003E222A"/>
    <w:rsid w:val="0041715A"/>
    <w:rsid w:val="00424B0F"/>
    <w:rsid w:val="0043268C"/>
    <w:rsid w:val="0045629A"/>
    <w:rsid w:val="004603D7"/>
    <w:rsid w:val="00475355"/>
    <w:rsid w:val="00476207"/>
    <w:rsid w:val="0048007A"/>
    <w:rsid w:val="0049120F"/>
    <w:rsid w:val="00494447"/>
    <w:rsid w:val="004A5D38"/>
    <w:rsid w:val="004B1D0D"/>
    <w:rsid w:val="004B404D"/>
    <w:rsid w:val="004B68F9"/>
    <w:rsid w:val="004B6968"/>
    <w:rsid w:val="004E3569"/>
    <w:rsid w:val="00522D22"/>
    <w:rsid w:val="005523C5"/>
    <w:rsid w:val="0056564B"/>
    <w:rsid w:val="005703C3"/>
    <w:rsid w:val="005777B3"/>
    <w:rsid w:val="005872AD"/>
    <w:rsid w:val="00594052"/>
    <w:rsid w:val="005C08F9"/>
    <w:rsid w:val="005C2C32"/>
    <w:rsid w:val="005D0E82"/>
    <w:rsid w:val="005D7B12"/>
    <w:rsid w:val="005E53CA"/>
    <w:rsid w:val="005E728B"/>
    <w:rsid w:val="005F1011"/>
    <w:rsid w:val="005F7FA5"/>
    <w:rsid w:val="0061128C"/>
    <w:rsid w:val="00623D02"/>
    <w:rsid w:val="00627BA0"/>
    <w:rsid w:val="00646282"/>
    <w:rsid w:val="00655F9F"/>
    <w:rsid w:val="00674DC8"/>
    <w:rsid w:val="006751A7"/>
    <w:rsid w:val="00683C33"/>
    <w:rsid w:val="00683CA3"/>
    <w:rsid w:val="006A317A"/>
    <w:rsid w:val="006B0435"/>
    <w:rsid w:val="006C0922"/>
    <w:rsid w:val="006C64CA"/>
    <w:rsid w:val="006D69C7"/>
    <w:rsid w:val="006F513C"/>
    <w:rsid w:val="00705E33"/>
    <w:rsid w:val="00714042"/>
    <w:rsid w:val="00720D6C"/>
    <w:rsid w:val="007222B8"/>
    <w:rsid w:val="0072437E"/>
    <w:rsid w:val="007336CF"/>
    <w:rsid w:val="00735193"/>
    <w:rsid w:val="0073567D"/>
    <w:rsid w:val="00750EE9"/>
    <w:rsid w:val="007601B1"/>
    <w:rsid w:val="00762786"/>
    <w:rsid w:val="007A1863"/>
    <w:rsid w:val="007B011C"/>
    <w:rsid w:val="007C5B33"/>
    <w:rsid w:val="007D195F"/>
    <w:rsid w:val="007D366E"/>
    <w:rsid w:val="007D46F4"/>
    <w:rsid w:val="007D5DE1"/>
    <w:rsid w:val="007D728F"/>
    <w:rsid w:val="007E6171"/>
    <w:rsid w:val="007F41CC"/>
    <w:rsid w:val="00812E97"/>
    <w:rsid w:val="00814FD4"/>
    <w:rsid w:val="008246FD"/>
    <w:rsid w:val="00830047"/>
    <w:rsid w:val="008337A8"/>
    <w:rsid w:val="0085725F"/>
    <w:rsid w:val="00893904"/>
    <w:rsid w:val="00893DA0"/>
    <w:rsid w:val="00896F82"/>
    <w:rsid w:val="008C31F6"/>
    <w:rsid w:val="00903048"/>
    <w:rsid w:val="00903A9D"/>
    <w:rsid w:val="00907403"/>
    <w:rsid w:val="0091013C"/>
    <w:rsid w:val="00934182"/>
    <w:rsid w:val="009412A6"/>
    <w:rsid w:val="00961DD0"/>
    <w:rsid w:val="00962B1C"/>
    <w:rsid w:val="009653AC"/>
    <w:rsid w:val="00983F46"/>
    <w:rsid w:val="0098450F"/>
    <w:rsid w:val="009A7BDB"/>
    <w:rsid w:val="009B373F"/>
    <w:rsid w:val="009B5F60"/>
    <w:rsid w:val="009C2F26"/>
    <w:rsid w:val="009D1F8B"/>
    <w:rsid w:val="009D311D"/>
    <w:rsid w:val="009F1BF1"/>
    <w:rsid w:val="009F5286"/>
    <w:rsid w:val="009F5DB2"/>
    <w:rsid w:val="00A02F29"/>
    <w:rsid w:val="00A05F93"/>
    <w:rsid w:val="00A40275"/>
    <w:rsid w:val="00A43C28"/>
    <w:rsid w:val="00A57120"/>
    <w:rsid w:val="00A6125D"/>
    <w:rsid w:val="00A66822"/>
    <w:rsid w:val="00A722E5"/>
    <w:rsid w:val="00A87115"/>
    <w:rsid w:val="00A95A0C"/>
    <w:rsid w:val="00AA1166"/>
    <w:rsid w:val="00AB4F9F"/>
    <w:rsid w:val="00AC38BE"/>
    <w:rsid w:val="00AF4667"/>
    <w:rsid w:val="00AF5109"/>
    <w:rsid w:val="00AF5FD3"/>
    <w:rsid w:val="00B00B00"/>
    <w:rsid w:val="00B02F76"/>
    <w:rsid w:val="00B13EC1"/>
    <w:rsid w:val="00B13FFD"/>
    <w:rsid w:val="00B273B7"/>
    <w:rsid w:val="00B454B5"/>
    <w:rsid w:val="00B53117"/>
    <w:rsid w:val="00B54114"/>
    <w:rsid w:val="00B547DC"/>
    <w:rsid w:val="00B56F96"/>
    <w:rsid w:val="00B65FAB"/>
    <w:rsid w:val="00BD1858"/>
    <w:rsid w:val="00BD46EB"/>
    <w:rsid w:val="00BE4EC2"/>
    <w:rsid w:val="00C0447F"/>
    <w:rsid w:val="00C173D6"/>
    <w:rsid w:val="00C3279A"/>
    <w:rsid w:val="00C35964"/>
    <w:rsid w:val="00C37E58"/>
    <w:rsid w:val="00C440DD"/>
    <w:rsid w:val="00C4515F"/>
    <w:rsid w:val="00C51779"/>
    <w:rsid w:val="00C67443"/>
    <w:rsid w:val="00C71CE9"/>
    <w:rsid w:val="00C77C1E"/>
    <w:rsid w:val="00C87447"/>
    <w:rsid w:val="00C97973"/>
    <w:rsid w:val="00CA4165"/>
    <w:rsid w:val="00CA6266"/>
    <w:rsid w:val="00CB7894"/>
    <w:rsid w:val="00CD45D4"/>
    <w:rsid w:val="00CF2DE1"/>
    <w:rsid w:val="00D051F2"/>
    <w:rsid w:val="00D40E8E"/>
    <w:rsid w:val="00D43337"/>
    <w:rsid w:val="00D452E6"/>
    <w:rsid w:val="00D45E4C"/>
    <w:rsid w:val="00D53FC3"/>
    <w:rsid w:val="00DA5090"/>
    <w:rsid w:val="00DB1786"/>
    <w:rsid w:val="00DB1A74"/>
    <w:rsid w:val="00DD2947"/>
    <w:rsid w:val="00E0300F"/>
    <w:rsid w:val="00E132A6"/>
    <w:rsid w:val="00E16778"/>
    <w:rsid w:val="00E369A6"/>
    <w:rsid w:val="00E4764A"/>
    <w:rsid w:val="00E54491"/>
    <w:rsid w:val="00E61866"/>
    <w:rsid w:val="00E72461"/>
    <w:rsid w:val="00E8313B"/>
    <w:rsid w:val="00E97E6D"/>
    <w:rsid w:val="00EA6345"/>
    <w:rsid w:val="00EB720E"/>
    <w:rsid w:val="00EC6DF7"/>
    <w:rsid w:val="00EE3AAD"/>
    <w:rsid w:val="00EF28DC"/>
    <w:rsid w:val="00EF38AC"/>
    <w:rsid w:val="00F11006"/>
    <w:rsid w:val="00F1521B"/>
    <w:rsid w:val="00F1686F"/>
    <w:rsid w:val="00F45671"/>
    <w:rsid w:val="00F46793"/>
    <w:rsid w:val="00F56839"/>
    <w:rsid w:val="00F65B68"/>
    <w:rsid w:val="00F871FD"/>
    <w:rsid w:val="00F8752E"/>
    <w:rsid w:val="00F9173A"/>
    <w:rsid w:val="00F933F1"/>
    <w:rsid w:val="00F96E1E"/>
    <w:rsid w:val="00FA33C5"/>
    <w:rsid w:val="00FB6E63"/>
    <w:rsid w:val="00FD67A7"/>
    <w:rsid w:val="00FE77B8"/>
    <w:rsid w:val="00FF04C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DD7A"/>
  <w15:docId w15:val="{67F45944-5F96-F848-8A23-199AD29E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CF"/>
    <w:pPr>
      <w:spacing w:after="0" w:line="240" w:lineRule="auto"/>
    </w:pPr>
    <w:rPr>
      <w:sz w:val="24"/>
      <w:szCs w:val="24"/>
      <w:lang w:val="en-US"/>
    </w:rPr>
  </w:style>
  <w:style w:type="paragraph" w:styleId="Heading1">
    <w:name w:val="heading 1"/>
    <w:basedOn w:val="Normal"/>
    <w:next w:val="Normal"/>
    <w:link w:val="Heading1Char"/>
    <w:uiPriority w:val="9"/>
    <w:qFormat/>
    <w:rsid w:val="00DA50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50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404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973"/>
    <w:pPr>
      <w:tabs>
        <w:tab w:val="center" w:pos="4513"/>
        <w:tab w:val="right" w:pos="9026"/>
      </w:tabs>
    </w:pPr>
  </w:style>
  <w:style w:type="character" w:customStyle="1" w:styleId="HeaderChar">
    <w:name w:val="Header Char"/>
    <w:basedOn w:val="DefaultParagraphFont"/>
    <w:link w:val="Header"/>
    <w:uiPriority w:val="99"/>
    <w:rsid w:val="00C97973"/>
    <w:rPr>
      <w:sz w:val="24"/>
      <w:szCs w:val="24"/>
      <w:lang w:val="en-US"/>
    </w:rPr>
  </w:style>
  <w:style w:type="paragraph" w:styleId="Footer">
    <w:name w:val="footer"/>
    <w:basedOn w:val="Normal"/>
    <w:link w:val="FooterChar"/>
    <w:uiPriority w:val="99"/>
    <w:unhideWhenUsed/>
    <w:rsid w:val="00C97973"/>
    <w:pPr>
      <w:tabs>
        <w:tab w:val="center" w:pos="4513"/>
        <w:tab w:val="right" w:pos="9026"/>
      </w:tabs>
    </w:pPr>
  </w:style>
  <w:style w:type="character" w:customStyle="1" w:styleId="FooterChar">
    <w:name w:val="Footer Char"/>
    <w:basedOn w:val="DefaultParagraphFont"/>
    <w:link w:val="Footer"/>
    <w:uiPriority w:val="99"/>
    <w:rsid w:val="00C97973"/>
    <w:rPr>
      <w:sz w:val="24"/>
      <w:szCs w:val="24"/>
      <w:lang w:val="en-US"/>
    </w:rPr>
  </w:style>
  <w:style w:type="character" w:styleId="CommentReference">
    <w:name w:val="annotation reference"/>
    <w:basedOn w:val="DefaultParagraphFont"/>
    <w:uiPriority w:val="99"/>
    <w:semiHidden/>
    <w:unhideWhenUsed/>
    <w:rsid w:val="005E53CA"/>
    <w:rPr>
      <w:sz w:val="16"/>
      <w:szCs w:val="16"/>
    </w:rPr>
  </w:style>
  <w:style w:type="paragraph" w:styleId="CommentText">
    <w:name w:val="annotation text"/>
    <w:basedOn w:val="Normal"/>
    <w:link w:val="CommentTextChar"/>
    <w:uiPriority w:val="99"/>
    <w:semiHidden/>
    <w:unhideWhenUsed/>
    <w:rsid w:val="005E53CA"/>
    <w:rPr>
      <w:sz w:val="20"/>
      <w:szCs w:val="20"/>
    </w:rPr>
  </w:style>
  <w:style w:type="character" w:customStyle="1" w:styleId="CommentTextChar">
    <w:name w:val="Comment Text Char"/>
    <w:basedOn w:val="DefaultParagraphFont"/>
    <w:link w:val="CommentText"/>
    <w:uiPriority w:val="99"/>
    <w:semiHidden/>
    <w:rsid w:val="005E53CA"/>
    <w:rPr>
      <w:sz w:val="20"/>
      <w:szCs w:val="20"/>
      <w:lang w:val="en-US"/>
    </w:rPr>
  </w:style>
  <w:style w:type="paragraph" w:styleId="CommentSubject">
    <w:name w:val="annotation subject"/>
    <w:basedOn w:val="CommentText"/>
    <w:next w:val="CommentText"/>
    <w:link w:val="CommentSubjectChar"/>
    <w:uiPriority w:val="99"/>
    <w:semiHidden/>
    <w:unhideWhenUsed/>
    <w:rsid w:val="005E53CA"/>
    <w:rPr>
      <w:b/>
      <w:bCs/>
    </w:rPr>
  </w:style>
  <w:style w:type="character" w:customStyle="1" w:styleId="CommentSubjectChar">
    <w:name w:val="Comment Subject Char"/>
    <w:basedOn w:val="CommentTextChar"/>
    <w:link w:val="CommentSubject"/>
    <w:uiPriority w:val="99"/>
    <w:semiHidden/>
    <w:rsid w:val="005E53CA"/>
    <w:rPr>
      <w:b/>
      <w:bCs/>
      <w:sz w:val="20"/>
      <w:szCs w:val="20"/>
      <w:lang w:val="en-US"/>
    </w:rPr>
  </w:style>
  <w:style w:type="paragraph" w:styleId="ListParagraph">
    <w:name w:val="List Paragraph"/>
    <w:basedOn w:val="Normal"/>
    <w:uiPriority w:val="34"/>
    <w:qFormat/>
    <w:rsid w:val="00DA5090"/>
    <w:pPr>
      <w:ind w:left="720"/>
      <w:contextualSpacing/>
    </w:pPr>
  </w:style>
  <w:style w:type="character" w:customStyle="1" w:styleId="Heading2Char">
    <w:name w:val="Heading 2 Char"/>
    <w:basedOn w:val="DefaultParagraphFont"/>
    <w:link w:val="Heading2"/>
    <w:uiPriority w:val="9"/>
    <w:rsid w:val="00DA509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DA5090"/>
    <w:rPr>
      <w:rFonts w:asciiTheme="majorHAnsi" w:eastAsiaTheme="majorEastAsia" w:hAnsiTheme="majorHAnsi" w:cstheme="majorBidi"/>
      <w:color w:val="2E74B5" w:themeColor="accent1" w:themeShade="BF"/>
      <w:sz w:val="32"/>
      <w:szCs w:val="32"/>
      <w:lang w:val="en-US"/>
    </w:rPr>
  </w:style>
  <w:style w:type="paragraph" w:styleId="Revision">
    <w:name w:val="Revision"/>
    <w:hidden/>
    <w:uiPriority w:val="99"/>
    <w:semiHidden/>
    <w:rsid w:val="002D361E"/>
    <w:pPr>
      <w:spacing w:after="0" w:line="240" w:lineRule="auto"/>
    </w:pPr>
    <w:rPr>
      <w:sz w:val="24"/>
      <w:szCs w:val="24"/>
      <w:lang w:val="en-US"/>
    </w:rPr>
  </w:style>
  <w:style w:type="paragraph" w:styleId="FootnoteText">
    <w:name w:val="footnote text"/>
    <w:basedOn w:val="Normal"/>
    <w:link w:val="FootnoteTextChar"/>
    <w:uiPriority w:val="99"/>
    <w:semiHidden/>
    <w:unhideWhenUsed/>
    <w:rsid w:val="005F1011"/>
    <w:rPr>
      <w:sz w:val="20"/>
      <w:szCs w:val="20"/>
    </w:rPr>
  </w:style>
  <w:style w:type="character" w:customStyle="1" w:styleId="FootnoteTextChar">
    <w:name w:val="Footnote Text Char"/>
    <w:basedOn w:val="DefaultParagraphFont"/>
    <w:link w:val="FootnoteText"/>
    <w:uiPriority w:val="99"/>
    <w:semiHidden/>
    <w:rsid w:val="005F1011"/>
    <w:rPr>
      <w:sz w:val="20"/>
      <w:szCs w:val="20"/>
      <w:lang w:val="en-US"/>
    </w:rPr>
  </w:style>
  <w:style w:type="character" w:styleId="FootnoteReference">
    <w:name w:val="footnote reference"/>
    <w:basedOn w:val="DefaultParagraphFont"/>
    <w:uiPriority w:val="99"/>
    <w:semiHidden/>
    <w:unhideWhenUsed/>
    <w:rsid w:val="005F1011"/>
    <w:rPr>
      <w:vertAlign w:val="superscript"/>
    </w:rPr>
  </w:style>
  <w:style w:type="character" w:customStyle="1" w:styleId="Heading3Char">
    <w:name w:val="Heading 3 Char"/>
    <w:basedOn w:val="DefaultParagraphFont"/>
    <w:link w:val="Heading3"/>
    <w:uiPriority w:val="9"/>
    <w:rsid w:val="004B404D"/>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39"/>
    <w:rsid w:val="00361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6EB"/>
    <w:rPr>
      <w:color w:val="0563C1" w:themeColor="hyperlink"/>
      <w:u w:val="single"/>
    </w:rPr>
  </w:style>
  <w:style w:type="character" w:styleId="UnresolvedMention">
    <w:name w:val="Unresolved Mention"/>
    <w:basedOn w:val="DefaultParagraphFont"/>
    <w:uiPriority w:val="99"/>
    <w:semiHidden/>
    <w:unhideWhenUsed/>
    <w:rsid w:val="00BD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c.fgb@vu.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my.sharepoint.com/personal/s_lund_vu_nl/Documents/PEC/Funds%20FGB/Travel%20fund/TH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3AC9.E39C79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22A8B82AAD3524B90726E8584992F30" ma:contentTypeVersion="20" ma:contentTypeDescription="Ein neues Dokument erstellen." ma:contentTypeScope="" ma:versionID="38c6214ca69b5dcb832c9afbda2feddc">
  <xsd:schema xmlns:xsd="http://www.w3.org/2001/XMLSchema" xmlns:xs="http://www.w3.org/2001/XMLSchema" xmlns:p="http://schemas.microsoft.com/office/2006/metadata/properties" xmlns:ns1="http://schemas.microsoft.com/sharepoint/v3" xmlns:ns3="792d6273-0c5e-4bde-be39-99c2bc67a8a5" xmlns:ns4="bde3474c-d539-42fa-8e15-8bab70e7f40e" targetNamespace="http://schemas.microsoft.com/office/2006/metadata/properties" ma:root="true" ma:fieldsID="40e574645fe356ed94c3c9415582c835" ns1:_="" ns3:_="" ns4:_="">
    <xsd:import namespace="http://schemas.microsoft.com/sharepoint/v3"/>
    <xsd:import namespace="792d6273-0c5e-4bde-be39-99c2bc67a8a5"/>
    <xsd:import namespace="bde3474c-d539-42fa-8e15-8bab70e7f4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ften der einheitlichen Compliancerichtlinie" ma:hidden="true" ma:internalName="_ip_UnifiedCompliancePolicyProperties">
      <xsd:simpleType>
        <xsd:restriction base="dms:Note"/>
      </xsd:simpleType>
    </xsd:element>
    <xsd:element name="_ip_UnifiedCompliancePolicyUIAction" ma:index="21"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d6273-0c5e-4bde-be39-99c2bc67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3474c-d539-42fa-8e15-8bab70e7f4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92d6273-0c5e-4bde-be39-99c2bc67a8a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6F54AB-961E-4728-B508-09D40C622057}">
  <ds:schemaRefs>
    <ds:schemaRef ds:uri="http://schemas.openxmlformats.org/officeDocument/2006/bibliography"/>
  </ds:schemaRefs>
</ds:datastoreItem>
</file>

<file path=customXml/itemProps2.xml><?xml version="1.0" encoding="utf-8"?>
<ds:datastoreItem xmlns:ds="http://schemas.openxmlformats.org/officeDocument/2006/customXml" ds:itemID="{1F39B8CF-E32F-49A4-B833-01FAAC33B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2d6273-0c5e-4bde-be39-99c2bc67a8a5"/>
    <ds:schemaRef ds:uri="bde3474c-d539-42fa-8e15-8bab70e7f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F63FC-5DBD-4869-9742-95C7CF54C56C}">
  <ds:schemaRefs>
    <ds:schemaRef ds:uri="http://schemas.microsoft.com/sharepoint/v3/contenttype/forms"/>
  </ds:schemaRefs>
</ds:datastoreItem>
</file>

<file path=customXml/itemProps4.xml><?xml version="1.0" encoding="utf-8"?>
<ds:datastoreItem xmlns:ds="http://schemas.openxmlformats.org/officeDocument/2006/customXml" ds:itemID="{F2CA6AC1-BA2C-45CF-BDD4-1DC54C0CAC38}">
  <ds:schemaRefs>
    <ds:schemaRef ds:uri="http://schemas.microsoft.com/office/2006/metadata/properties"/>
    <ds:schemaRef ds:uri="http://schemas.microsoft.com/office/infopath/2007/PartnerControls"/>
    <ds:schemaRef ds:uri="http://schemas.microsoft.com/sharepoint/v3"/>
    <ds:schemaRef ds:uri="792d6273-0c5e-4bde-be39-99c2bc67a8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S.</dc:creator>
  <cp:keywords/>
  <dc:description/>
  <cp:lastModifiedBy>Lund, S. (S)</cp:lastModifiedBy>
  <cp:revision>2</cp:revision>
  <cp:lastPrinted>2025-01-14T08:35:00Z</cp:lastPrinted>
  <dcterms:created xsi:type="dcterms:W3CDTF">2026-06-17T14:40:00Z</dcterms:created>
  <dcterms:modified xsi:type="dcterms:W3CDTF">2026-06-17T14:40:00Z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0x010100422A8B82AAD3524B90726E8584992F30</vt:lpwstr>
  </property>
</Properties>
</file>