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Geenafstand"/>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jstalinea"/>
        <w:numPr>
          <w:ilvl w:val="0"/>
          <w:numId w:val="21"/>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jstalinea"/>
        <w:numPr>
          <w:ilvl w:val="0"/>
          <w:numId w:val="21"/>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jstalinea"/>
        <w:numPr>
          <w:ilvl w:val="0"/>
          <w:numId w:val="21"/>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jstalinea"/>
        <w:numPr>
          <w:ilvl w:val="0"/>
          <w:numId w:val="21"/>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jstalinea"/>
        <w:numPr>
          <w:ilvl w:val="0"/>
          <w:numId w:val="21"/>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jstalinea"/>
        <w:numPr>
          <w:ilvl w:val="0"/>
          <w:numId w:val="21"/>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Geenafstand"/>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Geenafstand"/>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Geenafstand"/>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Geenafstand"/>
              <w:rPr>
                <w:rFonts w:cs="Arial"/>
                <w:b/>
                <w:bCs/>
              </w:rPr>
            </w:pPr>
            <w:r w:rsidRPr="0083416F">
              <w:rPr>
                <w:rFonts w:cs="Arial"/>
              </w:rPr>
              <w:t>(for example</w:t>
            </w:r>
            <w:r w:rsidRPr="0083416F">
              <w:t xml:space="preserve"> </w:t>
            </w:r>
            <w:r w:rsidR="00860755">
              <w:t>(</w:t>
            </w:r>
            <w:proofErr w:type="spellStart"/>
            <w:r w:rsidR="00860755">
              <w:t>Honours</w:t>
            </w:r>
            <w:proofErr w:type="spellEnd"/>
            <w:r w:rsidR="00860755">
              <w:t xml:space="preserve">)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 xml:space="preserve">Grado </w:t>
            </w:r>
            <w:proofErr w:type="spellStart"/>
            <w:r w:rsidR="005921D0" w:rsidRPr="005921D0">
              <w:t>en</w:t>
            </w:r>
            <w:proofErr w:type="spellEnd"/>
            <w:r w:rsidR="005921D0" w:rsidRPr="005921D0">
              <w:t xml:space="preserve">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Geenafstand"/>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Geenafstand"/>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Geenafstand"/>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Geenafstand"/>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Geenafstand"/>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Geenafstand"/>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Geenafstand"/>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Geenafstand"/>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41DC2BD0" w:rsidR="00EE7B1C" w:rsidRDefault="00EE0A01" w:rsidP="3D6CEBB9">
      <w:pPr>
        <w:shd w:val="clear" w:color="auto" w:fill="FFFFFF" w:themeFill="background1"/>
        <w:spacing w:before="100" w:beforeAutospacing="1" w:after="100" w:afterAutospacing="1"/>
        <w:rPr>
          <w:b/>
          <w:bCs/>
          <w:color w:val="333333"/>
          <w:sz w:val="24"/>
          <w:szCs w:val="24"/>
        </w:rPr>
      </w:pPr>
      <w:r>
        <w:lastRenderedPageBreak/>
        <w:br/>
      </w:r>
    </w:p>
    <w:p w14:paraId="06D3269B" w14:textId="4B63C442" w:rsidR="3D6CEBB9" w:rsidRPr="00124EC4" w:rsidRDefault="2CD10F8F" w:rsidP="3D6CEBB9">
      <w:pPr>
        <w:shd w:val="clear" w:color="auto" w:fill="FFFFFF" w:themeFill="background1"/>
        <w:spacing w:beforeAutospacing="1" w:afterAutospacing="1"/>
        <w:rPr>
          <w:rFonts w:cs="Calibri"/>
          <w:color w:val="333333"/>
          <w:sz w:val="24"/>
          <w:szCs w:val="24"/>
        </w:rPr>
      </w:pPr>
      <w:r w:rsidRPr="3D6CEBB9">
        <w:rPr>
          <w:rFonts w:cs="Calibri"/>
          <w:b/>
          <w:bCs/>
          <w:color w:val="333333"/>
          <w:sz w:val="24"/>
          <w:szCs w:val="24"/>
        </w:rPr>
        <w:t>English language proficiency</w:t>
      </w:r>
    </w:p>
    <w:p w14:paraId="2FD9E59F" w14:textId="2EEBEC3D" w:rsidR="2CD10F8F" w:rsidRDefault="2CD10F8F" w:rsidP="3D6CEBB9">
      <w:pPr>
        <w:shd w:val="clear" w:color="auto" w:fill="FFFFFF" w:themeFill="background1"/>
        <w:spacing w:beforeAutospacing="1" w:afterAutospacing="1"/>
        <w:rPr>
          <w:rFonts w:cs="Calibri"/>
          <w:color w:val="000000" w:themeColor="text1"/>
        </w:rPr>
      </w:pPr>
      <w:r w:rsidRPr="3D6CEBB9">
        <w:rPr>
          <w:rFonts w:cs="Calibri"/>
          <w:b/>
          <w:bCs/>
          <w:i/>
          <w:iCs/>
          <w:color w:val="000000" w:themeColor="text1"/>
        </w:rPr>
        <w:t>Optional</w:t>
      </w:r>
      <w:r w:rsidRPr="3D6CEBB9">
        <w:rPr>
          <w:rFonts w:cs="Calibri"/>
          <w:i/>
          <w:iCs/>
          <w:color w:val="000000" w:themeColor="text1"/>
        </w:rPr>
        <w:t xml:space="preserve"> document at this stage of the application. </w:t>
      </w:r>
      <w:r w:rsidRPr="3D6CEBB9">
        <w:rPr>
          <w:rFonts w:cs="Calibri"/>
          <w:color w:val="000000" w:themeColor="text1"/>
        </w:rPr>
        <w:t xml:space="preserve">You can already apply without having met the English language proficiency requirements. You are not required to include it in your application. </w:t>
      </w:r>
    </w:p>
    <w:p w14:paraId="55504702" w14:textId="16320D04" w:rsidR="3D6CEBB9" w:rsidRPr="00124EC4" w:rsidRDefault="2CD10F8F" w:rsidP="3D6CEBB9">
      <w:pPr>
        <w:shd w:val="clear" w:color="auto" w:fill="FFFFFF" w:themeFill="background1"/>
        <w:spacing w:beforeAutospacing="1" w:afterAutospacing="1"/>
        <w:rPr>
          <w:rFonts w:cs="Calibri"/>
          <w:color w:val="000000" w:themeColor="text1"/>
        </w:rPr>
      </w:pPr>
      <w:r w:rsidRPr="3D6CEBB9">
        <w:rPr>
          <w:rFonts w:cs="Calibri"/>
          <w:color w:val="000000" w:themeColor="text1"/>
        </w:rPr>
        <w:t xml:space="preserve">Options to meet the English language proficiency: </w:t>
      </w:r>
    </w:p>
    <w:p w14:paraId="023307AC" w14:textId="68EB89F2" w:rsidR="2CD10F8F" w:rsidRDefault="2CD10F8F" w:rsidP="3D6CEBB9">
      <w:pPr>
        <w:pStyle w:val="Lijstalinea"/>
        <w:numPr>
          <w:ilvl w:val="0"/>
          <w:numId w:val="1"/>
        </w:numPr>
        <w:shd w:val="clear" w:color="auto" w:fill="FFFFFF" w:themeFill="background1"/>
        <w:spacing w:beforeAutospacing="1" w:afterAutospacing="1"/>
        <w:rPr>
          <w:rFonts w:eastAsia="Calibri" w:cs="Calibri"/>
          <w:color w:val="000000" w:themeColor="text1"/>
          <w:lang w:val="en-GB"/>
        </w:rPr>
      </w:pPr>
      <w:r w:rsidRPr="3D6CEBB9">
        <w:rPr>
          <w:rFonts w:eastAsia="Calibri" w:cs="Calibri"/>
          <w:color w:val="000000" w:themeColor="text1"/>
        </w:rPr>
        <w:t>Prior English-taught education (including, in some cases, English-taught secondary education).</w:t>
      </w:r>
    </w:p>
    <w:p w14:paraId="70BE59D2" w14:textId="2F1B68A4" w:rsidR="3D6CEBB9" w:rsidRPr="00124EC4" w:rsidRDefault="2CD10F8F" w:rsidP="00124EC4">
      <w:pPr>
        <w:pStyle w:val="Lijstalinea"/>
        <w:numPr>
          <w:ilvl w:val="0"/>
          <w:numId w:val="1"/>
        </w:numPr>
        <w:shd w:val="clear" w:color="auto" w:fill="FFFFFF" w:themeFill="background1"/>
        <w:spacing w:beforeAutospacing="1" w:afterAutospacing="1"/>
        <w:rPr>
          <w:rFonts w:eastAsia="Calibri" w:cs="Calibri"/>
          <w:color w:val="000000" w:themeColor="text1"/>
        </w:rPr>
      </w:pPr>
      <w:r w:rsidRPr="3D6CEBB9">
        <w:rPr>
          <w:rFonts w:eastAsia="Calibri" w:cs="Calibri"/>
          <w:color w:val="000000" w:themeColor="text1"/>
        </w:rPr>
        <w:t xml:space="preserve">English language proficiency test; please note that the minimum required scores can </w:t>
      </w:r>
      <w:r w:rsidRPr="3D6CEBB9">
        <w:rPr>
          <w:rStyle w:val="ui-provider"/>
          <w:rFonts w:eastAsia="Calibri" w:cs="Calibri"/>
          <w:b/>
          <w:bCs/>
          <w:color w:val="000000" w:themeColor="text1"/>
        </w:rPr>
        <w:t>differ</w:t>
      </w:r>
      <w:r w:rsidRPr="3D6CEBB9">
        <w:rPr>
          <w:rFonts w:eastAsia="Calibri" w:cs="Calibri"/>
          <w:color w:val="000000" w:themeColor="text1"/>
        </w:rPr>
        <w:t xml:space="preserve"> per Master’s programme. </w:t>
      </w:r>
    </w:p>
    <w:p w14:paraId="1E8A5CA7" w14:textId="715B7149" w:rsidR="3D6CEBB9" w:rsidRPr="00124EC4" w:rsidRDefault="2CD10F8F" w:rsidP="3D6CEBB9">
      <w:pPr>
        <w:shd w:val="clear" w:color="auto" w:fill="FFFFFF" w:themeFill="background1"/>
        <w:spacing w:beforeAutospacing="1" w:afterAutospacing="1"/>
        <w:rPr>
          <w:rFonts w:cs="Calibri"/>
          <w:color w:val="000000" w:themeColor="text1"/>
        </w:rPr>
      </w:pPr>
      <w:r w:rsidRPr="3D6CEBB9">
        <w:rPr>
          <w:rFonts w:cs="Calibri"/>
          <w:color w:val="000000" w:themeColor="text1"/>
        </w:rPr>
        <w:t xml:space="preserve">Please carefully review the English language proficiency requirements on </w:t>
      </w:r>
      <w:hyperlink r:id="rId15">
        <w:r w:rsidRPr="3D6CEBB9">
          <w:rPr>
            <w:rStyle w:val="Hyperlink"/>
            <w:rFonts w:cs="Calibri"/>
          </w:rPr>
          <w:t>this webpage</w:t>
        </w:r>
      </w:hyperlink>
      <w:r w:rsidRPr="3D6CEBB9">
        <w:rPr>
          <w:rFonts w:cs="Calibri"/>
          <w:color w:val="000000" w:themeColor="text1"/>
        </w:rPr>
        <w:t xml:space="preserve">. </w:t>
      </w:r>
    </w:p>
    <w:p w14:paraId="7456E2C1" w14:textId="7F5E88D6" w:rsidR="3D6CEBB9" w:rsidRPr="00124EC4" w:rsidRDefault="2CD10F8F" w:rsidP="3D6CEBB9">
      <w:pPr>
        <w:shd w:val="clear" w:color="auto" w:fill="FFFFFF" w:themeFill="background1"/>
        <w:spacing w:beforeAutospacing="1" w:afterAutospacing="1"/>
        <w:rPr>
          <w:rFonts w:cs="Calibri"/>
          <w:color w:val="000000" w:themeColor="text1"/>
        </w:rPr>
      </w:pPr>
      <w:r w:rsidRPr="3D6CEBB9">
        <w:rPr>
          <w:rFonts w:cs="Calibri"/>
          <w:color w:val="000000" w:themeColor="text1"/>
        </w:rPr>
        <w:t xml:space="preserve">If you already have </w:t>
      </w:r>
      <w:r w:rsidRPr="3D6CEBB9">
        <w:rPr>
          <w:rFonts w:cs="Calibri"/>
          <w:b/>
          <w:bCs/>
          <w:color w:val="000000" w:themeColor="text1"/>
        </w:rPr>
        <w:t>valid and sufficient</w:t>
      </w:r>
      <w:r w:rsidRPr="3D6CEBB9">
        <w:rPr>
          <w:rFonts w:cs="Calibri"/>
          <w:color w:val="000000" w:themeColor="text1"/>
        </w:rPr>
        <w:t xml:space="preserve"> proof of meeting the English language proficiency requirements, please also </w:t>
      </w:r>
      <w:r w:rsidRPr="3D6CEBB9">
        <w:rPr>
          <w:rFonts w:cs="Calibri"/>
          <w:b/>
          <w:bCs/>
          <w:color w:val="000000" w:themeColor="text1"/>
        </w:rPr>
        <w:t>upload</w:t>
      </w:r>
      <w:r w:rsidRPr="3D6CEBB9">
        <w:rPr>
          <w:rFonts w:cs="Calibri"/>
          <w:color w:val="000000" w:themeColor="text1"/>
        </w:rPr>
        <w:t xml:space="preserve"> this via your VU personal dashboard in the separate category.</w:t>
      </w:r>
    </w:p>
    <w:p w14:paraId="2D02DBF9" w14:textId="2F244C7A" w:rsidR="2CD10F8F" w:rsidRDefault="2CD10F8F" w:rsidP="3D6CEBB9">
      <w:pPr>
        <w:shd w:val="clear" w:color="auto" w:fill="FFFFFF" w:themeFill="background1"/>
        <w:spacing w:beforeAutospacing="1" w:afterAutospacing="1"/>
        <w:rPr>
          <w:rFonts w:cs="Calibri"/>
          <w:color w:val="000000" w:themeColor="text1"/>
        </w:rPr>
      </w:pPr>
      <w:r w:rsidRPr="3D6CEBB9">
        <w:rPr>
          <w:rFonts w:cs="Calibri"/>
          <w:color w:val="000000" w:themeColor="text1"/>
        </w:rPr>
        <w:t xml:space="preserve">The </w:t>
      </w:r>
      <w:r w:rsidRPr="3D6CEBB9">
        <w:rPr>
          <w:rFonts w:cs="Calibri"/>
          <w:b/>
          <w:bCs/>
          <w:color w:val="000000" w:themeColor="text1"/>
        </w:rPr>
        <w:t>final deadline</w:t>
      </w:r>
      <w:r w:rsidRPr="3D6CEBB9">
        <w:rPr>
          <w:rFonts w:cs="Calibri"/>
          <w:color w:val="000000" w:themeColor="text1"/>
        </w:rPr>
        <w:t xml:space="preserve"> for meeting the English Language</w:t>
      </w:r>
      <w:r w:rsidRPr="3D6CEBB9">
        <w:rPr>
          <w:rFonts w:cs="Calibri"/>
          <w:b/>
          <w:bCs/>
          <w:color w:val="000000" w:themeColor="text1"/>
        </w:rPr>
        <w:t xml:space="preserve"> </w:t>
      </w:r>
      <w:r w:rsidRPr="3D6CEBB9">
        <w:rPr>
          <w:rFonts w:cs="Calibri"/>
          <w:color w:val="000000" w:themeColor="text1"/>
        </w:rPr>
        <w:t xml:space="preserve">proficiency requirements is </w:t>
      </w:r>
      <w:r w:rsidRPr="3D6CEBB9">
        <w:rPr>
          <w:rFonts w:cs="Calibri"/>
          <w:b/>
          <w:bCs/>
          <w:color w:val="000000" w:themeColor="text1"/>
        </w:rPr>
        <w:t>1 June (non-EEA) and 31 August (EEA).</w:t>
      </w:r>
      <w:r w:rsidRPr="3D6CEBB9">
        <w:rPr>
          <w:rFonts w:cs="Calibri"/>
          <w:color w:val="000000" w:themeColor="text1"/>
        </w:rPr>
        <w:t xml:space="preserve"> However, we </w:t>
      </w:r>
      <w:r w:rsidRPr="3D6CEBB9">
        <w:rPr>
          <w:rFonts w:cs="Calibri"/>
          <w:b/>
          <w:bCs/>
          <w:color w:val="000000" w:themeColor="text1"/>
        </w:rPr>
        <w:t>recommend</w:t>
      </w:r>
      <w:r w:rsidRPr="3D6CEBB9">
        <w:rPr>
          <w:rFonts w:cs="Calibri"/>
          <w:color w:val="000000" w:themeColor="text1"/>
          <w:sz w:val="20"/>
          <w:szCs w:val="20"/>
        </w:rPr>
        <w:t xml:space="preserve"> </w:t>
      </w:r>
      <w:r w:rsidRPr="3D6CEBB9">
        <w:rPr>
          <w:rFonts w:cs="Calibri"/>
          <w:color w:val="000000" w:themeColor="text1"/>
        </w:rPr>
        <w:t>students to not wait until the final deadline and to make sure to meet the English Language proficiency requirements</w:t>
      </w:r>
      <w:r w:rsidRPr="3D6CEBB9">
        <w:rPr>
          <w:rFonts w:cs="Calibri"/>
          <w:b/>
          <w:bCs/>
          <w:color w:val="000000" w:themeColor="text1"/>
        </w:rPr>
        <w:t xml:space="preserve"> </w:t>
      </w:r>
      <w:r w:rsidRPr="3D6CEBB9">
        <w:rPr>
          <w:rFonts w:cs="Calibri"/>
          <w:color w:val="000000" w:themeColor="text1"/>
        </w:rPr>
        <w:t xml:space="preserve">no later than </w:t>
      </w:r>
      <w:r w:rsidRPr="3D6CEBB9">
        <w:rPr>
          <w:rFonts w:cs="Calibri"/>
          <w:b/>
          <w:bCs/>
          <w:color w:val="000000" w:themeColor="text1"/>
        </w:rPr>
        <w:t>1 May (non-EEA) and 1 August (EEA)</w:t>
      </w:r>
      <w:r w:rsidRPr="3D6CEBB9">
        <w:rPr>
          <w:rFonts w:cs="Calibri"/>
          <w:color w:val="000000" w:themeColor="text1"/>
        </w:rPr>
        <w:t>.</w:t>
      </w:r>
    </w:p>
    <w:p w14:paraId="300CE51B" w14:textId="7D53295F" w:rsidR="3D6CEBB9" w:rsidRDefault="3D6CEBB9" w:rsidP="3D6CEBB9">
      <w:pPr>
        <w:shd w:val="clear" w:color="auto" w:fill="FFFFFF" w:themeFill="background1"/>
        <w:spacing w:beforeAutospacing="1" w:afterAutospacing="1"/>
        <w:rPr>
          <w:color w:val="000000" w:themeColor="text1"/>
        </w:rPr>
      </w:pP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7E3D6993"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B54869" w:rsidRPr="00267600">
        <w:rPr>
          <w:rFonts w:cs="Calibri"/>
          <w:b/>
          <w:bCs/>
        </w:rPr>
        <w:t xml:space="preserve">2 </w:t>
      </w:r>
      <w:r w:rsidR="002161BE" w:rsidRPr="00267600">
        <w:rPr>
          <w:rFonts w:cs="Calibri"/>
          <w:b/>
          <w:bCs/>
        </w:rPr>
        <w:t>Letters</w:t>
      </w:r>
      <w:r w:rsidR="002161BE" w:rsidRPr="002161BE">
        <w:rPr>
          <w:rFonts w:cs="Calibri"/>
          <w:b/>
          <w:bCs/>
        </w:rPr>
        <w:t xml:space="preserve"> of recommendation</w:t>
      </w:r>
    </w:p>
    <w:p w14:paraId="5B2DA3FD" w14:textId="14E47E39" w:rsidR="00BA2756" w:rsidRPr="003D484D" w:rsidRDefault="002161BE" w:rsidP="00135E76">
      <w:pPr>
        <w:shd w:val="clear" w:color="auto" w:fill="FFFFFF" w:themeFill="background1"/>
        <w:spacing w:before="100" w:beforeAutospacing="1" w:after="100" w:afterAutospacing="1" w:line="240" w:lineRule="auto"/>
        <w:rPr>
          <w:rFonts w:cs="Calibri"/>
        </w:rPr>
      </w:pPr>
      <w:r w:rsidRPr="002161B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to </w:t>
      </w:r>
      <w:r w:rsidR="003D484D" w:rsidRPr="003D484D">
        <w:rPr>
          <w:rFonts w:cs="Calibri"/>
        </w:rPr>
        <w:t xml:space="preserve">masters.hum@vu.nl . Please ask your referents to include your VU student number in the email (7-digit number). </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Geenafstand"/>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Geenafstand"/>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Tekstopmerking"/>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Geenafstand"/>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Geenafstand"/>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Geenafstand"/>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Zwaar"/>
                <w:rFonts w:cs="Calibri"/>
              </w:rPr>
              <w:t xml:space="preserve">earning </w:t>
            </w:r>
            <w:r w:rsidR="00487CD6">
              <w:rPr>
                <w:rStyle w:val="Zwaar"/>
                <w:rFonts w:cs="Calibri"/>
              </w:rPr>
              <w:t>o</w:t>
            </w:r>
            <w:r w:rsidRPr="00C5290F">
              <w:rPr>
                <w:rStyle w:val="Zwaar"/>
                <w:rFonts w:cs="Calibri"/>
              </w:rPr>
              <w:t>utcomes</w:t>
            </w:r>
          </w:p>
          <w:p w14:paraId="0270CB87" w14:textId="77777777" w:rsidR="00171DAA" w:rsidRPr="00C5290F" w:rsidRDefault="00171DAA" w:rsidP="00171DAA">
            <w:pPr>
              <w:pStyle w:val="Geenafstand"/>
              <w:rPr>
                <w:rFonts w:cs="Calibri"/>
                <w:bCs/>
              </w:rPr>
            </w:pPr>
            <w:r w:rsidRPr="00C5290F">
              <w:rPr>
                <w:rFonts w:cs="Calibri"/>
                <w:bCs/>
              </w:rPr>
              <w:t xml:space="preserve"> (5-10 sentences)</w:t>
            </w:r>
          </w:p>
          <w:p w14:paraId="23DE523C" w14:textId="77777777" w:rsidR="00171DAA" w:rsidRPr="00C5290F" w:rsidRDefault="00171DAA" w:rsidP="00171DAA">
            <w:pPr>
              <w:pStyle w:val="Geenafstand"/>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Geenafstand"/>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44A5D23" w14:textId="23B1F05E"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7AD93B2" w14:textId="20529FD9"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296FEF7D" w14:textId="5750D994"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Geenafstand"/>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Geenafstand"/>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D072C0D" w14:textId="1A6B97E6"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5F9C3DC" w14:textId="4BF783AF"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Kop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3041E394" w14:textId="7D76C3A2"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C56C" w14:textId="77777777" w:rsidR="00B56758" w:rsidRDefault="00B56758" w:rsidP="00483431">
      <w:pPr>
        <w:spacing w:after="0" w:line="240" w:lineRule="auto"/>
      </w:pPr>
      <w:r>
        <w:separator/>
      </w:r>
    </w:p>
  </w:endnote>
  <w:endnote w:type="continuationSeparator" w:id="0">
    <w:p w14:paraId="05FC1B07" w14:textId="77777777" w:rsidR="00B56758" w:rsidRDefault="00B56758" w:rsidP="00483431">
      <w:pPr>
        <w:spacing w:after="0" w:line="240" w:lineRule="auto"/>
      </w:pPr>
      <w:r>
        <w:continuationSeparator/>
      </w:r>
    </w:p>
  </w:endnote>
  <w:endnote w:type="continuationNotice" w:id="1">
    <w:p w14:paraId="6FB1D867" w14:textId="77777777" w:rsidR="00B56758" w:rsidRDefault="00B56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B4ED" w14:textId="77777777" w:rsidR="00B56758" w:rsidRDefault="00B56758" w:rsidP="00483431">
      <w:pPr>
        <w:spacing w:after="0" w:line="240" w:lineRule="auto"/>
      </w:pPr>
      <w:r>
        <w:separator/>
      </w:r>
    </w:p>
  </w:footnote>
  <w:footnote w:type="continuationSeparator" w:id="0">
    <w:p w14:paraId="44DE0926" w14:textId="77777777" w:rsidR="00B56758" w:rsidRDefault="00B56758" w:rsidP="00483431">
      <w:pPr>
        <w:spacing w:after="0" w:line="240" w:lineRule="auto"/>
      </w:pPr>
      <w:r>
        <w:continuationSeparator/>
      </w:r>
    </w:p>
  </w:footnote>
  <w:footnote w:type="continuationNotice" w:id="1">
    <w:p w14:paraId="684D124D" w14:textId="77777777" w:rsidR="00B56758" w:rsidRDefault="00B56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67AD2"/>
    <w:multiLevelType w:val="hybridMultilevel"/>
    <w:tmpl w:val="7958A960"/>
    <w:lvl w:ilvl="0" w:tplc="7430F90C">
      <w:start w:val="1"/>
      <w:numFmt w:val="decimal"/>
      <w:lvlText w:val="%1."/>
      <w:lvlJc w:val="left"/>
      <w:pPr>
        <w:ind w:left="720" w:hanging="360"/>
      </w:pPr>
      <w:rPr>
        <w:rFonts w:ascii="Calibri,Times New Roman" w:hAnsi="Calibri,Times New Roman" w:hint="default"/>
      </w:rPr>
    </w:lvl>
    <w:lvl w:ilvl="1" w:tplc="E01C56C2">
      <w:start w:val="1"/>
      <w:numFmt w:val="lowerLetter"/>
      <w:lvlText w:val="%2."/>
      <w:lvlJc w:val="left"/>
      <w:pPr>
        <w:ind w:left="1440" w:hanging="360"/>
      </w:pPr>
    </w:lvl>
    <w:lvl w:ilvl="2" w:tplc="BC522812">
      <w:start w:val="1"/>
      <w:numFmt w:val="lowerRoman"/>
      <w:lvlText w:val="%3."/>
      <w:lvlJc w:val="right"/>
      <w:pPr>
        <w:ind w:left="2160" w:hanging="180"/>
      </w:pPr>
    </w:lvl>
    <w:lvl w:ilvl="3" w:tplc="90A8261E">
      <w:start w:val="1"/>
      <w:numFmt w:val="decimal"/>
      <w:lvlText w:val="%4."/>
      <w:lvlJc w:val="left"/>
      <w:pPr>
        <w:ind w:left="2880" w:hanging="360"/>
      </w:pPr>
    </w:lvl>
    <w:lvl w:ilvl="4" w:tplc="B4A84760">
      <w:start w:val="1"/>
      <w:numFmt w:val="lowerLetter"/>
      <w:lvlText w:val="%5."/>
      <w:lvlJc w:val="left"/>
      <w:pPr>
        <w:ind w:left="3600" w:hanging="360"/>
      </w:pPr>
    </w:lvl>
    <w:lvl w:ilvl="5" w:tplc="A17A52F8">
      <w:start w:val="1"/>
      <w:numFmt w:val="lowerRoman"/>
      <w:lvlText w:val="%6."/>
      <w:lvlJc w:val="right"/>
      <w:pPr>
        <w:ind w:left="4320" w:hanging="180"/>
      </w:pPr>
    </w:lvl>
    <w:lvl w:ilvl="6" w:tplc="6C0A1854">
      <w:start w:val="1"/>
      <w:numFmt w:val="decimal"/>
      <w:lvlText w:val="%7."/>
      <w:lvlJc w:val="left"/>
      <w:pPr>
        <w:ind w:left="5040" w:hanging="360"/>
      </w:pPr>
    </w:lvl>
    <w:lvl w:ilvl="7" w:tplc="D5A22A8C">
      <w:start w:val="1"/>
      <w:numFmt w:val="lowerLetter"/>
      <w:lvlText w:val="%8."/>
      <w:lvlJc w:val="left"/>
      <w:pPr>
        <w:ind w:left="5760" w:hanging="360"/>
      </w:pPr>
    </w:lvl>
    <w:lvl w:ilvl="8" w:tplc="C4EAED1C">
      <w:start w:val="1"/>
      <w:numFmt w:val="lowerRoman"/>
      <w:lvlText w:val="%9."/>
      <w:lvlJc w:val="right"/>
      <w:pPr>
        <w:ind w:left="6480" w:hanging="180"/>
      </w:p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072297">
    <w:abstractNumId w:val="16"/>
  </w:num>
  <w:num w:numId="2" w16cid:durableId="650449948">
    <w:abstractNumId w:val="6"/>
  </w:num>
  <w:num w:numId="3" w16cid:durableId="1181510368">
    <w:abstractNumId w:val="2"/>
  </w:num>
  <w:num w:numId="4" w16cid:durableId="2020421260">
    <w:abstractNumId w:val="12"/>
  </w:num>
  <w:num w:numId="5" w16cid:durableId="1317303234">
    <w:abstractNumId w:val="15"/>
  </w:num>
  <w:num w:numId="6" w16cid:durableId="820386380">
    <w:abstractNumId w:val="9"/>
  </w:num>
  <w:num w:numId="7" w16cid:durableId="528760824">
    <w:abstractNumId w:val="1"/>
  </w:num>
  <w:num w:numId="8" w16cid:durableId="850921138">
    <w:abstractNumId w:val="8"/>
  </w:num>
  <w:num w:numId="9" w16cid:durableId="936644937">
    <w:abstractNumId w:val="5"/>
  </w:num>
  <w:num w:numId="10" w16cid:durableId="1541238780">
    <w:abstractNumId w:val="10"/>
  </w:num>
  <w:num w:numId="11" w16cid:durableId="66929336">
    <w:abstractNumId w:val="0"/>
  </w:num>
  <w:num w:numId="12" w16cid:durableId="1590037599">
    <w:abstractNumId w:val="19"/>
  </w:num>
  <w:num w:numId="13" w16cid:durableId="1251281700">
    <w:abstractNumId w:val="18"/>
  </w:num>
  <w:num w:numId="14" w16cid:durableId="1505586430">
    <w:abstractNumId w:val="17"/>
  </w:num>
  <w:num w:numId="15" w16cid:durableId="923104366">
    <w:abstractNumId w:val="13"/>
  </w:num>
  <w:num w:numId="16" w16cid:durableId="605041364">
    <w:abstractNumId w:val="7"/>
  </w:num>
  <w:num w:numId="17" w16cid:durableId="1514563535">
    <w:abstractNumId w:val="20"/>
  </w:num>
  <w:num w:numId="18" w16cid:durableId="911232254">
    <w:abstractNumId w:val="3"/>
  </w:num>
  <w:num w:numId="19" w16cid:durableId="1516503889">
    <w:abstractNumId w:val="14"/>
  </w:num>
  <w:num w:numId="20" w16cid:durableId="1022048400">
    <w:abstractNumId w:val="11"/>
  </w:num>
  <w:num w:numId="21"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8"/>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4EC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67600"/>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D484D"/>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56758"/>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1839"/>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58E8"/>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D46E7"/>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CD10F8F"/>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6CEBB9"/>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character" w:customStyle="1" w:styleId="ui-provider">
    <w:name w:val="ui-provider"/>
    <w:basedOn w:val="Standaardalinea-lettertype"/>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124813245">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39878989">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2.xml><?xml version="1.0" encoding="utf-8"?>
<ds:datastoreItem xmlns:ds="http://schemas.openxmlformats.org/officeDocument/2006/customXml" ds:itemID="{F9509A68-112F-4814-99D6-C3C601CDC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91D19-B8ED-4710-B94F-4E670A23CBD8}">
  <ds:schemaRefs>
    <ds:schemaRef ds:uri="http://purl.org/dc/terms/"/>
    <ds:schemaRef ds:uri="http://www.w3.org/XML/1998/namespace"/>
    <ds:schemaRef ds:uri="http://purl.org/dc/dcmitype/"/>
    <ds:schemaRef ds:uri="448c4046-da43-471a-83b0-bc5566b3a07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3e3037f1-7161-4bc0-842b-a4fdad54800f"/>
    <ds:schemaRef ds:uri="http://schemas.microsoft.com/sharepoint/v3"/>
    <ds:schemaRef ds:uri="http://purl.org/dc/elements/1.1/"/>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1364</Words>
  <Characters>7777</Characters>
  <Application>Microsoft Office Word</Application>
  <DocSecurity>2</DocSecurity>
  <Lines>64</Lines>
  <Paragraphs>18</Paragraphs>
  <ScaleCrop>false</ScaleCrop>
  <Company>Vrije Universiteit Amsterdam</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Jovic, M.T. (Marko)</cp:lastModifiedBy>
  <cp:revision>6</cp:revision>
  <dcterms:created xsi:type="dcterms:W3CDTF">2025-09-25T14:30:00Z</dcterms:created>
  <dcterms:modified xsi:type="dcterms:W3CDTF">2026-02-04T15:27:00Z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