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283D0" w14:textId="77777777" w:rsidR="00A12FF7" w:rsidRPr="002678AF" w:rsidRDefault="008B4159" w:rsidP="008B4159">
      <w:pPr>
        <w:tabs>
          <w:tab w:val="left" w:pos="6268"/>
        </w:tabs>
        <w:spacing w:before="1" w:line="140" w:lineRule="exact"/>
        <w:rPr>
          <w:sz w:val="14"/>
          <w:szCs w:val="14"/>
          <w:lang w:val="en-GB"/>
        </w:rPr>
      </w:pPr>
      <w:r w:rsidRPr="002678AF">
        <w:rPr>
          <w:lang w:val="en-GB"/>
        </w:rPr>
        <w:tab/>
      </w:r>
    </w:p>
    <w:p w14:paraId="1ED79B34" w14:textId="77777777" w:rsidR="00A12FF7" w:rsidRPr="002678AF" w:rsidRDefault="00A12FF7" w:rsidP="00C261A1">
      <w:pPr>
        <w:spacing w:line="200" w:lineRule="exact"/>
        <w:rPr>
          <w:sz w:val="20"/>
          <w:szCs w:val="20"/>
          <w:lang w:val="en-GB"/>
        </w:rPr>
      </w:pPr>
    </w:p>
    <w:p w14:paraId="5069EF29" w14:textId="77777777" w:rsidR="00A12FF7" w:rsidRPr="008F24CE" w:rsidRDefault="00A12FF7" w:rsidP="001D7118">
      <w:pPr>
        <w:tabs>
          <w:tab w:val="left" w:pos="6774"/>
        </w:tabs>
        <w:ind w:right="-20"/>
        <w:rPr>
          <w:rFonts w:ascii="Arial" w:eastAsia="Times New Roman" w:hAnsi="Arial" w:cs="Arial"/>
          <w:color w:val="1F497D" w:themeColor="text2"/>
          <w:sz w:val="44"/>
          <w:szCs w:val="44"/>
          <w:lang w:val="en-GB"/>
        </w:rPr>
      </w:pPr>
      <w:r w:rsidRPr="008F24CE">
        <w:rPr>
          <w:rFonts w:ascii="Arial" w:eastAsia="Times New Roman" w:hAnsi="Arial" w:cs="Arial"/>
          <w:b/>
          <w:bCs/>
          <w:color w:val="1F497D" w:themeColor="text2"/>
          <w:sz w:val="44"/>
          <w:szCs w:val="44"/>
          <w:lang w:val="en-GB"/>
        </w:rPr>
        <w:t>BACHELOR’S THESIS REGULATIONS</w:t>
      </w:r>
      <w:r w:rsidRPr="008F24CE">
        <w:rPr>
          <w:rStyle w:val="Voetnootmarkering"/>
          <w:rFonts w:ascii="Arial" w:eastAsia="Times New Roman" w:hAnsi="Arial" w:cs="Arial"/>
          <w:b/>
          <w:bCs/>
          <w:color w:val="1F497D" w:themeColor="text2"/>
          <w:sz w:val="44"/>
          <w:szCs w:val="44"/>
          <w:lang w:val="en-GB"/>
        </w:rPr>
        <w:footnoteReference w:id="1"/>
      </w:r>
      <w:r w:rsidRPr="008F24CE">
        <w:rPr>
          <w:lang w:val="en-GB"/>
        </w:rPr>
        <w:tab/>
      </w:r>
    </w:p>
    <w:p w14:paraId="0B08C67F" w14:textId="77777777" w:rsidR="00C36CD3" w:rsidRPr="008F24CE" w:rsidRDefault="00C36CD3" w:rsidP="00C36CD3">
      <w:pPr>
        <w:tabs>
          <w:tab w:val="left" w:pos="2000"/>
        </w:tabs>
        <w:ind w:right="-20"/>
        <w:rPr>
          <w:rFonts w:ascii="Arial" w:eastAsia="Times New Roman" w:hAnsi="Arial" w:cs="Arial"/>
          <w:b/>
          <w:bCs/>
          <w:sz w:val="20"/>
          <w:szCs w:val="20"/>
          <w:lang w:val="en-GB"/>
        </w:rPr>
      </w:pPr>
    </w:p>
    <w:p w14:paraId="6AB3BE5E" w14:textId="77777777" w:rsidR="008B4159" w:rsidRPr="008F24CE" w:rsidRDefault="008B4159" w:rsidP="00C36CD3">
      <w:pPr>
        <w:tabs>
          <w:tab w:val="left" w:pos="2000"/>
        </w:tabs>
        <w:ind w:right="-20"/>
        <w:rPr>
          <w:rFonts w:ascii="Arial" w:eastAsia="Times New Roman" w:hAnsi="Arial" w:cs="Arial"/>
          <w:b/>
          <w:bCs/>
          <w:sz w:val="20"/>
          <w:szCs w:val="20"/>
          <w:lang w:val="en-GB"/>
        </w:rPr>
      </w:pPr>
    </w:p>
    <w:p w14:paraId="0C9AF9E3" w14:textId="77777777" w:rsidR="00C36CD3" w:rsidRPr="008F24CE" w:rsidRDefault="00C36CD3" w:rsidP="00C36CD3">
      <w:pPr>
        <w:tabs>
          <w:tab w:val="left" w:pos="2000"/>
        </w:tabs>
        <w:ind w:right="-20"/>
        <w:rPr>
          <w:rFonts w:ascii="Arial" w:eastAsia="Times New Roman" w:hAnsi="Arial" w:cs="Arial"/>
          <w:b/>
          <w:bCs/>
          <w:sz w:val="20"/>
          <w:szCs w:val="20"/>
          <w:lang w:val="en-GB"/>
        </w:rPr>
      </w:pPr>
    </w:p>
    <w:p w14:paraId="307135DC" w14:textId="7DAF8ECD" w:rsidR="00D930B7" w:rsidRPr="008F24CE" w:rsidRDefault="008B4159" w:rsidP="00626D26">
      <w:pPr>
        <w:tabs>
          <w:tab w:val="left" w:pos="2000"/>
        </w:tabs>
        <w:ind w:right="-20" w:hanging="714"/>
        <w:rPr>
          <w:rFonts w:ascii="Arial" w:eastAsia="Times New Roman" w:hAnsi="Arial" w:cs="Arial"/>
          <w:color w:val="0070C0"/>
          <w:sz w:val="20"/>
          <w:szCs w:val="20"/>
          <w:lang w:val="en-GB"/>
        </w:rPr>
      </w:pPr>
      <w:r w:rsidRPr="008F24CE">
        <w:rPr>
          <w:rFonts w:ascii="Arial" w:eastAsia="Times New Roman" w:hAnsi="Arial" w:cs="Arial"/>
          <w:b/>
          <w:bCs/>
          <w:color w:val="0070C0"/>
          <w:sz w:val="20"/>
          <w:szCs w:val="20"/>
          <w:lang w:val="en-GB"/>
        </w:rPr>
        <w:t>Article 1</w:t>
      </w:r>
      <w:r w:rsidRPr="008F24CE">
        <w:rPr>
          <w:rFonts w:ascii="Arial" w:eastAsia="Times New Roman" w:hAnsi="Arial" w:cs="Arial"/>
          <w:b/>
          <w:bCs/>
          <w:color w:val="0070C0"/>
          <w:sz w:val="20"/>
          <w:szCs w:val="20"/>
          <w:lang w:val="en-GB"/>
        </w:rPr>
        <w:tab/>
        <w:t>General principles</w:t>
      </w:r>
    </w:p>
    <w:p w14:paraId="022BFBD6" w14:textId="77777777" w:rsidR="00C36CD3" w:rsidRPr="008F24CE" w:rsidRDefault="00A12FF7" w:rsidP="00626D26">
      <w:pPr>
        <w:pStyle w:val="Lijstalinea"/>
        <w:numPr>
          <w:ilvl w:val="0"/>
          <w:numId w:val="6"/>
        </w:numPr>
        <w:tabs>
          <w:tab w:val="left" w:pos="2000"/>
        </w:tabs>
        <w:ind w:right="-20"/>
        <w:rPr>
          <w:rFonts w:ascii="Arial" w:eastAsia="Times New Roman" w:hAnsi="Arial" w:cs="Arial"/>
          <w:sz w:val="20"/>
          <w:szCs w:val="20"/>
          <w:lang w:val="en-GB"/>
        </w:rPr>
      </w:pPr>
      <w:r w:rsidRPr="008F24CE">
        <w:rPr>
          <w:rFonts w:ascii="Arial" w:eastAsia="Times New Roman" w:hAnsi="Arial" w:cs="Arial"/>
          <w:sz w:val="20"/>
          <w:szCs w:val="20"/>
          <w:lang w:val="en-GB"/>
        </w:rPr>
        <w:t xml:space="preserve">These regulations apply to the ‘thesis’ component of the following Bachelor’s programmes: </w:t>
      </w:r>
    </w:p>
    <w:p w14:paraId="6C68FC15" w14:textId="2999E8AB" w:rsidR="00D930B7" w:rsidRPr="008F24CE" w:rsidRDefault="00626D26" w:rsidP="00626D26">
      <w:pPr>
        <w:tabs>
          <w:tab w:val="left" w:pos="2000"/>
        </w:tabs>
        <w:ind w:left="400" w:right="-20" w:hanging="360"/>
        <w:rPr>
          <w:rFonts w:ascii="Arial" w:eastAsia="Times New Roman" w:hAnsi="Arial" w:cs="Arial"/>
          <w:sz w:val="20"/>
          <w:szCs w:val="20"/>
          <w:lang w:val="en-GB"/>
        </w:rPr>
      </w:pPr>
      <w:r w:rsidRPr="008F24CE">
        <w:rPr>
          <w:rFonts w:ascii="Arial" w:hAnsi="Arial" w:cs="Arial"/>
          <w:sz w:val="20"/>
          <w:szCs w:val="20"/>
          <w:lang w:val="en-GB"/>
        </w:rPr>
        <w:tab/>
      </w:r>
      <w:r w:rsidR="00A12FF7" w:rsidRPr="008F24CE">
        <w:rPr>
          <w:rFonts w:ascii="Arial" w:hAnsi="Arial" w:cs="Arial"/>
          <w:sz w:val="20"/>
          <w:szCs w:val="20"/>
          <w:lang w:val="en-GB"/>
        </w:rPr>
        <w:t xml:space="preserve">a) Administration and Organization, b) Communication Science, c) Cultural Anthropology and </w:t>
      </w:r>
      <w:r w:rsidR="00F53368" w:rsidRPr="008F24CE">
        <w:rPr>
          <w:rFonts w:ascii="Arial" w:hAnsi="Arial" w:cs="Arial"/>
          <w:sz w:val="20"/>
          <w:szCs w:val="20"/>
          <w:lang w:val="en-GB"/>
        </w:rPr>
        <w:br/>
      </w:r>
      <w:r w:rsidR="00A12FF7" w:rsidRPr="008F24CE">
        <w:rPr>
          <w:rFonts w:ascii="Arial" w:hAnsi="Arial" w:cs="Arial"/>
          <w:sz w:val="20"/>
          <w:szCs w:val="20"/>
          <w:lang w:val="en-GB"/>
        </w:rPr>
        <w:t>Development Sociology, d) Political Science and e) Sociology, of the Faculty of Social Sciences of Vrije Universiteit Amsterdam.</w:t>
      </w:r>
    </w:p>
    <w:p w14:paraId="4A7D0232" w14:textId="40AFB9DB" w:rsidR="0028158C" w:rsidRPr="008F24CE" w:rsidRDefault="0028158C" w:rsidP="00626D26">
      <w:pPr>
        <w:pStyle w:val="Lijstalinea"/>
        <w:numPr>
          <w:ilvl w:val="0"/>
          <w:numId w:val="6"/>
        </w:numPr>
        <w:tabs>
          <w:tab w:val="left" w:pos="2000"/>
        </w:tabs>
        <w:ind w:right="-20"/>
        <w:rPr>
          <w:rFonts w:ascii="Arial" w:eastAsia="Times New Roman" w:hAnsi="Arial" w:cs="Arial"/>
          <w:spacing w:val="1"/>
          <w:sz w:val="20"/>
          <w:szCs w:val="20"/>
          <w:lang w:val="en-GB"/>
        </w:rPr>
      </w:pPr>
      <w:r w:rsidRPr="008F24CE">
        <w:rPr>
          <w:rFonts w:ascii="Arial" w:eastAsia="Times New Roman" w:hAnsi="Arial" w:cs="Arial"/>
          <w:sz w:val="20"/>
          <w:szCs w:val="20"/>
          <w:lang w:val="en-GB"/>
        </w:rPr>
        <w:t>The Teaching and Examination Regulations of the programme contain the scope of the Bachelor’s thesis (number of ECTS) as well as the conditions pertaining to the Bachelor’s thesis.</w:t>
      </w:r>
    </w:p>
    <w:p w14:paraId="129BAC71" w14:textId="70FE7EEE" w:rsidR="00BC3F4C" w:rsidRPr="008F24CE" w:rsidRDefault="00F53368" w:rsidP="00626D26">
      <w:pPr>
        <w:pStyle w:val="Lijstalinea"/>
        <w:numPr>
          <w:ilvl w:val="0"/>
          <w:numId w:val="6"/>
        </w:numPr>
        <w:tabs>
          <w:tab w:val="left" w:pos="2000"/>
        </w:tabs>
        <w:ind w:right="-20"/>
        <w:rPr>
          <w:rFonts w:ascii="Arial" w:eastAsia="Times New Roman" w:hAnsi="Arial" w:cs="Arial"/>
          <w:sz w:val="20"/>
          <w:szCs w:val="20"/>
          <w:lang w:val="en-GB"/>
        </w:rPr>
      </w:pPr>
      <w:r w:rsidRPr="008F24CE">
        <w:rPr>
          <w:rFonts w:ascii="Arial" w:eastAsia="Times New Roman" w:hAnsi="Arial" w:cs="Arial"/>
          <w:sz w:val="20"/>
          <w:szCs w:val="20"/>
          <w:lang w:val="en-GB"/>
        </w:rPr>
        <w:t>For each specific Bachelor’s programme, t</w:t>
      </w:r>
      <w:r w:rsidR="0028158C" w:rsidRPr="008F24CE">
        <w:rPr>
          <w:rFonts w:ascii="Arial" w:eastAsia="Times New Roman" w:hAnsi="Arial" w:cs="Arial"/>
          <w:sz w:val="20"/>
          <w:szCs w:val="20"/>
          <w:lang w:val="en-GB"/>
        </w:rPr>
        <w:t xml:space="preserve">he conditions the student must meet in producing the thesis can be found in the Bachelor’s thesis manual. </w:t>
      </w:r>
    </w:p>
    <w:p w14:paraId="35AF8A98" w14:textId="0BBC1E70" w:rsidR="00D930B7" w:rsidRPr="008F24CE" w:rsidRDefault="00BC2E43" w:rsidP="00626D26">
      <w:pPr>
        <w:pStyle w:val="Lijstalinea"/>
        <w:numPr>
          <w:ilvl w:val="0"/>
          <w:numId w:val="6"/>
        </w:numPr>
        <w:tabs>
          <w:tab w:val="left" w:pos="2000"/>
        </w:tabs>
        <w:ind w:right="-20"/>
        <w:rPr>
          <w:rFonts w:ascii="Arial" w:eastAsia="Times New Roman" w:hAnsi="Arial" w:cs="Arial"/>
          <w:sz w:val="20"/>
          <w:szCs w:val="20"/>
          <w:lang w:val="en-GB"/>
        </w:rPr>
      </w:pPr>
      <w:r w:rsidRPr="008F24CE">
        <w:rPr>
          <w:rFonts w:ascii="Arial" w:eastAsia="Times New Roman" w:hAnsi="Arial" w:cs="Arial"/>
          <w:sz w:val="20"/>
          <w:szCs w:val="20"/>
          <w:lang w:val="en-GB"/>
        </w:rPr>
        <w:t>The student</w:t>
      </w:r>
      <w:r w:rsidR="000F6F73" w:rsidRPr="008F24CE">
        <w:rPr>
          <w:rStyle w:val="Voetnootmarkering"/>
          <w:rFonts w:ascii="Arial" w:eastAsia="Times New Roman" w:hAnsi="Arial" w:cs="Arial"/>
          <w:sz w:val="20"/>
          <w:szCs w:val="20"/>
          <w:lang w:val="en-GB"/>
        </w:rPr>
        <w:footnoteReference w:id="2"/>
      </w:r>
      <w:r w:rsidRPr="008F24CE">
        <w:rPr>
          <w:rFonts w:ascii="Arial" w:eastAsia="Times New Roman" w:hAnsi="Arial" w:cs="Arial"/>
          <w:sz w:val="20"/>
          <w:szCs w:val="20"/>
          <w:lang w:val="en-GB"/>
        </w:rPr>
        <w:t xml:space="preserve"> and the representatives of the programme involved in the Bachelor’s thesis will </w:t>
      </w:r>
      <w:r w:rsidR="00A14BD3" w:rsidRPr="008F24CE">
        <w:rPr>
          <w:rFonts w:ascii="Arial" w:eastAsia="Times New Roman" w:hAnsi="Arial" w:cs="Arial"/>
          <w:sz w:val="20"/>
          <w:szCs w:val="20"/>
          <w:lang w:val="en-GB"/>
        </w:rPr>
        <w:br/>
      </w:r>
      <w:r w:rsidRPr="008F24CE">
        <w:rPr>
          <w:rFonts w:ascii="Arial" w:eastAsia="Times New Roman" w:hAnsi="Arial" w:cs="Arial"/>
          <w:sz w:val="20"/>
          <w:szCs w:val="20"/>
          <w:lang w:val="en-GB"/>
        </w:rPr>
        <w:t>adhere to the instructions and deadlines set out in these regulations and the Bachelor’s thesis manual of the relevant programme.</w:t>
      </w:r>
    </w:p>
    <w:p w14:paraId="4733E334" w14:textId="539B708F" w:rsidR="00EC76EC" w:rsidRPr="008F24CE" w:rsidRDefault="00EC76EC" w:rsidP="00626D26">
      <w:pPr>
        <w:pStyle w:val="Lijstalinea"/>
        <w:numPr>
          <w:ilvl w:val="0"/>
          <w:numId w:val="6"/>
        </w:numPr>
        <w:tabs>
          <w:tab w:val="left" w:pos="2000"/>
        </w:tabs>
        <w:ind w:right="-20"/>
        <w:rPr>
          <w:rFonts w:ascii="Arial" w:eastAsia="Times New Roman" w:hAnsi="Arial" w:cs="Arial"/>
          <w:spacing w:val="1"/>
          <w:sz w:val="20"/>
          <w:szCs w:val="20"/>
          <w:lang w:val="en-GB"/>
        </w:rPr>
      </w:pPr>
      <w:r w:rsidRPr="008F24CE">
        <w:rPr>
          <w:rFonts w:ascii="Arial" w:eastAsia="Times New Roman" w:hAnsi="Arial" w:cs="Arial"/>
          <w:sz w:val="20"/>
          <w:szCs w:val="20"/>
          <w:lang w:val="en-GB"/>
        </w:rPr>
        <w:t xml:space="preserve">If the programme offers the student the possibility to graduate with two specializations, the student will write two theses that both fall under the final </w:t>
      </w:r>
      <w:r w:rsidR="00E82A39" w:rsidRPr="008F24CE">
        <w:rPr>
          <w:rFonts w:ascii="Arial" w:eastAsia="Times New Roman" w:hAnsi="Arial" w:cs="Arial"/>
          <w:sz w:val="20"/>
          <w:szCs w:val="20"/>
          <w:lang w:val="en-GB"/>
        </w:rPr>
        <w:t>qualifications</w:t>
      </w:r>
      <w:r w:rsidRPr="008F24CE">
        <w:rPr>
          <w:rFonts w:ascii="Arial" w:eastAsia="Times New Roman" w:hAnsi="Arial" w:cs="Arial"/>
          <w:sz w:val="20"/>
          <w:szCs w:val="20"/>
          <w:lang w:val="en-GB"/>
        </w:rPr>
        <w:t xml:space="preserve"> of the programme.</w:t>
      </w:r>
    </w:p>
    <w:p w14:paraId="2A64CC47" w14:textId="029402A5" w:rsidR="00D930B7" w:rsidRPr="008F24CE" w:rsidRDefault="00AB728A" w:rsidP="00626D26">
      <w:pPr>
        <w:pStyle w:val="Lijstalinea"/>
        <w:numPr>
          <w:ilvl w:val="0"/>
          <w:numId w:val="6"/>
        </w:numPr>
        <w:tabs>
          <w:tab w:val="left" w:pos="2000"/>
        </w:tabs>
        <w:ind w:right="-20"/>
        <w:rPr>
          <w:rFonts w:ascii="Arial" w:eastAsia="Times New Roman" w:hAnsi="Arial" w:cs="Arial"/>
          <w:sz w:val="20"/>
          <w:szCs w:val="20"/>
          <w:lang w:val="en-GB"/>
        </w:rPr>
      </w:pPr>
      <w:r w:rsidRPr="008F24CE">
        <w:rPr>
          <w:rFonts w:ascii="Arial" w:eastAsia="Times New Roman" w:hAnsi="Arial" w:cs="Arial"/>
          <w:sz w:val="20"/>
          <w:szCs w:val="20"/>
          <w:lang w:val="en-GB"/>
        </w:rPr>
        <w:t>Assessment is carried out by two examiners.</w:t>
      </w:r>
    </w:p>
    <w:p w14:paraId="34F67E02" w14:textId="3448425A" w:rsidR="00477610" w:rsidRPr="008F24CE" w:rsidRDefault="00477610" w:rsidP="00626D26">
      <w:pPr>
        <w:pStyle w:val="Lijstalinea"/>
        <w:numPr>
          <w:ilvl w:val="0"/>
          <w:numId w:val="6"/>
        </w:numPr>
        <w:tabs>
          <w:tab w:val="left" w:pos="2000"/>
        </w:tabs>
        <w:ind w:right="-20"/>
        <w:rPr>
          <w:rFonts w:ascii="Arial" w:eastAsia="Times New Roman" w:hAnsi="Arial" w:cs="Arial"/>
          <w:sz w:val="20"/>
          <w:szCs w:val="20"/>
          <w:lang w:val="en-GB"/>
        </w:rPr>
      </w:pPr>
      <w:r w:rsidRPr="008F24CE">
        <w:rPr>
          <w:rFonts w:ascii="Arial" w:hAnsi="Arial" w:cs="Arial"/>
          <w:sz w:val="20"/>
          <w:szCs w:val="20"/>
        </w:rPr>
        <w:t>The requirements for examiners are included in the Regulations on appointing examiners, which are appended to the Rules and Guidelines of the Examination Board.</w:t>
      </w:r>
      <w:r w:rsidRPr="008F24CE">
        <w:t xml:space="preserve"> </w:t>
      </w:r>
      <w:r w:rsidR="00C908E1" w:rsidRPr="008F24CE">
        <w:rPr>
          <w:rFonts w:ascii="Arial" w:eastAsia="Times New Roman" w:hAnsi="Arial" w:cs="Arial"/>
          <w:sz w:val="20"/>
          <w:szCs w:val="20"/>
          <w:lang w:val="en-GB"/>
        </w:rPr>
        <w:t xml:space="preserve">A thesis supervisor from </w:t>
      </w:r>
      <w:r w:rsidR="000435BD" w:rsidRPr="008F24CE">
        <w:rPr>
          <w:rFonts w:ascii="Arial" w:eastAsia="Times New Roman" w:hAnsi="Arial" w:cs="Arial"/>
          <w:sz w:val="20"/>
          <w:szCs w:val="20"/>
          <w:lang w:val="en-GB"/>
        </w:rPr>
        <w:br/>
      </w:r>
      <w:r w:rsidR="00C908E1" w:rsidRPr="008F24CE">
        <w:rPr>
          <w:rFonts w:ascii="Arial" w:eastAsia="Times New Roman" w:hAnsi="Arial" w:cs="Arial"/>
          <w:sz w:val="20"/>
          <w:szCs w:val="20"/>
          <w:lang w:val="en-GB"/>
        </w:rPr>
        <w:t xml:space="preserve">outside the Faculty of Social Sciences </w:t>
      </w:r>
      <w:r w:rsidRPr="008F24CE">
        <w:rPr>
          <w:rFonts w:ascii="Arial" w:eastAsia="Times New Roman" w:hAnsi="Arial" w:cs="Arial"/>
          <w:sz w:val="20"/>
          <w:szCs w:val="20"/>
          <w:lang w:val="en-GB"/>
        </w:rPr>
        <w:t xml:space="preserve">(FSS) </w:t>
      </w:r>
      <w:r w:rsidR="00C908E1" w:rsidRPr="008F24CE">
        <w:rPr>
          <w:rFonts w:ascii="Arial" w:eastAsia="Times New Roman" w:hAnsi="Arial" w:cs="Arial"/>
          <w:sz w:val="20"/>
          <w:szCs w:val="20"/>
          <w:lang w:val="en-GB"/>
        </w:rPr>
        <w:t xml:space="preserve">cannot act as first or second examiner, unless the Examination Board gives its approval. </w:t>
      </w:r>
      <w:r w:rsidRPr="008F24CE">
        <w:rPr>
          <w:rFonts w:ascii="Arial" w:eastAsia="Times New Roman" w:hAnsi="Arial" w:cs="Arial"/>
          <w:sz w:val="20"/>
          <w:szCs w:val="20"/>
          <w:lang w:val="en-GB"/>
        </w:rPr>
        <w:t xml:space="preserve">A thesis supervisor from outside FSS is expected to have a social science degree or a comparable </w:t>
      </w:r>
      <w:r w:rsidR="00626D26" w:rsidRPr="008F24CE">
        <w:rPr>
          <w:rFonts w:ascii="Arial" w:eastAsia="Times New Roman" w:hAnsi="Arial" w:cs="Arial"/>
          <w:sz w:val="20"/>
          <w:szCs w:val="20"/>
          <w:lang w:val="en-GB"/>
        </w:rPr>
        <w:t>level based on competencies ac</w:t>
      </w:r>
      <w:r w:rsidRPr="008F24CE">
        <w:rPr>
          <w:rFonts w:ascii="Arial" w:eastAsia="Times New Roman" w:hAnsi="Arial" w:cs="Arial"/>
          <w:sz w:val="20"/>
          <w:szCs w:val="20"/>
          <w:lang w:val="en-GB"/>
        </w:rPr>
        <w:t>quired elsewhere. The opinion of the external supervisor is taken into account in the final assessment of the thesis.</w:t>
      </w:r>
    </w:p>
    <w:p w14:paraId="71904BD5" w14:textId="77777777" w:rsidR="004457F8" w:rsidRPr="008F24CE" w:rsidRDefault="004457F8" w:rsidP="00626D26">
      <w:pPr>
        <w:tabs>
          <w:tab w:val="left" w:pos="2000"/>
        </w:tabs>
        <w:ind w:left="51" w:right="-20" w:hanging="714"/>
        <w:rPr>
          <w:rFonts w:ascii="Arial" w:eastAsia="Times New Roman" w:hAnsi="Arial" w:cs="Arial"/>
          <w:sz w:val="20"/>
          <w:szCs w:val="20"/>
          <w:lang w:val="en-GB"/>
        </w:rPr>
      </w:pPr>
    </w:p>
    <w:p w14:paraId="47BA1155" w14:textId="77777777" w:rsidR="003C1AEA" w:rsidRPr="008F24CE" w:rsidRDefault="008B4159" w:rsidP="00626D26">
      <w:pPr>
        <w:tabs>
          <w:tab w:val="left" w:pos="2000"/>
        </w:tabs>
        <w:ind w:right="-20" w:hanging="714"/>
        <w:rPr>
          <w:rFonts w:ascii="Arial" w:eastAsia="Times New Roman" w:hAnsi="Arial" w:cs="Arial"/>
          <w:b/>
          <w:bCs/>
          <w:color w:val="0070C0"/>
          <w:spacing w:val="1"/>
          <w:w w:val="102"/>
          <w:sz w:val="20"/>
          <w:szCs w:val="20"/>
          <w:lang w:val="en-GB"/>
        </w:rPr>
      </w:pPr>
      <w:r w:rsidRPr="008F24CE">
        <w:rPr>
          <w:rFonts w:ascii="Arial" w:eastAsia="Times New Roman" w:hAnsi="Arial" w:cs="Arial"/>
          <w:b/>
          <w:bCs/>
          <w:color w:val="0070C0"/>
          <w:sz w:val="20"/>
          <w:szCs w:val="20"/>
          <w:lang w:val="en-GB"/>
        </w:rPr>
        <w:t xml:space="preserve"> Article 2</w:t>
      </w:r>
      <w:r w:rsidRPr="008F24CE">
        <w:rPr>
          <w:rFonts w:ascii="Arial" w:eastAsia="Times New Roman" w:hAnsi="Arial" w:cs="Arial"/>
          <w:b/>
          <w:bCs/>
          <w:color w:val="0070C0"/>
          <w:sz w:val="20"/>
          <w:szCs w:val="20"/>
          <w:lang w:val="en-GB"/>
        </w:rPr>
        <w:tab/>
        <w:t>Purpose and responsibilities</w:t>
      </w:r>
    </w:p>
    <w:p w14:paraId="4837B389" w14:textId="608E5102" w:rsidR="00976B05" w:rsidRPr="008F24CE" w:rsidRDefault="003C1AEA" w:rsidP="00506DFF">
      <w:pPr>
        <w:pStyle w:val="Lijstalinea"/>
        <w:numPr>
          <w:ilvl w:val="0"/>
          <w:numId w:val="1"/>
        </w:numPr>
        <w:tabs>
          <w:tab w:val="left" w:pos="2000"/>
        </w:tabs>
        <w:ind w:left="411" w:right="-20"/>
        <w:rPr>
          <w:rFonts w:ascii="Arial" w:eastAsia="Times New Roman" w:hAnsi="Arial" w:cs="Arial"/>
          <w:sz w:val="20"/>
          <w:szCs w:val="20"/>
          <w:lang w:val="en-GB"/>
        </w:rPr>
      </w:pPr>
      <w:r w:rsidRPr="008F24CE">
        <w:rPr>
          <w:rFonts w:ascii="Arial" w:eastAsia="Times New Roman" w:hAnsi="Arial" w:cs="Arial"/>
          <w:sz w:val="20"/>
          <w:szCs w:val="20"/>
          <w:lang w:val="en-GB"/>
        </w:rPr>
        <w:t xml:space="preserve">The aim of the Bachelor’s thesis is to provide an individual assessment of the student’s academic skills within his/her own </w:t>
      </w:r>
      <w:r w:rsidR="00F53368" w:rsidRPr="008F24CE">
        <w:rPr>
          <w:rFonts w:ascii="Arial" w:eastAsia="Times New Roman" w:hAnsi="Arial" w:cs="Arial"/>
          <w:sz w:val="20"/>
          <w:szCs w:val="20"/>
          <w:lang w:val="en-GB"/>
        </w:rPr>
        <w:t>discipline</w:t>
      </w:r>
      <w:r w:rsidRPr="008F24CE">
        <w:rPr>
          <w:rFonts w:ascii="Arial" w:eastAsia="Times New Roman" w:hAnsi="Arial" w:cs="Arial"/>
          <w:sz w:val="20"/>
          <w:szCs w:val="20"/>
          <w:lang w:val="en-GB"/>
        </w:rPr>
        <w:t xml:space="preserve">. This involves working on a research question and a research set-up of limited complexity, conducting research (possibly in the form of a literature survey), </w:t>
      </w:r>
      <w:r w:rsidR="0014435E"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analysing data, integrating the results and independently reporting on the research. </w:t>
      </w:r>
    </w:p>
    <w:p w14:paraId="1BEF5774" w14:textId="237612E3" w:rsidR="00DB05B5" w:rsidRPr="008F24CE" w:rsidRDefault="00DB05B5" w:rsidP="00506DFF">
      <w:pPr>
        <w:pStyle w:val="Lijstalinea"/>
        <w:numPr>
          <w:ilvl w:val="0"/>
          <w:numId w:val="1"/>
        </w:numPr>
        <w:tabs>
          <w:tab w:val="left" w:pos="2000"/>
        </w:tabs>
        <w:ind w:left="411" w:right="-20"/>
        <w:rPr>
          <w:rFonts w:ascii="Arial" w:eastAsia="Times New Roman" w:hAnsi="Arial" w:cs="Arial"/>
          <w:sz w:val="20"/>
          <w:szCs w:val="20"/>
          <w:lang w:val="en-GB"/>
        </w:rPr>
      </w:pPr>
      <w:r w:rsidRPr="008F24CE">
        <w:rPr>
          <w:rFonts w:ascii="Arial" w:eastAsia="Times New Roman" w:hAnsi="Arial" w:cs="Arial"/>
          <w:sz w:val="20"/>
          <w:szCs w:val="20"/>
          <w:lang w:val="en-GB"/>
        </w:rPr>
        <w:t xml:space="preserve">The thesis supervisor is responsible for the supervision process. If the supervisor is also an </w:t>
      </w:r>
      <w:r w:rsidR="00F53368" w:rsidRPr="008F24CE">
        <w:rPr>
          <w:rFonts w:ascii="Arial" w:eastAsia="Times New Roman" w:hAnsi="Arial" w:cs="Arial"/>
          <w:sz w:val="20"/>
          <w:szCs w:val="20"/>
          <w:lang w:val="en-GB"/>
        </w:rPr>
        <w:br/>
      </w:r>
      <w:r w:rsidRPr="008F24CE">
        <w:rPr>
          <w:rFonts w:ascii="Arial" w:eastAsia="Times New Roman" w:hAnsi="Arial" w:cs="Arial"/>
          <w:sz w:val="20"/>
          <w:szCs w:val="20"/>
          <w:lang w:val="en-GB"/>
        </w:rPr>
        <w:t>examiner, he/she also acts as the first examiner. The</w:t>
      </w:r>
      <w:r w:rsidR="00E82A39" w:rsidRPr="008F24CE">
        <w:rPr>
          <w:rFonts w:ascii="Arial" w:eastAsia="Times New Roman" w:hAnsi="Arial" w:cs="Arial"/>
          <w:sz w:val="20"/>
          <w:szCs w:val="20"/>
          <w:lang w:val="en-GB"/>
        </w:rPr>
        <w:t xml:space="preserve"> student may be supervised by a supervisor</w:t>
      </w:r>
      <w:r w:rsidRPr="008F24CE">
        <w:rPr>
          <w:rFonts w:ascii="Arial" w:eastAsia="Times New Roman" w:hAnsi="Arial" w:cs="Arial"/>
          <w:sz w:val="20"/>
          <w:szCs w:val="20"/>
          <w:lang w:val="en-GB"/>
        </w:rPr>
        <w:t xml:space="preserve"> who is not an examiner.</w:t>
      </w:r>
    </w:p>
    <w:p w14:paraId="47FAB7F6" w14:textId="50C61E56" w:rsidR="004B2C18" w:rsidRPr="008F24CE" w:rsidRDefault="003649B9" w:rsidP="00506DFF">
      <w:pPr>
        <w:pStyle w:val="Lijstalinea"/>
        <w:numPr>
          <w:ilvl w:val="0"/>
          <w:numId w:val="1"/>
        </w:numPr>
        <w:tabs>
          <w:tab w:val="left" w:pos="2000"/>
        </w:tabs>
        <w:ind w:left="411" w:right="-20"/>
        <w:rPr>
          <w:rFonts w:ascii="Arial" w:eastAsia="Times New Roman" w:hAnsi="Arial" w:cs="Arial"/>
          <w:sz w:val="20"/>
          <w:szCs w:val="20"/>
          <w:lang w:val="en-GB"/>
        </w:rPr>
      </w:pPr>
      <w:r w:rsidRPr="008F24CE">
        <w:rPr>
          <w:rFonts w:ascii="Arial" w:eastAsia="Times New Roman" w:hAnsi="Arial" w:cs="Arial"/>
          <w:sz w:val="20"/>
          <w:szCs w:val="20"/>
          <w:lang w:val="en-GB"/>
        </w:rPr>
        <w:t xml:space="preserve">The first and second examiners share equal responsibility for the final assessment of the </w:t>
      </w:r>
      <w:r w:rsidR="00F53368" w:rsidRPr="008F24CE">
        <w:rPr>
          <w:rFonts w:ascii="Arial" w:eastAsia="Times New Roman" w:hAnsi="Arial" w:cs="Arial"/>
          <w:sz w:val="20"/>
          <w:szCs w:val="20"/>
          <w:lang w:val="en-GB"/>
        </w:rPr>
        <w:br/>
      </w:r>
      <w:r w:rsidRPr="008F24CE">
        <w:rPr>
          <w:rFonts w:ascii="Arial" w:eastAsia="Times New Roman" w:hAnsi="Arial" w:cs="Arial"/>
          <w:sz w:val="20"/>
          <w:szCs w:val="20"/>
          <w:lang w:val="en-GB"/>
        </w:rPr>
        <w:t>Bachelor’s thesis.</w:t>
      </w:r>
      <w:r w:rsidR="00F53368" w:rsidRPr="008F24CE">
        <w:rPr>
          <w:rFonts w:ascii="Arial" w:eastAsia="Times New Roman" w:hAnsi="Arial" w:cs="Arial"/>
          <w:sz w:val="20"/>
          <w:szCs w:val="20"/>
          <w:lang w:val="en-GB"/>
        </w:rPr>
        <w:t xml:space="preserve"> </w:t>
      </w:r>
      <w:r w:rsidRPr="008F24CE">
        <w:rPr>
          <w:rFonts w:ascii="Arial" w:eastAsia="Times New Roman" w:hAnsi="Arial" w:cs="Arial"/>
          <w:sz w:val="20"/>
          <w:szCs w:val="20"/>
          <w:lang w:val="en-GB"/>
        </w:rPr>
        <w:t xml:space="preserve">The first examiner is responsible for the plagiarism check. </w:t>
      </w:r>
    </w:p>
    <w:p w14:paraId="78702265" w14:textId="77777777" w:rsidR="004457F8" w:rsidRPr="008F24CE" w:rsidRDefault="004457F8" w:rsidP="00C36CD3">
      <w:pPr>
        <w:tabs>
          <w:tab w:val="left" w:pos="2000"/>
        </w:tabs>
        <w:ind w:left="51" w:right="-20"/>
        <w:rPr>
          <w:rFonts w:ascii="Arial" w:eastAsia="Times New Roman" w:hAnsi="Arial" w:cs="Arial"/>
          <w:sz w:val="20"/>
          <w:szCs w:val="20"/>
          <w:lang w:val="en-GB"/>
        </w:rPr>
      </w:pPr>
    </w:p>
    <w:p w14:paraId="00E46838" w14:textId="5219F234" w:rsidR="008F26D9" w:rsidRPr="008F24CE" w:rsidRDefault="008B4159" w:rsidP="00626D26">
      <w:pPr>
        <w:tabs>
          <w:tab w:val="left" w:pos="2000"/>
        </w:tabs>
        <w:ind w:right="-20" w:hanging="714"/>
        <w:rPr>
          <w:rFonts w:ascii="Arial" w:eastAsia="Times New Roman" w:hAnsi="Arial" w:cs="Arial"/>
          <w:color w:val="0070C0"/>
          <w:sz w:val="20"/>
          <w:szCs w:val="20"/>
          <w:lang w:val="en-GB"/>
        </w:rPr>
      </w:pPr>
      <w:r w:rsidRPr="008F24CE">
        <w:rPr>
          <w:rFonts w:ascii="Arial" w:eastAsia="Times New Roman" w:hAnsi="Arial" w:cs="Arial"/>
          <w:b/>
          <w:bCs/>
          <w:color w:val="0070C0"/>
          <w:sz w:val="20"/>
          <w:szCs w:val="20"/>
          <w:lang w:val="en-GB"/>
        </w:rPr>
        <w:t xml:space="preserve"> Article 3</w:t>
      </w:r>
      <w:r w:rsidRPr="008F24CE">
        <w:rPr>
          <w:rFonts w:ascii="Arial" w:eastAsia="Times New Roman" w:hAnsi="Arial" w:cs="Arial"/>
          <w:b/>
          <w:bCs/>
          <w:color w:val="0070C0"/>
          <w:sz w:val="20"/>
          <w:szCs w:val="20"/>
          <w:lang w:val="en-GB"/>
        </w:rPr>
        <w:tab/>
        <w:t xml:space="preserve">Procedure for assigning thesis supervisor and for thesis supervision </w:t>
      </w:r>
    </w:p>
    <w:p w14:paraId="557ED2A2" w14:textId="67644CEA" w:rsidR="00A12FF7" w:rsidRPr="008F24CE" w:rsidRDefault="003E68BF" w:rsidP="00506DFF">
      <w:pPr>
        <w:pStyle w:val="Lijstalinea"/>
        <w:numPr>
          <w:ilvl w:val="0"/>
          <w:numId w:val="2"/>
        </w:numPr>
        <w:tabs>
          <w:tab w:val="left" w:pos="2000"/>
        </w:tabs>
        <w:ind w:left="411" w:right="-20"/>
        <w:rPr>
          <w:rFonts w:ascii="Arial" w:eastAsia="Times New Roman" w:hAnsi="Arial" w:cs="Arial"/>
          <w:spacing w:val="1"/>
          <w:sz w:val="20"/>
          <w:szCs w:val="20"/>
          <w:lang w:val="en-GB"/>
        </w:rPr>
      </w:pPr>
      <w:r w:rsidRPr="008F24CE">
        <w:rPr>
          <w:rFonts w:ascii="Arial" w:eastAsia="Times New Roman" w:hAnsi="Arial" w:cs="Arial"/>
          <w:sz w:val="20"/>
          <w:szCs w:val="20"/>
          <w:lang w:val="en-GB"/>
        </w:rPr>
        <w:t xml:space="preserve">The Bachelor’s thesis manual details: a) how students make their choice of subject known, the period and deadline for registration and notification of the student about the assignment, </w:t>
      </w:r>
      <w:r w:rsidR="0014435E"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b) information relevant to the </w:t>
      </w:r>
      <w:r w:rsidR="0014435E" w:rsidRPr="008F24CE">
        <w:rPr>
          <w:rFonts w:ascii="Arial" w:eastAsia="Times New Roman" w:hAnsi="Arial" w:cs="Arial"/>
          <w:sz w:val="20"/>
          <w:szCs w:val="20"/>
          <w:lang w:val="en-GB"/>
        </w:rPr>
        <w:t>allocation</w:t>
      </w:r>
      <w:r w:rsidRPr="008F24CE">
        <w:rPr>
          <w:rFonts w:ascii="Arial" w:eastAsia="Times New Roman" w:hAnsi="Arial" w:cs="Arial"/>
          <w:sz w:val="20"/>
          <w:szCs w:val="20"/>
          <w:lang w:val="en-GB"/>
        </w:rPr>
        <w:t xml:space="preserve"> of a thesis supervisor or registration for and placement in a thesis working group, c) the procedure for assigning a first and second examiner. </w:t>
      </w:r>
    </w:p>
    <w:p w14:paraId="0E30F502" w14:textId="25C372D5" w:rsidR="00093B63" w:rsidRPr="008F24CE" w:rsidRDefault="00093B63" w:rsidP="00093B63">
      <w:pPr>
        <w:pStyle w:val="Lijstalinea"/>
        <w:numPr>
          <w:ilvl w:val="0"/>
          <w:numId w:val="2"/>
        </w:numPr>
        <w:tabs>
          <w:tab w:val="left" w:pos="2000"/>
        </w:tabs>
        <w:ind w:left="411" w:right="-20"/>
        <w:rPr>
          <w:rFonts w:ascii="Arial" w:eastAsia="Times New Roman" w:hAnsi="Arial" w:cs="Arial"/>
          <w:spacing w:val="1"/>
          <w:sz w:val="20"/>
          <w:szCs w:val="20"/>
          <w:lang w:val="en-GB"/>
        </w:rPr>
      </w:pPr>
      <w:r w:rsidRPr="008F24CE">
        <w:rPr>
          <w:rFonts w:ascii="Arial" w:eastAsia="Times New Roman" w:hAnsi="Arial" w:cs="Arial"/>
          <w:sz w:val="20"/>
          <w:szCs w:val="20"/>
          <w:lang w:val="en-GB"/>
        </w:rPr>
        <w:t xml:space="preserve">Supervision of the thesis process can be provided by a </w:t>
      </w:r>
      <w:r w:rsidR="0014435E" w:rsidRPr="008F24CE">
        <w:rPr>
          <w:rFonts w:ascii="Arial" w:eastAsia="Times New Roman" w:hAnsi="Arial" w:cs="Arial"/>
          <w:sz w:val="20"/>
          <w:szCs w:val="20"/>
          <w:lang w:val="en-GB"/>
        </w:rPr>
        <w:t>teacher</w:t>
      </w:r>
      <w:r w:rsidRPr="008F24CE">
        <w:rPr>
          <w:rFonts w:ascii="Arial" w:eastAsia="Times New Roman" w:hAnsi="Arial" w:cs="Arial"/>
          <w:sz w:val="20"/>
          <w:szCs w:val="20"/>
          <w:lang w:val="en-GB"/>
        </w:rPr>
        <w:t xml:space="preserve"> from the programme</w:t>
      </w:r>
      <w:r w:rsidR="005127F0" w:rsidRPr="008F24CE">
        <w:rPr>
          <w:rFonts w:ascii="Arial" w:eastAsia="Times New Roman" w:hAnsi="Arial" w:cs="Arial"/>
          <w:sz w:val="20"/>
          <w:szCs w:val="20"/>
          <w:lang w:val="en-GB"/>
        </w:rPr>
        <w:t xml:space="preserve">, </w:t>
      </w:r>
      <w:r w:rsidR="002F3404" w:rsidRPr="008F24CE">
        <w:rPr>
          <w:rFonts w:ascii="Arial" w:eastAsia="Times New Roman" w:hAnsi="Arial" w:cs="Arial"/>
          <w:sz w:val="20"/>
          <w:szCs w:val="20"/>
          <w:lang w:val="en-GB"/>
        </w:rPr>
        <w:t xml:space="preserve">from </w:t>
      </w:r>
      <w:r w:rsidR="005127F0" w:rsidRPr="008F24CE">
        <w:rPr>
          <w:rFonts w:ascii="Arial" w:eastAsia="Times New Roman" w:hAnsi="Arial" w:cs="Arial"/>
          <w:sz w:val="20"/>
          <w:szCs w:val="20"/>
          <w:lang w:val="en-GB"/>
        </w:rPr>
        <w:t xml:space="preserve">FSS </w:t>
      </w:r>
      <w:r w:rsidRPr="008F24CE">
        <w:rPr>
          <w:rFonts w:ascii="Arial" w:eastAsia="Times New Roman" w:hAnsi="Arial" w:cs="Arial"/>
          <w:sz w:val="20"/>
          <w:szCs w:val="20"/>
          <w:lang w:val="en-GB"/>
        </w:rPr>
        <w:t>or</w:t>
      </w:r>
      <w:r w:rsidR="002F3404" w:rsidRPr="008F24CE">
        <w:rPr>
          <w:rFonts w:ascii="Arial" w:eastAsia="Times New Roman" w:hAnsi="Arial" w:cs="Arial"/>
          <w:sz w:val="20"/>
          <w:szCs w:val="20"/>
          <w:lang w:val="en-GB"/>
        </w:rPr>
        <w:t xml:space="preserve"> by</w:t>
      </w:r>
      <w:r w:rsidRPr="008F24CE">
        <w:rPr>
          <w:rFonts w:ascii="Arial" w:eastAsia="Times New Roman" w:hAnsi="Arial" w:cs="Arial"/>
          <w:sz w:val="20"/>
          <w:szCs w:val="20"/>
          <w:lang w:val="en-GB"/>
        </w:rPr>
        <w:t xml:space="preserve"> </w:t>
      </w:r>
      <w:r w:rsidR="0057659D" w:rsidRPr="008F24CE">
        <w:rPr>
          <w:rFonts w:ascii="Arial" w:eastAsia="Times New Roman" w:hAnsi="Arial" w:cs="Arial"/>
          <w:sz w:val="20"/>
          <w:szCs w:val="20"/>
          <w:lang w:val="en-GB"/>
        </w:rPr>
        <w:t xml:space="preserve"> </w:t>
      </w:r>
      <w:r w:rsidRPr="008F24CE">
        <w:rPr>
          <w:rFonts w:ascii="Arial" w:eastAsia="Times New Roman" w:hAnsi="Arial" w:cs="Arial"/>
          <w:sz w:val="20"/>
          <w:szCs w:val="20"/>
          <w:lang w:val="en-GB"/>
        </w:rPr>
        <w:t>a supervisor from outside</w:t>
      </w:r>
      <w:r w:rsidR="00E71D28" w:rsidRPr="008F24CE">
        <w:rPr>
          <w:rFonts w:ascii="Arial" w:eastAsia="Times New Roman" w:hAnsi="Arial" w:cs="Arial"/>
          <w:sz w:val="20"/>
          <w:szCs w:val="20"/>
          <w:lang w:val="en-GB"/>
        </w:rPr>
        <w:t xml:space="preserve"> FSS</w:t>
      </w:r>
      <w:r w:rsidRPr="008F24CE">
        <w:rPr>
          <w:rFonts w:ascii="Arial" w:eastAsia="Times New Roman" w:hAnsi="Arial" w:cs="Arial"/>
          <w:sz w:val="20"/>
          <w:szCs w:val="20"/>
          <w:lang w:val="en-GB"/>
        </w:rPr>
        <w:t xml:space="preserve">. The initial meeting between the student and the thesis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supervisor cover</w:t>
      </w:r>
      <w:r w:rsidR="0014435E" w:rsidRPr="008F24CE">
        <w:rPr>
          <w:rFonts w:ascii="Arial" w:eastAsia="Times New Roman" w:hAnsi="Arial" w:cs="Arial"/>
          <w:sz w:val="20"/>
          <w:szCs w:val="20"/>
          <w:lang w:val="en-GB"/>
        </w:rPr>
        <w:t>s</w:t>
      </w:r>
      <w:r w:rsidRPr="008F24CE">
        <w:rPr>
          <w:rFonts w:ascii="Arial" w:eastAsia="Times New Roman" w:hAnsi="Arial" w:cs="Arial"/>
          <w:sz w:val="20"/>
          <w:szCs w:val="20"/>
          <w:lang w:val="en-GB"/>
        </w:rPr>
        <w:t xml:space="preserve"> at least the following:</w:t>
      </w:r>
    </w:p>
    <w:p w14:paraId="06D938B8" w14:textId="10E94890" w:rsidR="002E1A66" w:rsidRPr="008F24CE" w:rsidRDefault="00093B63" w:rsidP="00EA44A3">
      <w:pPr>
        <w:pStyle w:val="Lijstalinea"/>
        <w:numPr>
          <w:ilvl w:val="0"/>
          <w:numId w:val="15"/>
        </w:numPr>
        <w:tabs>
          <w:tab w:val="left" w:pos="426"/>
          <w:tab w:val="left" w:pos="2000"/>
        </w:tabs>
        <w:ind w:right="-20"/>
        <w:rPr>
          <w:rFonts w:ascii="Arial" w:eastAsia="Times New Roman" w:hAnsi="Arial" w:cs="Arial"/>
          <w:sz w:val="20"/>
          <w:szCs w:val="20"/>
          <w:lang w:val="en-GB"/>
        </w:rPr>
      </w:pPr>
      <w:r w:rsidRPr="008F24CE">
        <w:rPr>
          <w:rFonts w:ascii="Arial" w:eastAsia="Times New Roman" w:hAnsi="Arial" w:cs="Arial"/>
          <w:sz w:val="20"/>
          <w:szCs w:val="20"/>
          <w:lang w:val="en-GB"/>
        </w:rPr>
        <w:t>the form of thesis supervision: individual and/or in thesis working groups;</w:t>
      </w:r>
    </w:p>
    <w:p w14:paraId="754A7D09" w14:textId="38F4A724" w:rsidR="00093B63" w:rsidRPr="008F24CE" w:rsidRDefault="00093B63" w:rsidP="00EA44A3">
      <w:pPr>
        <w:pStyle w:val="Lijstalinea"/>
        <w:numPr>
          <w:ilvl w:val="0"/>
          <w:numId w:val="15"/>
        </w:numPr>
        <w:tabs>
          <w:tab w:val="left" w:pos="426"/>
          <w:tab w:val="left" w:pos="2000"/>
        </w:tabs>
        <w:ind w:right="-20"/>
        <w:rPr>
          <w:rFonts w:ascii="Arial" w:eastAsia="Times New Roman" w:hAnsi="Arial" w:cs="Arial"/>
          <w:sz w:val="20"/>
          <w:szCs w:val="20"/>
          <w:lang w:val="en-GB"/>
        </w:rPr>
      </w:pPr>
      <w:r w:rsidRPr="008F24CE">
        <w:rPr>
          <w:rFonts w:ascii="Arial" w:eastAsia="Times New Roman" w:hAnsi="Arial" w:cs="Arial"/>
          <w:sz w:val="20"/>
          <w:szCs w:val="20"/>
          <w:lang w:val="en-GB"/>
        </w:rPr>
        <w:t>the subject of the Bachelor’s thesis;</w:t>
      </w:r>
    </w:p>
    <w:p w14:paraId="6AE60567" w14:textId="27A1A002" w:rsidR="00093B63" w:rsidRPr="008F24CE" w:rsidRDefault="00093B63" w:rsidP="00EA44A3">
      <w:pPr>
        <w:pStyle w:val="Lijstalinea"/>
        <w:numPr>
          <w:ilvl w:val="0"/>
          <w:numId w:val="15"/>
        </w:numPr>
        <w:tabs>
          <w:tab w:val="left" w:pos="426"/>
          <w:tab w:val="left" w:pos="2000"/>
        </w:tabs>
        <w:ind w:right="-20"/>
        <w:rPr>
          <w:rFonts w:ascii="Arial" w:eastAsia="Times New Roman" w:hAnsi="Arial" w:cs="Arial"/>
          <w:sz w:val="20"/>
          <w:szCs w:val="20"/>
          <w:lang w:val="en-GB"/>
        </w:rPr>
      </w:pPr>
      <w:r w:rsidRPr="008F24CE">
        <w:rPr>
          <w:rFonts w:ascii="Arial" w:eastAsia="Times New Roman" w:hAnsi="Arial" w:cs="Arial"/>
          <w:sz w:val="20"/>
          <w:szCs w:val="20"/>
          <w:lang w:val="en-GB"/>
        </w:rPr>
        <w:t>agreements on supervision;</w:t>
      </w:r>
    </w:p>
    <w:p w14:paraId="6762E86B" w14:textId="27F8595C" w:rsidR="00093B63" w:rsidRPr="008F24CE" w:rsidRDefault="00093B63" w:rsidP="00EA44A3">
      <w:pPr>
        <w:pStyle w:val="Lijstalinea"/>
        <w:numPr>
          <w:ilvl w:val="0"/>
          <w:numId w:val="15"/>
        </w:numPr>
        <w:tabs>
          <w:tab w:val="left" w:pos="426"/>
          <w:tab w:val="left" w:pos="2000"/>
        </w:tabs>
        <w:ind w:right="-20"/>
        <w:rPr>
          <w:rFonts w:ascii="Arial" w:eastAsia="Times New Roman" w:hAnsi="Arial" w:cs="Arial"/>
          <w:sz w:val="20"/>
          <w:szCs w:val="20"/>
          <w:lang w:val="en-GB"/>
        </w:rPr>
      </w:pPr>
      <w:r w:rsidRPr="008F24CE">
        <w:rPr>
          <w:rFonts w:ascii="Arial" w:eastAsia="Times New Roman" w:hAnsi="Arial" w:cs="Arial"/>
          <w:sz w:val="20"/>
          <w:szCs w:val="20"/>
          <w:lang w:val="en-GB"/>
        </w:rPr>
        <w:t>agreements on the documents to be submitted during the semester;</w:t>
      </w:r>
    </w:p>
    <w:p w14:paraId="531CB995" w14:textId="4D98C180" w:rsidR="002E1A66" w:rsidRPr="008F24CE" w:rsidRDefault="00093B63" w:rsidP="00EA44A3">
      <w:pPr>
        <w:pStyle w:val="Lijstalinea"/>
        <w:numPr>
          <w:ilvl w:val="0"/>
          <w:numId w:val="15"/>
        </w:numPr>
        <w:tabs>
          <w:tab w:val="left" w:pos="426"/>
          <w:tab w:val="left" w:pos="2000"/>
        </w:tabs>
        <w:ind w:right="-20"/>
        <w:rPr>
          <w:rFonts w:ascii="Arial" w:eastAsia="Times New Roman" w:hAnsi="Arial" w:cs="Arial"/>
          <w:sz w:val="20"/>
          <w:szCs w:val="20"/>
          <w:lang w:val="en-GB"/>
        </w:rPr>
      </w:pPr>
      <w:r w:rsidRPr="008F24CE">
        <w:rPr>
          <w:rFonts w:ascii="Arial" w:eastAsia="Times New Roman" w:hAnsi="Arial" w:cs="Arial"/>
          <w:sz w:val="20"/>
          <w:szCs w:val="20"/>
          <w:lang w:val="en-GB"/>
        </w:rPr>
        <w:t>agreements about the student’s obligations and the consequences if the student does not keep to these obligations;</w:t>
      </w:r>
    </w:p>
    <w:p w14:paraId="0E428148" w14:textId="77777777" w:rsidR="00093B63" w:rsidRPr="008F24CE" w:rsidRDefault="00BC3F4C" w:rsidP="00EA44A3">
      <w:pPr>
        <w:pStyle w:val="Lijstalinea"/>
        <w:numPr>
          <w:ilvl w:val="0"/>
          <w:numId w:val="15"/>
        </w:numPr>
        <w:tabs>
          <w:tab w:val="left" w:pos="426"/>
          <w:tab w:val="left" w:pos="2000"/>
        </w:tabs>
        <w:ind w:right="-20"/>
        <w:rPr>
          <w:rFonts w:ascii="Arial" w:eastAsia="Times New Roman" w:hAnsi="Arial" w:cs="Arial"/>
          <w:w w:val="102"/>
          <w:sz w:val="20"/>
          <w:szCs w:val="20"/>
          <w:lang w:val="en-GB"/>
        </w:rPr>
      </w:pPr>
      <w:r w:rsidRPr="008F24CE">
        <w:rPr>
          <w:rFonts w:ascii="Arial" w:eastAsia="Times New Roman" w:hAnsi="Arial" w:cs="Arial"/>
          <w:sz w:val="20"/>
          <w:szCs w:val="20"/>
          <w:lang w:val="en-GB"/>
        </w:rPr>
        <w:t>the language in which the Bachelor’s thesis is written.</w:t>
      </w:r>
    </w:p>
    <w:p w14:paraId="19A0C06F" w14:textId="5FF9D0D3" w:rsidR="00BC3F4C" w:rsidRPr="008F24CE" w:rsidRDefault="008F24CE" w:rsidP="00CD3E63">
      <w:pPr>
        <w:pStyle w:val="Lijstalinea"/>
        <w:numPr>
          <w:ilvl w:val="0"/>
          <w:numId w:val="2"/>
        </w:numPr>
        <w:tabs>
          <w:tab w:val="left" w:pos="2000"/>
        </w:tabs>
        <w:ind w:left="426" w:right="-20" w:hanging="284"/>
        <w:rPr>
          <w:rFonts w:ascii="Arial" w:hAnsi="Arial" w:cs="Arial"/>
          <w:sz w:val="20"/>
          <w:szCs w:val="20"/>
          <w:lang w:val="en-GB"/>
        </w:rPr>
      </w:pPr>
      <w:r w:rsidRPr="008F24CE">
        <w:rPr>
          <w:rFonts w:ascii="Arial" w:eastAsia="Times New Roman" w:hAnsi="Arial" w:cs="Arial"/>
          <w:bCs/>
          <w:sz w:val="20"/>
          <w:szCs w:val="20"/>
          <w:lang w:val="en-GB"/>
        </w:rPr>
        <w:lastRenderedPageBreak/>
        <w:t>In</w:t>
      </w:r>
      <w:r>
        <w:rPr>
          <w:rFonts w:ascii="Arial" w:eastAsia="Times New Roman" w:hAnsi="Arial" w:cs="Arial"/>
          <w:b/>
          <w:bCs/>
          <w:sz w:val="20"/>
          <w:szCs w:val="20"/>
          <w:lang w:val="en-GB"/>
        </w:rPr>
        <w:t xml:space="preserve"> </w:t>
      </w:r>
      <w:r w:rsidR="00477610" w:rsidRPr="008F24CE">
        <w:rPr>
          <w:rFonts w:ascii="Arial" w:hAnsi="Arial" w:cs="Arial"/>
          <w:sz w:val="20"/>
          <w:szCs w:val="20"/>
        </w:rPr>
        <w:t>case a su</w:t>
      </w:r>
      <w:r w:rsidR="00CD3E63" w:rsidRPr="008F24CE">
        <w:rPr>
          <w:rFonts w:ascii="Arial" w:hAnsi="Arial" w:cs="Arial"/>
          <w:sz w:val="20"/>
          <w:szCs w:val="20"/>
        </w:rPr>
        <w:t>p</w:t>
      </w:r>
      <w:r w:rsidR="00477610" w:rsidRPr="008F24CE">
        <w:rPr>
          <w:rFonts w:ascii="Arial" w:hAnsi="Arial" w:cs="Arial"/>
          <w:sz w:val="20"/>
          <w:szCs w:val="20"/>
        </w:rPr>
        <w:t>ervi</w:t>
      </w:r>
      <w:r w:rsidR="00CD3E63" w:rsidRPr="008F24CE">
        <w:rPr>
          <w:rFonts w:ascii="Arial" w:hAnsi="Arial" w:cs="Arial"/>
          <w:sz w:val="20"/>
          <w:szCs w:val="20"/>
        </w:rPr>
        <w:t>s</w:t>
      </w:r>
      <w:r w:rsidR="00477610" w:rsidRPr="008F24CE">
        <w:rPr>
          <w:rFonts w:ascii="Arial" w:hAnsi="Arial" w:cs="Arial"/>
          <w:sz w:val="20"/>
          <w:szCs w:val="20"/>
        </w:rPr>
        <w:t>or from outside FSS is involved</w:t>
      </w:r>
      <w:r w:rsidR="00CD3E63" w:rsidRPr="008F24CE">
        <w:rPr>
          <w:rFonts w:ascii="Arial" w:hAnsi="Arial" w:cs="Arial"/>
          <w:sz w:val="20"/>
          <w:szCs w:val="20"/>
        </w:rPr>
        <w:t xml:space="preserve">, the first examiner is present during an initial meeting with the external supervisor and the student. During the thesis trajectory, the first </w:t>
      </w:r>
      <w:r w:rsidR="000435BD" w:rsidRPr="008F24CE">
        <w:rPr>
          <w:rFonts w:ascii="Arial" w:hAnsi="Arial" w:cs="Arial"/>
          <w:sz w:val="20"/>
          <w:szCs w:val="20"/>
        </w:rPr>
        <w:br/>
      </w:r>
      <w:r w:rsidR="00CD3E63" w:rsidRPr="008F24CE">
        <w:rPr>
          <w:rFonts w:ascii="Arial" w:hAnsi="Arial" w:cs="Arial"/>
          <w:sz w:val="20"/>
          <w:szCs w:val="20"/>
        </w:rPr>
        <w:t xml:space="preserve">examiner </w:t>
      </w:r>
      <w:r w:rsidR="00CD3E63" w:rsidRPr="008F24CE">
        <w:rPr>
          <w:rFonts w:ascii="Arial" w:hAnsi="Arial" w:cs="Arial"/>
          <w:sz w:val="20"/>
          <w:szCs w:val="20"/>
          <w:lang w:val="en-GB"/>
        </w:rPr>
        <w:t>will have regular contact with the student and the supervisor from outside FSW.</w:t>
      </w:r>
    </w:p>
    <w:p w14:paraId="5D3B8D73" w14:textId="77777777" w:rsidR="00D216FE" w:rsidRPr="008F24CE" w:rsidRDefault="00D216FE" w:rsidP="00D216FE">
      <w:pPr>
        <w:tabs>
          <w:tab w:val="left" w:pos="2000"/>
        </w:tabs>
        <w:spacing w:before="5"/>
        <w:ind w:right="-20"/>
        <w:rPr>
          <w:rFonts w:ascii="Arial" w:eastAsia="Times New Roman" w:hAnsi="Arial" w:cs="Arial"/>
          <w:w w:val="102"/>
          <w:sz w:val="20"/>
          <w:szCs w:val="20"/>
          <w:lang w:val="en-GB"/>
        </w:rPr>
      </w:pPr>
    </w:p>
    <w:p w14:paraId="50AE622C" w14:textId="1EF25DE7" w:rsidR="00D216FE" w:rsidRPr="008F24CE" w:rsidRDefault="00093B63" w:rsidP="00626D26">
      <w:pPr>
        <w:tabs>
          <w:tab w:val="left" w:pos="2000"/>
        </w:tabs>
        <w:ind w:left="51" w:right="-20" w:hanging="51"/>
        <w:rPr>
          <w:rFonts w:ascii="Arial" w:eastAsia="Times New Roman" w:hAnsi="Arial" w:cs="Arial"/>
          <w:b/>
          <w:bCs/>
          <w:color w:val="0070C0"/>
          <w:sz w:val="20"/>
          <w:szCs w:val="20"/>
          <w:lang w:val="en-GB"/>
        </w:rPr>
      </w:pPr>
      <w:r w:rsidRPr="008F24CE">
        <w:rPr>
          <w:rFonts w:ascii="Arial" w:eastAsia="Times New Roman" w:hAnsi="Arial" w:cs="Arial"/>
          <w:b/>
          <w:bCs/>
          <w:color w:val="0070C0"/>
          <w:sz w:val="20"/>
          <w:szCs w:val="20"/>
          <w:lang w:val="en-GB"/>
        </w:rPr>
        <w:t>Article 4</w:t>
      </w:r>
      <w:r w:rsidRPr="008F24CE">
        <w:rPr>
          <w:rFonts w:ascii="Arial" w:eastAsia="Times New Roman" w:hAnsi="Arial" w:cs="Arial"/>
          <w:b/>
          <w:bCs/>
          <w:color w:val="0070C0"/>
          <w:sz w:val="20"/>
          <w:szCs w:val="20"/>
          <w:lang w:val="en-GB"/>
        </w:rPr>
        <w:tab/>
        <w:t>Co-production</w:t>
      </w:r>
    </w:p>
    <w:p w14:paraId="4CF91351" w14:textId="4F2A65B5" w:rsidR="00EA5C74" w:rsidRPr="008F24CE" w:rsidRDefault="001E1FF9" w:rsidP="00506DFF">
      <w:pPr>
        <w:pStyle w:val="Lijstalinea"/>
        <w:numPr>
          <w:ilvl w:val="0"/>
          <w:numId w:val="10"/>
        </w:numPr>
        <w:tabs>
          <w:tab w:val="left" w:pos="2000"/>
        </w:tabs>
        <w:spacing w:before="5"/>
        <w:ind w:left="426" w:right="-20"/>
        <w:rPr>
          <w:rFonts w:ascii="Arial" w:hAnsi="Arial" w:cs="Arial"/>
          <w:sz w:val="20"/>
          <w:szCs w:val="20"/>
          <w:lang w:val="en-GB"/>
        </w:rPr>
      </w:pPr>
      <w:r w:rsidRPr="008F24CE">
        <w:rPr>
          <w:rFonts w:ascii="Arial" w:hAnsi="Arial" w:cs="Arial"/>
          <w:sz w:val="20"/>
          <w:szCs w:val="20"/>
          <w:lang w:val="en-GB"/>
        </w:rPr>
        <w:t xml:space="preserve">If the programme permits students write a thesis together, they must obtain permission from the thesis coordinator beforehand. </w:t>
      </w:r>
      <w:r w:rsidR="00AD5B3F" w:rsidRPr="008F24CE">
        <w:rPr>
          <w:rFonts w:ascii="Arial" w:hAnsi="Arial" w:cs="Arial"/>
          <w:sz w:val="20"/>
          <w:szCs w:val="20"/>
          <w:lang w:val="en-GB"/>
        </w:rPr>
        <w:t>I</w:t>
      </w:r>
      <w:r w:rsidR="004201F5" w:rsidRPr="008F24CE">
        <w:rPr>
          <w:rFonts w:ascii="Arial" w:hAnsi="Arial" w:cs="Arial"/>
          <w:sz w:val="20"/>
          <w:szCs w:val="20"/>
          <w:lang w:val="en-GB"/>
        </w:rPr>
        <w:t>n that case</w:t>
      </w:r>
      <w:r w:rsidR="00AD5B3F" w:rsidRPr="008F24CE">
        <w:rPr>
          <w:rFonts w:ascii="Arial" w:hAnsi="Arial" w:cs="Arial"/>
          <w:sz w:val="20"/>
          <w:szCs w:val="20"/>
          <w:lang w:val="en-GB"/>
        </w:rPr>
        <w:t xml:space="preserve"> </w:t>
      </w:r>
      <w:r w:rsidR="004201F5" w:rsidRPr="008F24CE">
        <w:rPr>
          <w:rFonts w:ascii="Arial" w:hAnsi="Arial" w:cs="Arial"/>
          <w:sz w:val="20"/>
          <w:szCs w:val="20"/>
          <w:lang w:val="en-GB"/>
        </w:rPr>
        <w:t xml:space="preserve">the </w:t>
      </w:r>
      <w:r w:rsidRPr="008F24CE">
        <w:rPr>
          <w:rFonts w:ascii="Arial" w:hAnsi="Arial" w:cs="Arial"/>
          <w:sz w:val="20"/>
          <w:szCs w:val="20"/>
          <w:lang w:val="en-GB"/>
        </w:rPr>
        <w:t xml:space="preserve">students submit their thesis outlines to the thesis coordinator, accompanied by a written motivation from the thesis supervisor. </w:t>
      </w:r>
    </w:p>
    <w:p w14:paraId="0A66E265" w14:textId="77777777" w:rsidR="00AE5987" w:rsidRPr="008F24CE" w:rsidRDefault="00AE5987" w:rsidP="00506DFF">
      <w:pPr>
        <w:pStyle w:val="Lijstalinea"/>
        <w:numPr>
          <w:ilvl w:val="0"/>
          <w:numId w:val="10"/>
        </w:numPr>
        <w:tabs>
          <w:tab w:val="left" w:pos="2000"/>
        </w:tabs>
        <w:spacing w:before="5"/>
        <w:ind w:left="426" w:right="-20"/>
        <w:rPr>
          <w:rFonts w:ascii="Arial" w:hAnsi="Arial" w:cs="Arial"/>
          <w:sz w:val="20"/>
          <w:szCs w:val="20"/>
          <w:lang w:val="en-GB"/>
        </w:rPr>
      </w:pPr>
      <w:r w:rsidRPr="008F24CE">
        <w:rPr>
          <w:rFonts w:ascii="Arial" w:hAnsi="Arial" w:cs="Arial"/>
          <w:sz w:val="20"/>
          <w:szCs w:val="20"/>
          <w:lang w:val="en-GB"/>
        </w:rPr>
        <w:t>The rules for co-production are as follows:</w:t>
      </w:r>
    </w:p>
    <w:p w14:paraId="2807F99C" w14:textId="77777777" w:rsidR="00AE5987" w:rsidRPr="008F24CE" w:rsidRDefault="00AE5987" w:rsidP="00506DFF">
      <w:pPr>
        <w:pStyle w:val="Lijstalinea"/>
        <w:numPr>
          <w:ilvl w:val="0"/>
          <w:numId w:val="9"/>
        </w:numPr>
        <w:ind w:left="851"/>
        <w:rPr>
          <w:rFonts w:ascii="Arial" w:hAnsi="Arial" w:cs="Arial"/>
          <w:sz w:val="20"/>
          <w:szCs w:val="20"/>
          <w:lang w:val="en-GB"/>
        </w:rPr>
      </w:pPr>
      <w:r w:rsidRPr="008F24CE">
        <w:rPr>
          <w:rFonts w:ascii="Arial" w:hAnsi="Arial" w:cs="Arial"/>
          <w:sz w:val="20"/>
          <w:szCs w:val="20"/>
          <w:lang w:val="en-GB"/>
        </w:rPr>
        <w:t>if research is conducted, it must be joint research;</w:t>
      </w:r>
    </w:p>
    <w:p w14:paraId="54FFA2FF" w14:textId="77777777" w:rsidR="00AE5987" w:rsidRPr="008F24CE" w:rsidRDefault="00AE5987" w:rsidP="00506DFF">
      <w:pPr>
        <w:pStyle w:val="Lijstalinea"/>
        <w:numPr>
          <w:ilvl w:val="0"/>
          <w:numId w:val="9"/>
        </w:numPr>
        <w:ind w:left="851"/>
        <w:rPr>
          <w:rFonts w:ascii="Arial" w:hAnsi="Arial" w:cs="Arial"/>
          <w:sz w:val="20"/>
          <w:szCs w:val="20"/>
          <w:lang w:val="en-GB"/>
        </w:rPr>
      </w:pPr>
      <w:r w:rsidRPr="008F24CE">
        <w:rPr>
          <w:rFonts w:ascii="Arial" w:hAnsi="Arial" w:cs="Arial"/>
          <w:sz w:val="20"/>
          <w:szCs w:val="20"/>
          <w:lang w:val="en-GB"/>
        </w:rPr>
        <w:t>each of the students must make an independent, clearly defined and verifiable contribution;</w:t>
      </w:r>
    </w:p>
    <w:p w14:paraId="6E1CFBDB" w14:textId="455C89DF" w:rsidR="00AE5987" w:rsidRPr="008F24CE" w:rsidRDefault="00AD5B3F" w:rsidP="00506DFF">
      <w:pPr>
        <w:pStyle w:val="Lijstalinea"/>
        <w:numPr>
          <w:ilvl w:val="0"/>
          <w:numId w:val="9"/>
        </w:numPr>
        <w:ind w:left="851"/>
        <w:rPr>
          <w:rFonts w:ascii="Arial" w:hAnsi="Arial" w:cs="Arial"/>
          <w:sz w:val="20"/>
          <w:szCs w:val="20"/>
          <w:lang w:val="en-GB"/>
        </w:rPr>
      </w:pPr>
      <w:r w:rsidRPr="008F24CE">
        <w:rPr>
          <w:rFonts w:ascii="Arial" w:hAnsi="Arial" w:cs="Arial"/>
          <w:sz w:val="20"/>
          <w:szCs w:val="20"/>
          <w:lang w:val="en-GB"/>
        </w:rPr>
        <w:t xml:space="preserve">the final product is in accordance with the guidelines in the study </w:t>
      </w:r>
      <w:r w:rsidR="002F3404" w:rsidRPr="008F24CE">
        <w:rPr>
          <w:rFonts w:ascii="Arial" w:hAnsi="Arial" w:cs="Arial"/>
          <w:sz w:val="20"/>
          <w:szCs w:val="20"/>
          <w:lang w:val="en-GB"/>
        </w:rPr>
        <w:t>manual</w:t>
      </w:r>
      <w:r w:rsidRPr="008F24CE">
        <w:rPr>
          <w:rFonts w:ascii="Arial" w:hAnsi="Arial" w:cs="Arial"/>
          <w:sz w:val="20"/>
          <w:szCs w:val="20"/>
          <w:lang w:val="en-GB"/>
        </w:rPr>
        <w:t xml:space="preserve"> of the programme.</w:t>
      </w:r>
      <w:r w:rsidR="002F3404" w:rsidRPr="008F24CE">
        <w:rPr>
          <w:rFonts w:ascii="Arial" w:hAnsi="Arial" w:cs="Arial"/>
          <w:sz w:val="20"/>
          <w:szCs w:val="20"/>
          <w:lang w:val="en-GB"/>
        </w:rPr>
        <w:t xml:space="preserve"> This might be a joint thesis or separate theses.</w:t>
      </w:r>
      <w:r w:rsidRPr="008F24CE">
        <w:rPr>
          <w:rFonts w:ascii="Arial" w:hAnsi="Arial" w:cs="Arial"/>
          <w:sz w:val="20"/>
          <w:szCs w:val="20"/>
          <w:lang w:val="en-GB"/>
        </w:rPr>
        <w:t xml:space="preserve"> </w:t>
      </w:r>
      <w:r w:rsidR="002F3404" w:rsidRPr="008F24CE">
        <w:rPr>
          <w:rFonts w:ascii="Arial" w:hAnsi="Arial" w:cs="Arial"/>
          <w:sz w:val="20"/>
          <w:szCs w:val="20"/>
          <w:lang w:val="en-GB"/>
        </w:rPr>
        <w:t>In case of a joint thesis, e</w:t>
      </w:r>
      <w:r w:rsidRPr="008F24CE">
        <w:rPr>
          <w:rFonts w:ascii="Arial" w:hAnsi="Arial" w:cs="Arial"/>
          <w:sz w:val="20"/>
          <w:szCs w:val="20"/>
          <w:lang w:val="en-GB"/>
        </w:rPr>
        <w:t xml:space="preserve">ach student is </w:t>
      </w:r>
      <w:r w:rsidR="000435BD" w:rsidRPr="008F24CE">
        <w:rPr>
          <w:rFonts w:ascii="Arial" w:hAnsi="Arial" w:cs="Arial"/>
          <w:sz w:val="20"/>
          <w:szCs w:val="20"/>
          <w:lang w:val="en-GB"/>
        </w:rPr>
        <w:br/>
      </w:r>
      <w:r w:rsidR="00AE5987" w:rsidRPr="008F24CE">
        <w:rPr>
          <w:rFonts w:ascii="Arial" w:hAnsi="Arial" w:cs="Arial"/>
          <w:sz w:val="20"/>
          <w:szCs w:val="20"/>
          <w:lang w:val="en-GB"/>
        </w:rPr>
        <w:t>responsible for a specified part as well as for the whole</w:t>
      </w:r>
      <w:r w:rsidRPr="008F24CE">
        <w:rPr>
          <w:rFonts w:ascii="Arial" w:hAnsi="Arial" w:cs="Arial"/>
          <w:sz w:val="20"/>
          <w:szCs w:val="20"/>
          <w:lang w:val="en-GB"/>
        </w:rPr>
        <w:t>;</w:t>
      </w:r>
    </w:p>
    <w:p w14:paraId="68F6FDFD" w14:textId="77777777" w:rsidR="00AE5987" w:rsidRPr="008F24CE" w:rsidRDefault="00AE5987" w:rsidP="00506DFF">
      <w:pPr>
        <w:pStyle w:val="Lijstalinea"/>
        <w:numPr>
          <w:ilvl w:val="0"/>
          <w:numId w:val="9"/>
        </w:numPr>
        <w:ind w:left="851"/>
        <w:rPr>
          <w:rFonts w:ascii="Arial" w:hAnsi="Arial" w:cs="Arial"/>
          <w:sz w:val="20"/>
          <w:szCs w:val="20"/>
          <w:lang w:val="en-GB"/>
        </w:rPr>
      </w:pPr>
      <w:r w:rsidRPr="008F24CE">
        <w:rPr>
          <w:rFonts w:ascii="Arial" w:hAnsi="Arial" w:cs="Arial"/>
          <w:sz w:val="20"/>
          <w:szCs w:val="20"/>
          <w:lang w:val="en-GB"/>
        </w:rPr>
        <w:t>the introduction indicates which part each of the students had in the production of the thesis;</w:t>
      </w:r>
    </w:p>
    <w:p w14:paraId="667AAF72" w14:textId="7C0E4322" w:rsidR="00AE5987" w:rsidRPr="008F24CE" w:rsidRDefault="00AE5987" w:rsidP="00506DFF">
      <w:pPr>
        <w:pStyle w:val="Lijstalinea"/>
        <w:numPr>
          <w:ilvl w:val="0"/>
          <w:numId w:val="9"/>
        </w:numPr>
        <w:ind w:left="851"/>
        <w:rPr>
          <w:rFonts w:ascii="Arial" w:hAnsi="Arial" w:cs="Arial"/>
          <w:sz w:val="20"/>
          <w:szCs w:val="20"/>
          <w:lang w:val="en-GB"/>
        </w:rPr>
      </w:pPr>
      <w:r w:rsidRPr="008F24CE">
        <w:rPr>
          <w:rFonts w:ascii="Arial" w:hAnsi="Arial" w:cs="Arial"/>
          <w:sz w:val="20"/>
          <w:szCs w:val="20"/>
          <w:lang w:val="en-GB"/>
        </w:rPr>
        <w:t xml:space="preserve">the scope and/or depth of the thesis should be greater than </w:t>
      </w:r>
      <w:r w:rsidR="00E82A39" w:rsidRPr="008F24CE">
        <w:rPr>
          <w:rFonts w:ascii="Arial" w:hAnsi="Arial" w:cs="Arial"/>
          <w:sz w:val="20"/>
          <w:szCs w:val="20"/>
          <w:lang w:val="en-GB"/>
        </w:rPr>
        <w:t>of an individually written thesis</w:t>
      </w:r>
      <w:r w:rsidRPr="008F24CE">
        <w:rPr>
          <w:rFonts w:ascii="Arial" w:hAnsi="Arial" w:cs="Arial"/>
          <w:sz w:val="20"/>
          <w:szCs w:val="20"/>
          <w:lang w:val="en-GB"/>
        </w:rPr>
        <w:t xml:space="preserve">, to ensure that the achievement of each student is equivalent to that required of an </w:t>
      </w:r>
      <w:r w:rsidR="003416DD" w:rsidRPr="008F24CE">
        <w:rPr>
          <w:rFonts w:ascii="Arial" w:hAnsi="Arial" w:cs="Arial"/>
          <w:sz w:val="20"/>
          <w:szCs w:val="20"/>
          <w:lang w:val="en-GB"/>
        </w:rPr>
        <w:br/>
      </w:r>
      <w:r w:rsidRPr="008F24CE">
        <w:rPr>
          <w:rFonts w:ascii="Arial" w:hAnsi="Arial" w:cs="Arial"/>
          <w:sz w:val="20"/>
          <w:szCs w:val="20"/>
          <w:lang w:val="en-GB"/>
        </w:rPr>
        <w:t>individually written thesis;</w:t>
      </w:r>
    </w:p>
    <w:p w14:paraId="0BA98EC5" w14:textId="2BA03B75" w:rsidR="00AE5987" w:rsidRPr="008F24CE" w:rsidRDefault="00AE5987" w:rsidP="00506DFF">
      <w:pPr>
        <w:pStyle w:val="Lijstalinea"/>
        <w:numPr>
          <w:ilvl w:val="0"/>
          <w:numId w:val="9"/>
        </w:numPr>
        <w:ind w:left="851"/>
        <w:rPr>
          <w:rFonts w:ascii="Arial" w:hAnsi="Arial" w:cs="Arial"/>
          <w:sz w:val="20"/>
          <w:szCs w:val="20"/>
          <w:lang w:val="en-GB"/>
        </w:rPr>
      </w:pPr>
      <w:r w:rsidRPr="008F24CE">
        <w:rPr>
          <w:rFonts w:ascii="Arial" w:hAnsi="Arial" w:cs="Arial"/>
          <w:sz w:val="20"/>
          <w:szCs w:val="20"/>
          <w:lang w:val="en-GB"/>
        </w:rPr>
        <w:t>each student receives a separate mark for the thesis on the basis of (2b), (2c) and (2d) of this article.</w:t>
      </w:r>
    </w:p>
    <w:p w14:paraId="02D6D3B1" w14:textId="77777777" w:rsidR="00254A42" w:rsidRPr="008F24CE" w:rsidRDefault="00254A42" w:rsidP="00D94BA1">
      <w:pPr>
        <w:tabs>
          <w:tab w:val="left" w:pos="2000"/>
        </w:tabs>
        <w:spacing w:before="5" w:line="246" w:lineRule="auto"/>
        <w:ind w:right="230"/>
        <w:rPr>
          <w:rFonts w:ascii="Arial" w:eastAsia="Times New Roman" w:hAnsi="Arial" w:cs="Arial"/>
          <w:sz w:val="20"/>
          <w:szCs w:val="20"/>
          <w:lang w:val="en-GB"/>
        </w:rPr>
      </w:pPr>
    </w:p>
    <w:p w14:paraId="43CF04EC" w14:textId="697DD911" w:rsidR="00DE7F3F" w:rsidRPr="008F24CE" w:rsidRDefault="001861B5" w:rsidP="00626D26">
      <w:pPr>
        <w:tabs>
          <w:tab w:val="left" w:pos="2000"/>
        </w:tabs>
        <w:ind w:right="-20" w:hanging="714"/>
        <w:rPr>
          <w:rFonts w:ascii="Arial" w:eastAsia="Times New Roman" w:hAnsi="Arial" w:cs="Arial"/>
          <w:b/>
          <w:bCs/>
          <w:color w:val="0070C0"/>
          <w:sz w:val="20"/>
          <w:szCs w:val="20"/>
          <w:lang w:val="en-GB"/>
        </w:rPr>
      </w:pPr>
      <w:r w:rsidRPr="008F24CE">
        <w:rPr>
          <w:rFonts w:ascii="Arial" w:eastAsia="Times New Roman" w:hAnsi="Arial" w:cs="Arial"/>
          <w:b/>
          <w:bCs/>
          <w:color w:val="0070C0"/>
          <w:sz w:val="20"/>
          <w:szCs w:val="20"/>
          <w:lang w:val="en-GB"/>
        </w:rPr>
        <w:t>Article 5</w:t>
      </w:r>
      <w:r w:rsidRPr="008F24CE">
        <w:rPr>
          <w:rFonts w:ascii="Arial" w:eastAsia="Times New Roman" w:hAnsi="Arial" w:cs="Arial"/>
          <w:b/>
          <w:bCs/>
          <w:color w:val="0070C0"/>
          <w:sz w:val="20"/>
          <w:szCs w:val="20"/>
          <w:lang w:val="en-GB"/>
        </w:rPr>
        <w:tab/>
        <w:t>Assessment of the thesis</w:t>
      </w:r>
    </w:p>
    <w:p w14:paraId="03A5C941" w14:textId="68AEFA3E" w:rsidR="00D96844" w:rsidRPr="008F24CE" w:rsidRDefault="00037416" w:rsidP="000435BD">
      <w:pPr>
        <w:pStyle w:val="Lijstalinea"/>
        <w:numPr>
          <w:ilvl w:val="0"/>
          <w:numId w:val="22"/>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The student is supervised by a thesis supervisor. The assessment of the thesis is </w:t>
      </w:r>
      <w:r w:rsidR="00F20D72" w:rsidRPr="008F24CE">
        <w:rPr>
          <w:rFonts w:ascii="Arial" w:eastAsia="Times New Roman" w:hAnsi="Arial" w:cs="Arial"/>
          <w:sz w:val="20"/>
          <w:szCs w:val="20"/>
          <w:lang w:val="en-GB"/>
        </w:rPr>
        <w:t>executed by</w:t>
      </w:r>
      <w:r w:rsidRPr="008F24CE">
        <w:rPr>
          <w:rFonts w:ascii="Arial" w:eastAsia="Times New Roman" w:hAnsi="Arial" w:cs="Arial"/>
          <w:sz w:val="20"/>
          <w:szCs w:val="20"/>
          <w:lang w:val="en-GB"/>
        </w:rPr>
        <w:t xml:space="preserve"> the first examiner (often also the thesis supervisor) and the second examiner. </w:t>
      </w:r>
    </w:p>
    <w:p w14:paraId="16CE9BB7" w14:textId="25831CC8" w:rsidR="00D96844" w:rsidRPr="008F24CE" w:rsidRDefault="00C261A1" w:rsidP="000435BD">
      <w:pPr>
        <w:pStyle w:val="Lijstalinea"/>
        <w:numPr>
          <w:ilvl w:val="0"/>
          <w:numId w:val="22"/>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The first and second examiner give their assessment independently and record it on an </w:t>
      </w:r>
      <w:r w:rsidR="00F20D72" w:rsidRPr="008F24CE">
        <w:rPr>
          <w:rFonts w:ascii="Arial" w:eastAsia="Times New Roman" w:hAnsi="Arial" w:cs="Arial"/>
          <w:sz w:val="20"/>
          <w:szCs w:val="20"/>
          <w:lang w:val="en-GB"/>
        </w:rPr>
        <w:br/>
      </w:r>
      <w:r w:rsidRPr="008F24CE">
        <w:rPr>
          <w:rFonts w:ascii="Arial" w:eastAsia="Times New Roman" w:hAnsi="Arial" w:cs="Arial"/>
          <w:sz w:val="20"/>
          <w:szCs w:val="20"/>
          <w:lang w:val="en-GB"/>
        </w:rPr>
        <w:t>assessment form as included in the programme’s Bachelor’s thesis manual.</w:t>
      </w:r>
    </w:p>
    <w:p w14:paraId="6C4708DE" w14:textId="08E8E7C6" w:rsidR="00FB2408" w:rsidRPr="008F24CE" w:rsidRDefault="00FB2408" w:rsidP="000435BD">
      <w:pPr>
        <w:pStyle w:val="Lijstalinea"/>
        <w:numPr>
          <w:ilvl w:val="0"/>
          <w:numId w:val="10"/>
        </w:numPr>
        <w:tabs>
          <w:tab w:val="left" w:pos="2000"/>
        </w:tabs>
        <w:ind w:left="426" w:right="-20" w:hanging="426"/>
        <w:rPr>
          <w:rFonts w:ascii="Arial" w:eastAsia="Times New Roman" w:hAnsi="Arial" w:cs="Arial"/>
          <w:sz w:val="20"/>
          <w:szCs w:val="20"/>
          <w:lang w:val="en-GB"/>
        </w:rPr>
      </w:pPr>
      <w:r w:rsidRPr="008F24CE">
        <w:rPr>
          <w:rFonts w:ascii="Arial" w:hAnsi="Arial" w:cs="Arial"/>
          <w:sz w:val="20"/>
          <w:szCs w:val="20"/>
          <w:lang w:val="en-GB"/>
        </w:rPr>
        <w:t xml:space="preserve">The programme’s Bachelor’s thesis manual describes how the final grade of the Bachelor’s thesis is established. In cases where the thesis is one of the constituent assignments that </w:t>
      </w:r>
      <w:r w:rsidR="00F20D72" w:rsidRPr="008F24CE">
        <w:rPr>
          <w:rFonts w:ascii="Arial" w:hAnsi="Arial" w:cs="Arial"/>
          <w:sz w:val="20"/>
          <w:szCs w:val="20"/>
          <w:lang w:val="en-GB"/>
        </w:rPr>
        <w:br/>
      </w:r>
      <w:r w:rsidRPr="008F24CE">
        <w:rPr>
          <w:rFonts w:ascii="Arial" w:hAnsi="Arial" w:cs="Arial"/>
          <w:sz w:val="20"/>
          <w:szCs w:val="20"/>
          <w:lang w:val="en-GB"/>
        </w:rPr>
        <w:t>determine the final grade, the grade for the thesis component is rounded off to one decimal place.</w:t>
      </w:r>
    </w:p>
    <w:p w14:paraId="7C2C1997" w14:textId="42792D8E" w:rsidR="008251E2" w:rsidRPr="008F24CE" w:rsidRDefault="00806AA2" w:rsidP="000435BD">
      <w:pPr>
        <w:pStyle w:val="Lijstalinea"/>
        <w:numPr>
          <w:ilvl w:val="0"/>
          <w:numId w:val="10"/>
        </w:numPr>
        <w:ind w:left="426" w:hanging="426"/>
        <w:rPr>
          <w:rFonts w:ascii="Arial" w:hAnsi="Arial" w:cs="Arial"/>
          <w:sz w:val="20"/>
          <w:szCs w:val="20"/>
          <w:lang w:val="en-GB"/>
        </w:rPr>
      </w:pPr>
      <w:r w:rsidRPr="008F24CE">
        <w:rPr>
          <w:rFonts w:ascii="Arial" w:hAnsi="Arial" w:cs="Arial"/>
          <w:sz w:val="20"/>
          <w:szCs w:val="20"/>
          <w:lang w:val="en-GB"/>
        </w:rPr>
        <w:t xml:space="preserve">If </w:t>
      </w:r>
      <w:r w:rsidR="00AE3772" w:rsidRPr="008F24CE">
        <w:rPr>
          <w:rFonts w:ascii="Arial" w:hAnsi="Arial" w:cs="Arial"/>
          <w:sz w:val="20"/>
          <w:szCs w:val="20"/>
          <w:lang w:val="en-GB"/>
        </w:rPr>
        <w:t xml:space="preserve">the thesis is </w:t>
      </w:r>
      <w:r w:rsidR="00400A2E" w:rsidRPr="008F24CE">
        <w:rPr>
          <w:rFonts w:ascii="Arial" w:hAnsi="Arial" w:cs="Arial"/>
          <w:sz w:val="20"/>
          <w:szCs w:val="20"/>
          <w:lang w:val="en-GB"/>
        </w:rPr>
        <w:t>graded as satisfactory</w:t>
      </w:r>
      <w:r w:rsidR="00AE3772" w:rsidRPr="008F24CE">
        <w:rPr>
          <w:rFonts w:ascii="Arial" w:hAnsi="Arial" w:cs="Arial"/>
          <w:sz w:val="20"/>
          <w:szCs w:val="20"/>
          <w:lang w:val="en-GB"/>
        </w:rPr>
        <w:t xml:space="preserve"> </w:t>
      </w:r>
      <w:r w:rsidR="002513AF" w:rsidRPr="008F24CE">
        <w:rPr>
          <w:rFonts w:ascii="Arial" w:hAnsi="Arial" w:cs="Arial"/>
          <w:sz w:val="20"/>
          <w:szCs w:val="20"/>
          <w:lang w:val="en-GB"/>
        </w:rPr>
        <w:t xml:space="preserve">the student is not given the opportunity to resubmit </w:t>
      </w:r>
      <w:r w:rsidR="0026531E" w:rsidRPr="008F24CE">
        <w:rPr>
          <w:rFonts w:ascii="Arial" w:hAnsi="Arial" w:cs="Arial"/>
          <w:sz w:val="20"/>
          <w:szCs w:val="20"/>
          <w:lang w:val="en-GB"/>
        </w:rPr>
        <w:t xml:space="preserve">the </w:t>
      </w:r>
      <w:r w:rsidR="00497D1B" w:rsidRPr="008F24CE">
        <w:rPr>
          <w:rFonts w:ascii="Arial" w:hAnsi="Arial" w:cs="Arial"/>
          <w:sz w:val="20"/>
          <w:szCs w:val="20"/>
          <w:lang w:val="en-GB"/>
        </w:rPr>
        <w:br/>
      </w:r>
      <w:r w:rsidR="0026531E" w:rsidRPr="008F24CE">
        <w:rPr>
          <w:rFonts w:ascii="Arial" w:hAnsi="Arial" w:cs="Arial"/>
          <w:sz w:val="20"/>
          <w:szCs w:val="20"/>
          <w:lang w:val="en-GB"/>
        </w:rPr>
        <w:t>thesis base</w:t>
      </w:r>
      <w:r w:rsidR="002F3404" w:rsidRPr="008F24CE">
        <w:rPr>
          <w:rFonts w:ascii="Arial" w:hAnsi="Arial" w:cs="Arial"/>
          <w:sz w:val="20"/>
          <w:szCs w:val="20"/>
          <w:lang w:val="en-GB"/>
        </w:rPr>
        <w:t>d</w:t>
      </w:r>
      <w:r w:rsidR="0026531E" w:rsidRPr="008F24CE">
        <w:rPr>
          <w:rFonts w:ascii="Arial" w:hAnsi="Arial" w:cs="Arial"/>
          <w:sz w:val="20"/>
          <w:szCs w:val="20"/>
          <w:lang w:val="en-GB"/>
        </w:rPr>
        <w:t xml:space="preserve"> o</w:t>
      </w:r>
      <w:r w:rsidR="002F3404" w:rsidRPr="008F24CE">
        <w:rPr>
          <w:rFonts w:ascii="Arial" w:hAnsi="Arial" w:cs="Arial"/>
          <w:sz w:val="20"/>
          <w:szCs w:val="20"/>
          <w:lang w:val="en-GB"/>
        </w:rPr>
        <w:t>n</w:t>
      </w:r>
      <w:r w:rsidR="0026531E" w:rsidRPr="008F24CE">
        <w:rPr>
          <w:rFonts w:ascii="Arial" w:hAnsi="Arial" w:cs="Arial"/>
          <w:sz w:val="20"/>
          <w:szCs w:val="20"/>
          <w:lang w:val="en-GB"/>
        </w:rPr>
        <w:t xml:space="preserve"> article 3.5 section 1.</w:t>
      </w:r>
      <w:r w:rsidRPr="008F24CE">
        <w:rPr>
          <w:rFonts w:ascii="Arial" w:hAnsi="Arial" w:cs="Arial"/>
          <w:sz w:val="20"/>
          <w:szCs w:val="20"/>
          <w:lang w:val="en-GB"/>
        </w:rPr>
        <w:t xml:space="preserve">b of the </w:t>
      </w:r>
      <w:r w:rsidR="00400A2E" w:rsidRPr="008F24CE">
        <w:rPr>
          <w:rFonts w:ascii="Arial" w:hAnsi="Arial" w:cs="Arial"/>
          <w:sz w:val="20"/>
          <w:szCs w:val="20"/>
          <w:lang w:val="en-GB"/>
        </w:rPr>
        <w:t>Teach</w:t>
      </w:r>
      <w:r w:rsidRPr="008F24CE">
        <w:rPr>
          <w:rFonts w:ascii="Arial" w:hAnsi="Arial" w:cs="Arial"/>
          <w:sz w:val="20"/>
          <w:szCs w:val="20"/>
          <w:lang w:val="en-GB"/>
        </w:rPr>
        <w:t>ing and Examination Regulations</w:t>
      </w:r>
      <w:r w:rsidR="002513AF" w:rsidRPr="008F24CE">
        <w:rPr>
          <w:rFonts w:ascii="Arial" w:hAnsi="Arial" w:cs="Arial"/>
          <w:sz w:val="20"/>
          <w:szCs w:val="20"/>
          <w:lang w:val="en-GB"/>
        </w:rPr>
        <w:t>. If the thesis is graded as unsatisfactory</w:t>
      </w:r>
      <w:r w:rsidR="00841CE4" w:rsidRPr="008F24CE">
        <w:rPr>
          <w:rFonts w:ascii="Arial" w:hAnsi="Arial" w:cs="Arial"/>
          <w:sz w:val="20"/>
          <w:szCs w:val="20"/>
          <w:lang w:val="en-GB"/>
        </w:rPr>
        <w:t xml:space="preserve"> at the first submission opportunity</w:t>
      </w:r>
      <w:r w:rsidR="002513AF" w:rsidRPr="008F24CE">
        <w:rPr>
          <w:rFonts w:ascii="Arial" w:hAnsi="Arial" w:cs="Arial"/>
          <w:sz w:val="20"/>
          <w:szCs w:val="20"/>
          <w:lang w:val="en-GB"/>
        </w:rPr>
        <w:t xml:space="preserve">, the student will be given the </w:t>
      </w:r>
      <w:r w:rsidR="000435BD" w:rsidRPr="008F24CE">
        <w:rPr>
          <w:rFonts w:ascii="Arial" w:hAnsi="Arial" w:cs="Arial"/>
          <w:sz w:val="20"/>
          <w:szCs w:val="20"/>
          <w:lang w:val="en-GB"/>
        </w:rPr>
        <w:br/>
      </w:r>
      <w:r w:rsidR="002513AF" w:rsidRPr="008F24CE">
        <w:rPr>
          <w:rFonts w:ascii="Arial" w:hAnsi="Arial" w:cs="Arial"/>
          <w:sz w:val="20"/>
          <w:szCs w:val="20"/>
          <w:lang w:val="en-GB"/>
        </w:rPr>
        <w:t xml:space="preserve">opportunity to resubmit the thesis. </w:t>
      </w:r>
    </w:p>
    <w:p w14:paraId="42DEBA41" w14:textId="289C16CD" w:rsidR="00037416" w:rsidRPr="008F24CE" w:rsidRDefault="00037416" w:rsidP="000435BD">
      <w:pPr>
        <w:pStyle w:val="Lijstalinea"/>
        <w:numPr>
          <w:ilvl w:val="0"/>
          <w:numId w:val="10"/>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Both the grades of the first and second assessor as well as the final grade are rounded off to a whole or half point. A grade of 5.5 may not be given. A grade may be rounded off to one </w:t>
      </w:r>
      <w:r w:rsidR="00A14BD3"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decimal place only in the situation mentioned in (3) of this article. The submission and grading deadlines are shown in the table in Appendix 1. </w:t>
      </w:r>
    </w:p>
    <w:p w14:paraId="3B9BFC32" w14:textId="4B229545" w:rsidR="00DE7F3F" w:rsidRPr="008F24CE" w:rsidRDefault="00C261A1" w:rsidP="000435BD">
      <w:pPr>
        <w:pStyle w:val="Lijstalinea"/>
        <w:numPr>
          <w:ilvl w:val="0"/>
          <w:numId w:val="10"/>
        </w:numPr>
        <w:tabs>
          <w:tab w:val="left" w:pos="2000"/>
        </w:tabs>
        <w:suppressAutoHyphens/>
        <w:ind w:left="426"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The second examiner gives the completed assessment form to the first examiner. The first </w:t>
      </w:r>
      <w:r w:rsidR="00A14BD3"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examiner determines the average final grade on the basis of the two marks. If the first </w:t>
      </w:r>
      <w:r w:rsidR="00A14BD3"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examiner is not the thesis supervisor, the first examiner forwards the assessment form, his/her own comments and those of the second examiner to the thesis supervisor and informs him/her of the final grade. The thesis supervisor informs the student of the assessment and ensures that the student receives the completed assessment forms. </w:t>
      </w:r>
    </w:p>
    <w:p w14:paraId="02B59B67" w14:textId="23F4B615" w:rsidR="00C261A1" w:rsidRPr="008F24CE" w:rsidRDefault="00C261A1" w:rsidP="000435BD">
      <w:pPr>
        <w:pStyle w:val="Lijstalinea"/>
        <w:numPr>
          <w:ilvl w:val="0"/>
          <w:numId w:val="10"/>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The thesis supervisor delivers the two assessment forms to the Education Office, which then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archives the assessment forms. The Examination Board screens the assessment forms for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completeness.</w:t>
      </w:r>
    </w:p>
    <w:p w14:paraId="0C17774B" w14:textId="172D26B6" w:rsidR="003649B9" w:rsidRPr="008F24CE" w:rsidRDefault="003649B9" w:rsidP="000435BD">
      <w:pPr>
        <w:pStyle w:val="Lijstalinea"/>
        <w:numPr>
          <w:ilvl w:val="0"/>
          <w:numId w:val="10"/>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The grade for the thesis is the average grade of the assessments of the first and second </w:t>
      </w:r>
      <w:r w:rsidR="00A14BD3"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examiner. </w:t>
      </w:r>
    </w:p>
    <w:p w14:paraId="7B48268D" w14:textId="1BA0A38C" w:rsidR="00C261A1" w:rsidRPr="008F24CE" w:rsidRDefault="003649B9" w:rsidP="000435BD">
      <w:pPr>
        <w:pStyle w:val="Lijstalinea"/>
        <w:numPr>
          <w:ilvl w:val="0"/>
          <w:numId w:val="10"/>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No averaging will take place if there is:</w:t>
      </w:r>
    </w:p>
    <w:p w14:paraId="46A7F524" w14:textId="458118BF" w:rsidR="00506DFF" w:rsidRPr="008F24CE" w:rsidRDefault="00506DFF" w:rsidP="000435BD">
      <w:pPr>
        <w:tabs>
          <w:tab w:val="left" w:pos="851"/>
          <w:tab w:val="left" w:pos="2000"/>
        </w:tabs>
        <w:ind w:left="851" w:right="-20" w:hanging="425"/>
        <w:rPr>
          <w:rFonts w:ascii="Arial" w:eastAsia="Times New Roman" w:hAnsi="Arial" w:cs="Arial"/>
          <w:sz w:val="20"/>
          <w:szCs w:val="20"/>
          <w:lang w:val="en-GB"/>
        </w:rPr>
      </w:pPr>
      <w:r w:rsidRPr="008F24CE">
        <w:rPr>
          <w:rFonts w:ascii="Arial" w:eastAsia="Times New Roman" w:hAnsi="Arial" w:cs="Arial"/>
          <w:sz w:val="20"/>
          <w:szCs w:val="20"/>
          <w:lang w:val="en-GB"/>
        </w:rPr>
        <w:t xml:space="preserve">a) a difference of two or more points between the assessments of the first and the second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examiner;</w:t>
      </w:r>
    </w:p>
    <w:p w14:paraId="7CAEEB07" w14:textId="1CB301A0" w:rsidR="001129CC" w:rsidRPr="008F24CE" w:rsidRDefault="00506DFF" w:rsidP="000435BD">
      <w:pPr>
        <w:tabs>
          <w:tab w:val="left" w:pos="2000"/>
        </w:tabs>
        <w:ind w:left="851" w:right="-20" w:hanging="425"/>
        <w:rPr>
          <w:rFonts w:ascii="Arial" w:eastAsia="Times New Roman" w:hAnsi="Arial" w:cs="Arial"/>
          <w:sz w:val="20"/>
          <w:szCs w:val="20"/>
          <w:lang w:val="en-GB"/>
        </w:rPr>
      </w:pPr>
      <w:r w:rsidRPr="008F24CE">
        <w:rPr>
          <w:rFonts w:ascii="Arial" w:eastAsia="Times New Roman" w:hAnsi="Arial" w:cs="Arial"/>
          <w:sz w:val="20"/>
          <w:szCs w:val="20"/>
          <w:lang w:val="en-GB"/>
        </w:rPr>
        <w:t>b) an unsatisfactory assessment by one examiner and a</w:t>
      </w:r>
      <w:r w:rsidR="00A14BD3" w:rsidRPr="008F24CE">
        <w:rPr>
          <w:rFonts w:ascii="Arial" w:eastAsia="Times New Roman" w:hAnsi="Arial" w:cs="Arial"/>
          <w:sz w:val="20"/>
          <w:szCs w:val="20"/>
          <w:lang w:val="en-GB"/>
        </w:rPr>
        <w:t xml:space="preserve"> satisfactory assessment by the </w:t>
      </w:r>
      <w:r w:rsidRPr="008F24CE">
        <w:rPr>
          <w:rFonts w:ascii="Arial" w:eastAsia="Times New Roman" w:hAnsi="Arial" w:cs="Arial"/>
          <w:sz w:val="20"/>
          <w:szCs w:val="20"/>
          <w:lang w:val="en-GB"/>
        </w:rPr>
        <w:t>other.</w:t>
      </w:r>
    </w:p>
    <w:p w14:paraId="2354DB36" w14:textId="471FF947" w:rsidR="001B680C" w:rsidRPr="008F24CE" w:rsidRDefault="001B680C" w:rsidP="000435BD">
      <w:pPr>
        <w:pStyle w:val="Lijstalinea"/>
        <w:numPr>
          <w:ilvl w:val="0"/>
          <w:numId w:val="10"/>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If a situation as described in (9) arises, the first examiner reports this to the Examination Board. The first examiner will submit to the Examination Board an uncommented copy of the thesis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provided by the student and a blank assessment form. The chairperson of the Examination Board appoints, if possible in consultation with the thesis coordinator, a third examiner within three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working days after the notification and sends him/her, via the administrative secretariat, the thesis and the blank assessment form.</w:t>
      </w:r>
    </w:p>
    <w:p w14:paraId="096A7392" w14:textId="53ABB7ED" w:rsidR="00C261A1" w:rsidRPr="008F24CE" w:rsidRDefault="001B680C" w:rsidP="000435BD">
      <w:pPr>
        <w:pStyle w:val="Lijstalinea"/>
        <w:numPr>
          <w:ilvl w:val="0"/>
          <w:numId w:val="10"/>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lastRenderedPageBreak/>
        <w:t xml:space="preserve">The third examiner submits his/her grade for the thesis to the administrative secretariat of the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Examination Board as soon as possible, but in any case within five working days of receipt, by means of the completed assessment form. If the grade of the third examiner is lower than the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lowe</w:t>
      </w:r>
      <w:r w:rsidR="00A14BD3" w:rsidRPr="008F24CE">
        <w:rPr>
          <w:rFonts w:ascii="Arial" w:eastAsia="Times New Roman" w:hAnsi="Arial" w:cs="Arial"/>
          <w:sz w:val="20"/>
          <w:szCs w:val="20"/>
          <w:lang w:val="en-GB"/>
        </w:rPr>
        <w:t>st</w:t>
      </w:r>
      <w:r w:rsidRPr="008F24CE">
        <w:rPr>
          <w:rFonts w:ascii="Arial" w:eastAsia="Times New Roman" w:hAnsi="Arial" w:cs="Arial"/>
          <w:sz w:val="20"/>
          <w:szCs w:val="20"/>
          <w:lang w:val="en-GB"/>
        </w:rPr>
        <w:t xml:space="preserve"> of the two previous assessments, then the final grade given is the lower </w:t>
      </w:r>
      <w:r w:rsidR="001E1EE9" w:rsidRPr="008F24CE">
        <w:rPr>
          <w:rFonts w:ascii="Arial" w:eastAsia="Times New Roman" w:hAnsi="Arial" w:cs="Arial"/>
          <w:sz w:val="20"/>
          <w:szCs w:val="20"/>
          <w:lang w:val="en-GB"/>
        </w:rPr>
        <w:t xml:space="preserve">grade </w:t>
      </w:r>
      <w:r w:rsidRPr="008F24CE">
        <w:rPr>
          <w:rFonts w:ascii="Arial" w:eastAsia="Times New Roman" w:hAnsi="Arial" w:cs="Arial"/>
          <w:sz w:val="20"/>
          <w:szCs w:val="20"/>
          <w:lang w:val="en-GB"/>
        </w:rPr>
        <w:t>of the two previous assessments. If the grade of the third examiner is higher than the highe</w:t>
      </w:r>
      <w:r w:rsidR="001E1EE9" w:rsidRPr="008F24CE">
        <w:rPr>
          <w:rFonts w:ascii="Arial" w:eastAsia="Times New Roman" w:hAnsi="Arial" w:cs="Arial"/>
          <w:sz w:val="20"/>
          <w:szCs w:val="20"/>
          <w:lang w:val="en-GB"/>
        </w:rPr>
        <w:t>st</w:t>
      </w:r>
      <w:r w:rsidRPr="008F24CE">
        <w:rPr>
          <w:rFonts w:ascii="Arial" w:eastAsia="Times New Roman" w:hAnsi="Arial" w:cs="Arial"/>
          <w:sz w:val="20"/>
          <w:szCs w:val="20"/>
          <w:lang w:val="en-GB"/>
        </w:rPr>
        <w:t xml:space="preserve"> of the two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previous assessments, then the final grade given is the higher</w:t>
      </w:r>
      <w:r w:rsidR="001E1EE9" w:rsidRPr="008F24CE">
        <w:rPr>
          <w:rFonts w:ascii="Arial" w:eastAsia="Times New Roman" w:hAnsi="Arial" w:cs="Arial"/>
          <w:sz w:val="20"/>
          <w:szCs w:val="20"/>
          <w:lang w:val="en-GB"/>
        </w:rPr>
        <w:t xml:space="preserve"> grade</w:t>
      </w:r>
      <w:r w:rsidRPr="008F24CE">
        <w:rPr>
          <w:rFonts w:ascii="Arial" w:eastAsia="Times New Roman" w:hAnsi="Arial" w:cs="Arial"/>
          <w:sz w:val="20"/>
          <w:szCs w:val="20"/>
          <w:lang w:val="en-GB"/>
        </w:rPr>
        <w:t xml:space="preserve"> of the two previous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assessments. If the grade of the third examiner lies between the grades of the two previous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assessments, then the grade of the third examiner will be the final grade. </w:t>
      </w:r>
    </w:p>
    <w:p w14:paraId="53E0706B" w14:textId="506E794E" w:rsidR="00856583" w:rsidRPr="008F24CE" w:rsidRDefault="00856583" w:rsidP="000435BD">
      <w:pPr>
        <w:pStyle w:val="Lijstalinea"/>
        <w:numPr>
          <w:ilvl w:val="0"/>
          <w:numId w:val="10"/>
        </w:numPr>
        <w:tabs>
          <w:tab w:val="left" w:pos="2000"/>
        </w:tabs>
        <w:suppressAutoHyphens/>
        <w:ind w:left="426"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If, after a third assessment at the first submission opportunity, the thesis is given an </w:t>
      </w:r>
      <w:r w:rsidR="001E1EE9"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unsatisfactory final grade, the student is permitted to improve and resubmit the thesis. In </w:t>
      </w:r>
      <w:r w:rsidR="001E1EE9"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principle, the first and second assessor will remain the same, unless the thesis coordinator decides otherwise.  </w:t>
      </w:r>
    </w:p>
    <w:p w14:paraId="13F27D85" w14:textId="302BA63E" w:rsidR="00DE7F3F" w:rsidRPr="008F24CE" w:rsidRDefault="00C261A1" w:rsidP="000435BD">
      <w:pPr>
        <w:pStyle w:val="Lijstalinea"/>
        <w:numPr>
          <w:ilvl w:val="0"/>
          <w:numId w:val="10"/>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The administrative secretariat of the Examination Board informs the first and second </w:t>
      </w:r>
      <w:r w:rsidR="001E1EE9"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examiners of the final grade and attaches the third examiner’s assessment form. The first </w:t>
      </w:r>
      <w:r w:rsidR="001E1EE9" w:rsidRPr="008F24CE">
        <w:rPr>
          <w:rFonts w:ascii="Arial" w:eastAsia="Times New Roman" w:hAnsi="Arial" w:cs="Arial"/>
          <w:sz w:val="20"/>
          <w:szCs w:val="20"/>
          <w:lang w:val="en-GB"/>
        </w:rPr>
        <w:br/>
      </w:r>
      <w:r w:rsidRPr="008F24CE">
        <w:rPr>
          <w:rFonts w:ascii="Arial" w:eastAsia="Times New Roman" w:hAnsi="Arial" w:cs="Arial"/>
          <w:sz w:val="20"/>
          <w:szCs w:val="20"/>
          <w:lang w:val="en-GB"/>
        </w:rPr>
        <w:t>examiner or thesis supervisor then informs the student of the third examiner’s comments and the final grade.</w:t>
      </w:r>
    </w:p>
    <w:p w14:paraId="5EC64302" w14:textId="28A331D6" w:rsidR="00445641" w:rsidRPr="008F24CE" w:rsidRDefault="00C261A1" w:rsidP="000435BD">
      <w:pPr>
        <w:pStyle w:val="Lijstalinea"/>
        <w:numPr>
          <w:ilvl w:val="0"/>
          <w:numId w:val="10"/>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The administrative secretariat of the Examination Board submits the final grade and the </w:t>
      </w:r>
      <w:r w:rsidR="001E1EE9" w:rsidRPr="008F24CE">
        <w:rPr>
          <w:rFonts w:ascii="Arial" w:eastAsia="Times New Roman" w:hAnsi="Arial" w:cs="Arial"/>
          <w:sz w:val="20"/>
          <w:szCs w:val="20"/>
          <w:lang w:val="en-GB"/>
        </w:rPr>
        <w:br/>
      </w:r>
      <w:r w:rsidRPr="008F24CE">
        <w:rPr>
          <w:rFonts w:ascii="Arial" w:eastAsia="Times New Roman" w:hAnsi="Arial" w:cs="Arial"/>
          <w:sz w:val="20"/>
          <w:szCs w:val="20"/>
          <w:lang w:val="en-GB"/>
        </w:rPr>
        <w:t>assessment form of the third examiner to the Education Office, which then ensures registration of the final grade and archiving of the assessment form.</w:t>
      </w:r>
    </w:p>
    <w:p w14:paraId="4DF57462" w14:textId="77777777" w:rsidR="00E152C1" w:rsidRPr="008F24CE" w:rsidRDefault="00E152C1" w:rsidP="000435BD">
      <w:pPr>
        <w:spacing w:before="5" w:line="246" w:lineRule="auto"/>
        <w:ind w:left="426" w:right="230" w:hanging="426"/>
        <w:rPr>
          <w:rFonts w:ascii="Arial" w:eastAsia="Times New Roman" w:hAnsi="Arial" w:cs="Arial"/>
          <w:b/>
          <w:color w:val="4F81BD" w:themeColor="accent1"/>
          <w:sz w:val="20"/>
          <w:szCs w:val="20"/>
          <w:lang w:val="en-GB"/>
        </w:rPr>
      </w:pPr>
    </w:p>
    <w:p w14:paraId="772248C7" w14:textId="75D14464" w:rsidR="00E152C1" w:rsidRPr="008F24CE" w:rsidRDefault="00E152C1" w:rsidP="000435BD">
      <w:pPr>
        <w:spacing w:line="247" w:lineRule="auto"/>
        <w:ind w:right="232" w:hanging="714"/>
        <w:rPr>
          <w:rFonts w:ascii="Arial" w:eastAsia="Times New Roman" w:hAnsi="Arial" w:cs="Arial"/>
          <w:color w:val="0070C0"/>
          <w:sz w:val="20"/>
          <w:szCs w:val="20"/>
          <w:lang w:val="en-GB"/>
        </w:rPr>
      </w:pPr>
      <w:r w:rsidRPr="008F24CE">
        <w:rPr>
          <w:rFonts w:ascii="Arial" w:eastAsia="Times New Roman" w:hAnsi="Arial" w:cs="Arial"/>
          <w:b/>
          <w:bCs/>
          <w:color w:val="0070C0"/>
          <w:sz w:val="20"/>
          <w:szCs w:val="20"/>
          <w:lang w:val="en-GB"/>
        </w:rPr>
        <w:t>Article 6</w:t>
      </w:r>
      <w:r w:rsidRPr="008F24CE">
        <w:rPr>
          <w:rFonts w:ascii="Arial" w:eastAsia="Times New Roman" w:hAnsi="Arial" w:cs="Arial"/>
          <w:b/>
          <w:bCs/>
          <w:color w:val="0070C0"/>
          <w:sz w:val="20"/>
          <w:szCs w:val="20"/>
          <w:lang w:val="en-GB"/>
        </w:rPr>
        <w:tab/>
      </w:r>
      <w:r w:rsidR="00626D26" w:rsidRPr="008F24CE">
        <w:rPr>
          <w:rFonts w:ascii="Arial" w:eastAsia="Times New Roman" w:hAnsi="Arial" w:cs="Arial"/>
          <w:b/>
          <w:bCs/>
          <w:color w:val="0070C0"/>
          <w:sz w:val="20"/>
          <w:szCs w:val="20"/>
          <w:lang w:val="en-GB"/>
        </w:rPr>
        <w:tab/>
      </w:r>
      <w:r w:rsidRPr="008F24CE">
        <w:rPr>
          <w:rFonts w:ascii="Arial" w:eastAsia="Times New Roman" w:hAnsi="Arial" w:cs="Arial"/>
          <w:b/>
          <w:bCs/>
          <w:color w:val="0070C0"/>
          <w:sz w:val="20"/>
          <w:szCs w:val="20"/>
          <w:lang w:val="en-GB"/>
        </w:rPr>
        <w:t xml:space="preserve">Publication </w:t>
      </w:r>
    </w:p>
    <w:p w14:paraId="064E62FA" w14:textId="36EC2B3B" w:rsidR="008F26D9" w:rsidRPr="008F24CE" w:rsidRDefault="008F26D9" w:rsidP="000435BD">
      <w:pPr>
        <w:pStyle w:val="Lijstalinea"/>
        <w:numPr>
          <w:ilvl w:val="0"/>
          <w:numId w:val="28"/>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Copyright for the thesis resides with the student.</w:t>
      </w:r>
    </w:p>
    <w:p w14:paraId="0837B491" w14:textId="3B624D70" w:rsidR="008F26D9" w:rsidRPr="008F24CE" w:rsidRDefault="008F26D9" w:rsidP="000435BD">
      <w:pPr>
        <w:pStyle w:val="Lijstalinea"/>
        <w:numPr>
          <w:ilvl w:val="0"/>
          <w:numId w:val="28"/>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Publication </w:t>
      </w:r>
      <w:r w:rsidR="001E1EE9" w:rsidRPr="008F24CE">
        <w:rPr>
          <w:rFonts w:ascii="Arial" w:eastAsia="Times New Roman" w:hAnsi="Arial" w:cs="Arial"/>
          <w:sz w:val="20"/>
          <w:szCs w:val="20"/>
          <w:lang w:val="en-GB"/>
        </w:rPr>
        <w:t>of the thesis and publication</w:t>
      </w:r>
      <w:r w:rsidRPr="008F24CE">
        <w:rPr>
          <w:rFonts w:ascii="Arial" w:eastAsia="Times New Roman" w:hAnsi="Arial" w:cs="Arial"/>
          <w:sz w:val="20"/>
          <w:szCs w:val="20"/>
          <w:lang w:val="en-GB"/>
        </w:rPr>
        <w:t xml:space="preserve"> of the results of the research </w:t>
      </w:r>
      <w:r w:rsidR="001E1EE9" w:rsidRPr="008F24CE">
        <w:rPr>
          <w:rFonts w:ascii="Arial" w:eastAsia="Times New Roman" w:hAnsi="Arial" w:cs="Arial"/>
          <w:sz w:val="20"/>
          <w:szCs w:val="20"/>
          <w:lang w:val="en-GB"/>
        </w:rPr>
        <w:t xml:space="preserve">of the thesis </w:t>
      </w:r>
      <w:r w:rsidR="00001972" w:rsidRPr="008F24CE">
        <w:rPr>
          <w:rFonts w:ascii="Arial" w:eastAsia="Times New Roman" w:hAnsi="Arial" w:cs="Arial"/>
          <w:sz w:val="20"/>
          <w:szCs w:val="20"/>
          <w:lang w:val="en-GB"/>
        </w:rPr>
        <w:t>(</w:t>
      </w:r>
      <w:r w:rsidR="00351193" w:rsidRPr="008F24CE">
        <w:rPr>
          <w:rFonts w:ascii="Arial" w:eastAsia="Times New Roman" w:hAnsi="Arial" w:cs="Arial"/>
          <w:sz w:val="20"/>
          <w:szCs w:val="20"/>
          <w:lang w:val="en-GB"/>
        </w:rPr>
        <w:t>for example if the thesis is published as an article</w:t>
      </w:r>
      <w:r w:rsidR="00001972" w:rsidRPr="008F24CE">
        <w:rPr>
          <w:rFonts w:ascii="Arial" w:eastAsia="Times New Roman" w:hAnsi="Arial" w:cs="Arial"/>
          <w:sz w:val="20"/>
          <w:szCs w:val="20"/>
          <w:lang w:val="en-GB"/>
        </w:rPr>
        <w:t xml:space="preserve">) </w:t>
      </w:r>
      <w:r w:rsidRPr="008F24CE">
        <w:rPr>
          <w:rFonts w:ascii="Arial" w:eastAsia="Times New Roman" w:hAnsi="Arial" w:cs="Arial"/>
          <w:sz w:val="20"/>
          <w:szCs w:val="20"/>
          <w:lang w:val="en-GB"/>
        </w:rPr>
        <w:t>will only take place following consultation between the student and the thesis supervisor.</w:t>
      </w:r>
    </w:p>
    <w:p w14:paraId="5C16C470" w14:textId="505A5966" w:rsidR="008F26D9" w:rsidRPr="008F24CE" w:rsidRDefault="008F26D9" w:rsidP="000435BD">
      <w:pPr>
        <w:pStyle w:val="Lijstalinea"/>
        <w:numPr>
          <w:ilvl w:val="0"/>
          <w:numId w:val="28"/>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In the event of any dispute, the matter will be submitted to the </w:t>
      </w:r>
      <w:r w:rsidR="001E1EE9" w:rsidRPr="008F24CE">
        <w:rPr>
          <w:rFonts w:ascii="Arial" w:eastAsia="Times New Roman" w:hAnsi="Arial" w:cs="Arial"/>
          <w:sz w:val="20"/>
          <w:szCs w:val="20"/>
          <w:lang w:val="en-GB"/>
        </w:rPr>
        <w:t xml:space="preserve">Programme </w:t>
      </w:r>
      <w:r w:rsidRPr="008F24CE">
        <w:rPr>
          <w:rFonts w:ascii="Arial" w:eastAsia="Times New Roman" w:hAnsi="Arial" w:cs="Arial"/>
          <w:sz w:val="20"/>
          <w:szCs w:val="20"/>
          <w:lang w:val="en-GB"/>
        </w:rPr>
        <w:t xml:space="preserve">Director, who will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solicit advice from independent experts if necessary. The individuals involved may lodge an appeal against the </w:t>
      </w:r>
      <w:r w:rsidR="001E1EE9" w:rsidRPr="008F24CE">
        <w:rPr>
          <w:rFonts w:ascii="Arial" w:eastAsia="Times New Roman" w:hAnsi="Arial" w:cs="Arial"/>
          <w:sz w:val="20"/>
          <w:szCs w:val="20"/>
          <w:lang w:val="en-GB"/>
        </w:rPr>
        <w:t xml:space="preserve">Programme </w:t>
      </w:r>
      <w:r w:rsidRPr="008F24CE">
        <w:rPr>
          <w:rFonts w:ascii="Arial" w:eastAsia="Times New Roman" w:hAnsi="Arial" w:cs="Arial"/>
          <w:sz w:val="20"/>
          <w:szCs w:val="20"/>
          <w:lang w:val="en-GB"/>
        </w:rPr>
        <w:t xml:space="preserve">Director </w:t>
      </w:r>
      <w:r w:rsidR="001E1EE9" w:rsidRPr="008F24CE">
        <w:rPr>
          <w:rFonts w:ascii="Arial" w:eastAsia="Times New Roman" w:hAnsi="Arial" w:cs="Arial"/>
          <w:sz w:val="20"/>
          <w:szCs w:val="20"/>
          <w:lang w:val="en-GB"/>
        </w:rPr>
        <w:t xml:space="preserve">‘s </w:t>
      </w:r>
      <w:r w:rsidRPr="008F24CE">
        <w:rPr>
          <w:rFonts w:ascii="Arial" w:eastAsia="Times New Roman" w:hAnsi="Arial" w:cs="Arial"/>
          <w:sz w:val="20"/>
          <w:szCs w:val="20"/>
          <w:lang w:val="en-GB"/>
        </w:rPr>
        <w:t>decision with the Faculty Board.</w:t>
      </w:r>
    </w:p>
    <w:p w14:paraId="707AEB81" w14:textId="1683B8D1" w:rsidR="008F26D9" w:rsidRPr="008F24CE" w:rsidRDefault="008F26D9" w:rsidP="000435BD">
      <w:pPr>
        <w:pStyle w:val="Lijstalinea"/>
        <w:numPr>
          <w:ilvl w:val="0"/>
          <w:numId w:val="28"/>
        </w:numPr>
        <w:tabs>
          <w:tab w:val="left" w:pos="2000"/>
        </w:tabs>
        <w:ind w:left="426" w:right="-20" w:hanging="426"/>
        <w:rPr>
          <w:rFonts w:ascii="Arial" w:eastAsia="Times New Roman" w:hAnsi="Arial" w:cs="Arial"/>
          <w:sz w:val="20"/>
          <w:szCs w:val="20"/>
          <w:lang w:val="en-GB"/>
        </w:rPr>
      </w:pPr>
      <w:r w:rsidRPr="008F24CE">
        <w:rPr>
          <w:rFonts w:ascii="Arial" w:hAnsi="Arial" w:cs="Arial"/>
          <w:sz w:val="20"/>
          <w:szCs w:val="20"/>
          <w:lang w:val="en-GB"/>
        </w:rPr>
        <w:t>Theses that receive a pass mark are made publicly available by VU University Library (UBVU). To this end, the student provides the thesis in digital form for inclusion in the university library’s thesis database.</w:t>
      </w:r>
    </w:p>
    <w:p w14:paraId="36A9A681" w14:textId="40445C95" w:rsidR="000E20B9" w:rsidRPr="008F24CE" w:rsidRDefault="008F26D9" w:rsidP="000435BD">
      <w:pPr>
        <w:pStyle w:val="Lijstalinea"/>
        <w:numPr>
          <w:ilvl w:val="0"/>
          <w:numId w:val="28"/>
        </w:numPr>
        <w:tabs>
          <w:tab w:val="left" w:pos="2000"/>
        </w:tabs>
        <w:ind w:left="426" w:right="-20" w:hanging="426"/>
        <w:rPr>
          <w:rFonts w:ascii="Arial" w:eastAsia="Times New Roman" w:hAnsi="Arial" w:cs="Arial"/>
          <w:sz w:val="20"/>
          <w:szCs w:val="20"/>
          <w:lang w:val="en-GB"/>
        </w:rPr>
      </w:pPr>
      <w:r w:rsidRPr="008F24CE">
        <w:rPr>
          <w:rFonts w:ascii="Arial" w:eastAsia="Times New Roman" w:hAnsi="Arial" w:cs="Arial"/>
          <w:sz w:val="20"/>
          <w:szCs w:val="20"/>
          <w:lang w:val="en-GB"/>
        </w:rPr>
        <w:t xml:space="preserve">If a student carries out research within a particular organization for the purposes of his/her </w:t>
      </w:r>
      <w:r w:rsidR="001E1EE9"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thesis, no assurances of confidentiality may be given to the organization in question, because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scientific knowledge must be accessible, verifiable and cumulative. An acceptable alternative to confidentiality is the use of pseudonyms or other devices that render the work anonymous. If an organization does not consider the anonymization of the thesis to be sufficient, but the research carried out does serve a scientific or educational purpose, the student is to submit a substantiated application to the Examination Board of the study programme at the start of the thesis process, requesting that the thesis be included in the library under restrictions. The </w:t>
      </w:r>
      <w:r w:rsidR="0002706F"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student’s request must be supported in writing by the thesis supervisor. If the Examination Board approves this application, the thesis will remain ‘under restrictions’. This means that it will be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included in the VU University Library’s thesis database but will not be visible to third parties. In such cases, the student writes a summary of his or her thesis for the VU University Library’s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digital database.</w:t>
      </w:r>
    </w:p>
    <w:p w14:paraId="25657968" w14:textId="77777777" w:rsidR="00C45784" w:rsidRPr="008F24CE" w:rsidRDefault="008F26D9" w:rsidP="000435BD">
      <w:pPr>
        <w:spacing w:before="5" w:line="246" w:lineRule="auto"/>
        <w:ind w:left="426" w:right="230" w:hanging="426"/>
        <w:rPr>
          <w:rFonts w:ascii="Arial" w:eastAsia="Times New Roman" w:hAnsi="Arial" w:cs="Arial"/>
          <w:b/>
          <w:bCs/>
          <w:sz w:val="20"/>
          <w:szCs w:val="20"/>
          <w:lang w:val="en-GB"/>
        </w:rPr>
      </w:pPr>
      <w:r w:rsidRPr="008F24CE">
        <w:rPr>
          <w:rFonts w:ascii="Arial" w:eastAsia="Times New Roman" w:hAnsi="Arial" w:cs="Arial"/>
          <w:b/>
          <w:bCs/>
          <w:sz w:val="20"/>
          <w:szCs w:val="20"/>
          <w:lang w:val="en-GB"/>
        </w:rPr>
        <w:t xml:space="preserve"> </w:t>
      </w:r>
      <w:r w:rsidRPr="008F24CE">
        <w:rPr>
          <w:rFonts w:ascii="Arial" w:eastAsia="Times New Roman" w:hAnsi="Arial" w:cs="Arial"/>
          <w:b/>
          <w:bCs/>
          <w:sz w:val="20"/>
          <w:szCs w:val="20"/>
          <w:lang w:val="en-GB"/>
        </w:rPr>
        <w:tab/>
      </w:r>
    </w:p>
    <w:p w14:paraId="40EF5CC1" w14:textId="0893E7D0" w:rsidR="000E20B9" w:rsidRPr="008F24CE" w:rsidRDefault="000E20B9" w:rsidP="00626D26">
      <w:pPr>
        <w:spacing w:before="5" w:line="246" w:lineRule="auto"/>
        <w:ind w:right="230" w:hanging="714"/>
        <w:rPr>
          <w:rFonts w:ascii="Arial" w:eastAsia="Times New Roman" w:hAnsi="Arial" w:cs="Arial"/>
          <w:b/>
          <w:color w:val="0070C0"/>
          <w:sz w:val="20"/>
          <w:szCs w:val="20"/>
          <w:lang w:val="en-GB"/>
        </w:rPr>
      </w:pPr>
      <w:r w:rsidRPr="008F24CE">
        <w:rPr>
          <w:rFonts w:ascii="Arial" w:eastAsia="Times New Roman" w:hAnsi="Arial" w:cs="Arial"/>
          <w:b/>
          <w:bCs/>
          <w:color w:val="0070C0"/>
          <w:sz w:val="20"/>
          <w:szCs w:val="20"/>
          <w:lang w:val="en-GB"/>
        </w:rPr>
        <w:t>Article 7</w:t>
      </w:r>
      <w:r w:rsidRPr="008F24CE">
        <w:rPr>
          <w:rFonts w:ascii="Arial" w:eastAsia="Times New Roman" w:hAnsi="Arial" w:cs="Arial"/>
          <w:b/>
          <w:bCs/>
          <w:color w:val="0070C0"/>
          <w:sz w:val="20"/>
          <w:szCs w:val="20"/>
          <w:lang w:val="en-GB"/>
        </w:rPr>
        <w:tab/>
      </w:r>
      <w:r w:rsidR="000435BD" w:rsidRPr="008F24CE">
        <w:rPr>
          <w:rFonts w:ascii="Arial" w:eastAsia="Times New Roman" w:hAnsi="Arial" w:cs="Arial"/>
          <w:b/>
          <w:bCs/>
          <w:color w:val="0070C0"/>
          <w:sz w:val="20"/>
          <w:szCs w:val="20"/>
          <w:lang w:val="en-GB"/>
        </w:rPr>
        <w:tab/>
      </w:r>
      <w:r w:rsidRPr="008F24CE">
        <w:rPr>
          <w:rFonts w:ascii="Arial" w:eastAsia="Times New Roman" w:hAnsi="Arial" w:cs="Arial"/>
          <w:b/>
          <w:bCs/>
          <w:color w:val="0070C0"/>
          <w:sz w:val="20"/>
          <w:szCs w:val="20"/>
          <w:lang w:val="en-GB"/>
        </w:rPr>
        <w:t>Academic misconduct, plagiarism and disputes</w:t>
      </w:r>
    </w:p>
    <w:p w14:paraId="39C62703" w14:textId="77777777" w:rsidR="000E20B9" w:rsidRPr="008F24CE" w:rsidRDefault="00977FE5" w:rsidP="000435BD">
      <w:pPr>
        <w:pStyle w:val="Lijstalinea"/>
        <w:numPr>
          <w:ilvl w:val="0"/>
          <w:numId w:val="11"/>
        </w:numPr>
        <w:spacing w:before="5" w:line="246" w:lineRule="auto"/>
        <w:ind w:left="426" w:right="230"/>
        <w:rPr>
          <w:rFonts w:ascii="Arial" w:eastAsia="Times New Roman" w:hAnsi="Arial" w:cs="Arial"/>
          <w:sz w:val="20"/>
          <w:szCs w:val="20"/>
          <w:lang w:val="en-GB"/>
        </w:rPr>
      </w:pPr>
      <w:r w:rsidRPr="008F24CE">
        <w:rPr>
          <w:rFonts w:ascii="Arial" w:hAnsi="Arial" w:cs="Arial"/>
          <w:sz w:val="20"/>
          <w:szCs w:val="20"/>
          <w:lang w:val="en-GB"/>
        </w:rPr>
        <w:t>The student writes the thesis independently. The student is not allowed to engage other</w:t>
      </w:r>
    </w:p>
    <w:p w14:paraId="01D38233" w14:textId="25CA9C9E" w:rsidR="00977FE5" w:rsidRPr="008F24CE" w:rsidRDefault="00977FE5" w:rsidP="000435BD">
      <w:pPr>
        <w:pStyle w:val="Lijstalinea"/>
        <w:spacing w:before="5"/>
        <w:ind w:left="426" w:right="230" w:firstLine="0"/>
        <w:rPr>
          <w:rFonts w:ascii="Arial" w:hAnsi="Arial" w:cs="Arial"/>
          <w:sz w:val="20"/>
          <w:szCs w:val="20"/>
          <w:lang w:val="en-GB"/>
        </w:rPr>
      </w:pPr>
      <w:r w:rsidRPr="008F24CE">
        <w:rPr>
          <w:rFonts w:ascii="Arial" w:hAnsi="Arial" w:cs="Arial"/>
          <w:sz w:val="20"/>
          <w:szCs w:val="20"/>
          <w:lang w:val="en-GB"/>
        </w:rPr>
        <w:t xml:space="preserve">parties to write (parts of) the text of the thesis. This is regarded as a form of academic </w:t>
      </w:r>
      <w:r w:rsidR="001E1EE9" w:rsidRPr="008F24CE">
        <w:rPr>
          <w:rFonts w:ascii="Arial" w:hAnsi="Arial" w:cs="Arial"/>
          <w:sz w:val="20"/>
          <w:szCs w:val="20"/>
          <w:lang w:val="en-GB"/>
        </w:rPr>
        <w:br/>
      </w:r>
      <w:r w:rsidRPr="008F24CE">
        <w:rPr>
          <w:rFonts w:ascii="Arial" w:hAnsi="Arial" w:cs="Arial"/>
          <w:sz w:val="20"/>
          <w:szCs w:val="20"/>
          <w:lang w:val="en-GB"/>
        </w:rPr>
        <w:t xml:space="preserve">misconduct or plagiarism. If the student is suspected of academic misconduct or plagiarism, the thesis supervisor and/or thesis coordinator are obliged to report this to the Examination Board. This is in accordance with the relevant articles of the rules and guidelines of the Faculty of Social Sciences Examination Board. </w:t>
      </w:r>
    </w:p>
    <w:p w14:paraId="2A36856B" w14:textId="379BB27E" w:rsidR="00C45784" w:rsidRPr="008F24CE" w:rsidRDefault="008F26D9" w:rsidP="000435BD">
      <w:pPr>
        <w:pStyle w:val="Lijstalinea"/>
        <w:numPr>
          <w:ilvl w:val="0"/>
          <w:numId w:val="11"/>
        </w:numPr>
        <w:spacing w:before="5" w:line="246" w:lineRule="auto"/>
        <w:ind w:left="426" w:right="230"/>
        <w:rPr>
          <w:rFonts w:ascii="Arial" w:eastAsia="Times New Roman" w:hAnsi="Arial" w:cs="Arial"/>
          <w:sz w:val="20"/>
          <w:szCs w:val="20"/>
          <w:lang w:val="en-GB"/>
        </w:rPr>
      </w:pPr>
      <w:r w:rsidRPr="008F24CE">
        <w:rPr>
          <w:rFonts w:ascii="Arial" w:eastAsia="Times New Roman" w:hAnsi="Arial" w:cs="Arial"/>
          <w:sz w:val="20"/>
          <w:szCs w:val="20"/>
          <w:lang w:val="en-GB"/>
        </w:rPr>
        <w:t xml:space="preserve">If disputes arise between student and thesis supervisor, the thesis coordinator acts as a </w:t>
      </w:r>
      <w:r w:rsidR="001E1EE9"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mediator. If the thesis coordinator is the thesis supervisor, the </w:t>
      </w:r>
      <w:r w:rsidR="001E1EE9" w:rsidRPr="008F24CE">
        <w:rPr>
          <w:rFonts w:ascii="Arial" w:eastAsia="Times New Roman" w:hAnsi="Arial" w:cs="Arial"/>
          <w:sz w:val="20"/>
          <w:szCs w:val="20"/>
          <w:lang w:val="en-GB"/>
        </w:rPr>
        <w:t xml:space="preserve">Programme </w:t>
      </w:r>
      <w:r w:rsidRPr="008F24CE">
        <w:rPr>
          <w:rFonts w:ascii="Arial" w:eastAsia="Times New Roman" w:hAnsi="Arial" w:cs="Arial"/>
          <w:sz w:val="20"/>
          <w:szCs w:val="20"/>
          <w:lang w:val="en-GB"/>
        </w:rPr>
        <w:t xml:space="preserve">Director acts as a mediator. If the </w:t>
      </w:r>
      <w:r w:rsidR="001E1EE9" w:rsidRPr="008F24CE">
        <w:rPr>
          <w:rFonts w:ascii="Arial" w:eastAsia="Times New Roman" w:hAnsi="Arial" w:cs="Arial"/>
          <w:sz w:val="20"/>
          <w:szCs w:val="20"/>
          <w:lang w:val="en-GB"/>
        </w:rPr>
        <w:t xml:space="preserve">Programme </w:t>
      </w:r>
      <w:r w:rsidRPr="008F24CE">
        <w:rPr>
          <w:rFonts w:ascii="Arial" w:eastAsia="Times New Roman" w:hAnsi="Arial" w:cs="Arial"/>
          <w:sz w:val="20"/>
          <w:szCs w:val="20"/>
          <w:lang w:val="en-GB"/>
        </w:rPr>
        <w:t xml:space="preserve">Director is the thesis coordinator or the thesis supervisor, the </w:t>
      </w:r>
      <w:r w:rsidR="001E1EE9"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Portfolio Holder </w:t>
      </w:r>
      <w:r w:rsidR="0002706F" w:rsidRPr="008F24CE">
        <w:rPr>
          <w:rFonts w:ascii="Arial" w:eastAsia="Times New Roman" w:hAnsi="Arial" w:cs="Arial"/>
          <w:sz w:val="20"/>
          <w:szCs w:val="20"/>
          <w:lang w:val="en-GB"/>
        </w:rPr>
        <w:t>Education</w:t>
      </w:r>
      <w:r w:rsidRPr="008F24CE">
        <w:rPr>
          <w:rFonts w:ascii="Arial" w:eastAsia="Times New Roman" w:hAnsi="Arial" w:cs="Arial"/>
          <w:sz w:val="20"/>
          <w:szCs w:val="20"/>
          <w:lang w:val="en-GB"/>
        </w:rPr>
        <w:t xml:space="preserve"> acts as a mediator. If necessary, the thesis coordinator, </w:t>
      </w:r>
      <w:r w:rsidR="001E1EE9" w:rsidRPr="008F24CE">
        <w:rPr>
          <w:rFonts w:ascii="Arial" w:eastAsia="Times New Roman" w:hAnsi="Arial" w:cs="Arial"/>
          <w:sz w:val="20"/>
          <w:szCs w:val="20"/>
          <w:lang w:val="en-GB"/>
        </w:rPr>
        <w:br/>
        <w:t xml:space="preserve">Programme </w:t>
      </w:r>
      <w:r w:rsidRPr="008F24CE">
        <w:rPr>
          <w:rFonts w:ascii="Arial" w:eastAsia="Times New Roman" w:hAnsi="Arial" w:cs="Arial"/>
          <w:sz w:val="20"/>
          <w:szCs w:val="20"/>
          <w:lang w:val="en-GB"/>
        </w:rPr>
        <w:t xml:space="preserve">Director or Portfolio Holder </w:t>
      </w:r>
      <w:r w:rsidR="0002706F" w:rsidRPr="008F24CE">
        <w:rPr>
          <w:rFonts w:ascii="Arial" w:eastAsia="Times New Roman" w:hAnsi="Arial" w:cs="Arial"/>
          <w:sz w:val="20"/>
          <w:szCs w:val="20"/>
          <w:lang w:val="en-GB"/>
        </w:rPr>
        <w:t>Education</w:t>
      </w:r>
      <w:r w:rsidRPr="008F24CE">
        <w:rPr>
          <w:rFonts w:ascii="Arial" w:eastAsia="Times New Roman" w:hAnsi="Arial" w:cs="Arial"/>
          <w:sz w:val="20"/>
          <w:szCs w:val="20"/>
          <w:lang w:val="en-GB"/>
        </w:rPr>
        <w:t xml:space="preserve"> will assign another supervisor to the student. </w:t>
      </w:r>
    </w:p>
    <w:p w14:paraId="08A917C5" w14:textId="0A532E2F" w:rsidR="00C3650F" w:rsidRPr="008F24CE" w:rsidRDefault="008F26D9" w:rsidP="000435BD">
      <w:pPr>
        <w:pStyle w:val="Lijstalinea"/>
        <w:numPr>
          <w:ilvl w:val="0"/>
          <w:numId w:val="11"/>
        </w:numPr>
        <w:spacing w:before="5" w:line="246" w:lineRule="auto"/>
        <w:ind w:left="426" w:right="230"/>
        <w:rPr>
          <w:rFonts w:ascii="Arial" w:eastAsia="Times New Roman" w:hAnsi="Arial" w:cs="Arial"/>
          <w:sz w:val="20"/>
          <w:szCs w:val="20"/>
          <w:lang w:val="en-GB"/>
        </w:rPr>
      </w:pPr>
      <w:r w:rsidRPr="008F24CE">
        <w:rPr>
          <w:rFonts w:ascii="Arial" w:hAnsi="Arial" w:cs="Arial"/>
          <w:sz w:val="20"/>
          <w:szCs w:val="20"/>
          <w:lang w:val="en-GB"/>
        </w:rPr>
        <w:lastRenderedPageBreak/>
        <w:t xml:space="preserve">If the dispute is not resolved to the student’s satisfaction after mediation by the thesis </w:t>
      </w:r>
      <w:r w:rsidR="0002706F" w:rsidRPr="008F24CE">
        <w:rPr>
          <w:rFonts w:ascii="Arial" w:hAnsi="Arial" w:cs="Arial"/>
          <w:sz w:val="20"/>
          <w:szCs w:val="20"/>
          <w:lang w:val="en-GB"/>
        </w:rPr>
        <w:br/>
      </w:r>
      <w:r w:rsidRPr="008F24CE">
        <w:rPr>
          <w:rFonts w:ascii="Arial" w:hAnsi="Arial" w:cs="Arial"/>
          <w:sz w:val="20"/>
          <w:szCs w:val="20"/>
          <w:lang w:val="en-GB"/>
        </w:rPr>
        <w:t xml:space="preserve">coordinator, he or she may file a complaint with the Examination Board if it concerns </w:t>
      </w:r>
      <w:r w:rsidR="0002706F" w:rsidRPr="008F24CE">
        <w:rPr>
          <w:rFonts w:ascii="Arial" w:hAnsi="Arial" w:cs="Arial"/>
          <w:sz w:val="20"/>
          <w:szCs w:val="20"/>
          <w:lang w:val="en-GB"/>
        </w:rPr>
        <w:br/>
      </w:r>
      <w:r w:rsidRPr="008F24CE">
        <w:rPr>
          <w:rFonts w:ascii="Arial" w:hAnsi="Arial" w:cs="Arial"/>
          <w:sz w:val="20"/>
          <w:szCs w:val="20"/>
          <w:lang w:val="en-GB"/>
        </w:rPr>
        <w:t xml:space="preserve">assessment and with the </w:t>
      </w:r>
      <w:r w:rsidR="0002706F" w:rsidRPr="008F24CE">
        <w:rPr>
          <w:rFonts w:ascii="Arial" w:hAnsi="Arial" w:cs="Arial"/>
          <w:sz w:val="20"/>
          <w:szCs w:val="20"/>
          <w:lang w:val="en-GB"/>
        </w:rPr>
        <w:t xml:space="preserve">Programme </w:t>
      </w:r>
      <w:r w:rsidRPr="008F24CE">
        <w:rPr>
          <w:rFonts w:ascii="Arial" w:hAnsi="Arial" w:cs="Arial"/>
          <w:sz w:val="20"/>
          <w:szCs w:val="20"/>
          <w:lang w:val="en-GB"/>
        </w:rPr>
        <w:t xml:space="preserve">Director if it concerns supervision. If the student </w:t>
      </w:r>
      <w:r w:rsidR="000435BD" w:rsidRPr="008F24CE">
        <w:rPr>
          <w:rFonts w:ascii="Arial" w:hAnsi="Arial" w:cs="Arial"/>
          <w:sz w:val="20"/>
          <w:szCs w:val="20"/>
          <w:lang w:val="en-GB"/>
        </w:rPr>
        <w:br/>
      </w:r>
      <w:r w:rsidRPr="008F24CE">
        <w:rPr>
          <w:rFonts w:ascii="Arial" w:hAnsi="Arial" w:cs="Arial"/>
          <w:sz w:val="20"/>
          <w:szCs w:val="20"/>
          <w:lang w:val="en-GB"/>
        </w:rPr>
        <w:t xml:space="preserve">disagrees with the Examination Board’s decision, he or she can lodge an appeal with the </w:t>
      </w:r>
      <w:r w:rsidR="000435BD" w:rsidRPr="008F24CE">
        <w:rPr>
          <w:rFonts w:ascii="Arial" w:hAnsi="Arial" w:cs="Arial"/>
          <w:sz w:val="20"/>
          <w:szCs w:val="20"/>
          <w:lang w:val="en-GB"/>
        </w:rPr>
        <w:br/>
      </w:r>
      <w:r w:rsidRPr="008F24CE">
        <w:rPr>
          <w:rFonts w:ascii="Arial" w:hAnsi="Arial" w:cs="Arial"/>
          <w:sz w:val="20"/>
          <w:szCs w:val="20"/>
          <w:lang w:val="en-GB"/>
        </w:rPr>
        <w:t xml:space="preserve">Examination Appeals Board. If the student disagrees with the decision of the </w:t>
      </w:r>
      <w:r w:rsidR="0002706F" w:rsidRPr="008F24CE">
        <w:rPr>
          <w:rFonts w:ascii="Arial" w:hAnsi="Arial" w:cs="Arial"/>
          <w:sz w:val="20"/>
          <w:szCs w:val="20"/>
          <w:lang w:val="en-GB"/>
        </w:rPr>
        <w:t xml:space="preserve">Programme </w:t>
      </w:r>
      <w:r w:rsidR="000435BD" w:rsidRPr="008F24CE">
        <w:rPr>
          <w:rFonts w:ascii="Arial" w:hAnsi="Arial" w:cs="Arial"/>
          <w:sz w:val="20"/>
          <w:szCs w:val="20"/>
          <w:lang w:val="en-GB"/>
        </w:rPr>
        <w:br/>
      </w:r>
      <w:r w:rsidRPr="008F24CE">
        <w:rPr>
          <w:rFonts w:ascii="Arial" w:hAnsi="Arial" w:cs="Arial"/>
          <w:sz w:val="20"/>
          <w:szCs w:val="20"/>
          <w:lang w:val="en-GB"/>
        </w:rPr>
        <w:t>Director, he or she can lodge an appeal with the Faculty Board.</w:t>
      </w:r>
    </w:p>
    <w:p w14:paraId="5A018607" w14:textId="77777777" w:rsidR="005B0D38" w:rsidRPr="008F24CE" w:rsidRDefault="005B0D38" w:rsidP="00A2317A">
      <w:pPr>
        <w:pStyle w:val="Lijstalinea"/>
        <w:spacing w:before="5" w:line="246" w:lineRule="auto"/>
        <w:ind w:right="230"/>
        <w:rPr>
          <w:rFonts w:ascii="Arial" w:eastAsia="Times New Roman" w:hAnsi="Arial" w:cs="Arial"/>
          <w:sz w:val="20"/>
          <w:szCs w:val="20"/>
          <w:lang w:val="en-GB"/>
        </w:rPr>
      </w:pPr>
      <w:r w:rsidRPr="008F24CE">
        <w:rPr>
          <w:rFonts w:ascii="Arial" w:hAnsi="Arial" w:cs="Arial"/>
          <w:sz w:val="20"/>
          <w:szCs w:val="20"/>
          <w:lang w:val="en-GB"/>
        </w:rPr>
        <w:br/>
      </w:r>
    </w:p>
    <w:p w14:paraId="077FB3DB" w14:textId="70BFE0C9" w:rsidR="00E85A3C" w:rsidRPr="008F24CE" w:rsidRDefault="00E85A3C" w:rsidP="000435BD">
      <w:pPr>
        <w:spacing w:before="5" w:line="246" w:lineRule="auto"/>
        <w:ind w:right="230" w:hanging="714"/>
        <w:rPr>
          <w:rFonts w:ascii="Arial" w:eastAsia="Times New Roman" w:hAnsi="Arial" w:cs="Arial"/>
          <w:b/>
          <w:color w:val="0070C0"/>
          <w:sz w:val="20"/>
          <w:szCs w:val="20"/>
          <w:lang w:val="en-GB"/>
        </w:rPr>
      </w:pPr>
      <w:r w:rsidRPr="008F24CE">
        <w:rPr>
          <w:rFonts w:ascii="Arial" w:eastAsia="Times New Roman" w:hAnsi="Arial" w:cs="Arial"/>
          <w:b/>
          <w:bCs/>
          <w:color w:val="0070C0"/>
          <w:sz w:val="20"/>
          <w:szCs w:val="20"/>
          <w:lang w:val="en-GB"/>
        </w:rPr>
        <w:t>Article 8</w:t>
      </w:r>
      <w:r w:rsidRPr="008F24CE">
        <w:rPr>
          <w:rFonts w:ascii="Arial" w:eastAsia="Times New Roman" w:hAnsi="Arial" w:cs="Arial"/>
          <w:b/>
          <w:bCs/>
          <w:color w:val="0070C0"/>
          <w:sz w:val="20"/>
          <w:szCs w:val="20"/>
          <w:lang w:val="en-GB"/>
        </w:rPr>
        <w:tab/>
      </w:r>
      <w:r w:rsidR="000435BD" w:rsidRPr="008F24CE">
        <w:rPr>
          <w:rFonts w:ascii="Arial" w:eastAsia="Times New Roman" w:hAnsi="Arial" w:cs="Arial"/>
          <w:b/>
          <w:bCs/>
          <w:color w:val="0070C0"/>
          <w:sz w:val="20"/>
          <w:szCs w:val="20"/>
          <w:lang w:val="en-GB"/>
        </w:rPr>
        <w:tab/>
      </w:r>
      <w:r w:rsidRPr="008F24CE">
        <w:rPr>
          <w:rFonts w:ascii="Arial" w:eastAsia="Times New Roman" w:hAnsi="Arial" w:cs="Arial"/>
          <w:b/>
          <w:bCs/>
          <w:color w:val="0070C0"/>
          <w:sz w:val="20"/>
          <w:szCs w:val="20"/>
          <w:lang w:val="en-GB"/>
        </w:rPr>
        <w:t xml:space="preserve">Assessment of the thesis in relation to graduation </w:t>
      </w:r>
    </w:p>
    <w:p w14:paraId="49238EF5" w14:textId="02A77036" w:rsidR="00C717AF" w:rsidRPr="008F24CE" w:rsidRDefault="00C717AF" w:rsidP="00626D26">
      <w:pPr>
        <w:pStyle w:val="Lijstalinea"/>
        <w:numPr>
          <w:ilvl w:val="0"/>
          <w:numId w:val="7"/>
        </w:numPr>
        <w:spacing w:before="5" w:line="246" w:lineRule="auto"/>
        <w:ind w:left="709" w:right="230" w:hanging="425"/>
        <w:rPr>
          <w:rFonts w:ascii="Arial" w:eastAsia="Times New Roman" w:hAnsi="Arial" w:cs="Arial"/>
          <w:sz w:val="20"/>
          <w:szCs w:val="20"/>
          <w:lang w:val="en-GB"/>
        </w:rPr>
      </w:pPr>
      <w:r w:rsidRPr="008F24CE">
        <w:rPr>
          <w:rFonts w:ascii="Arial" w:eastAsia="Times New Roman" w:hAnsi="Arial" w:cs="Arial"/>
          <w:sz w:val="20"/>
          <w:szCs w:val="20"/>
          <w:lang w:val="en-GB"/>
        </w:rPr>
        <w:t xml:space="preserve">Students who submit their thesis no later than the last Friday of period 6 at 5.00 PM will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receive their grade no later than the date shown in the table in Appendix 1. </w:t>
      </w:r>
    </w:p>
    <w:p w14:paraId="743021E5" w14:textId="12914369" w:rsidR="00C717AF" w:rsidRPr="008F24CE" w:rsidRDefault="00C717AF" w:rsidP="00626D26">
      <w:pPr>
        <w:pStyle w:val="Lijstalinea"/>
        <w:numPr>
          <w:ilvl w:val="0"/>
          <w:numId w:val="7"/>
        </w:numPr>
        <w:spacing w:before="5" w:line="246" w:lineRule="auto"/>
        <w:ind w:left="709" w:right="230" w:hanging="425"/>
        <w:rPr>
          <w:rFonts w:ascii="Arial" w:eastAsia="Times New Roman" w:hAnsi="Arial" w:cs="Arial"/>
          <w:sz w:val="20"/>
          <w:szCs w:val="20"/>
          <w:lang w:val="en-GB"/>
        </w:rPr>
      </w:pPr>
      <w:r w:rsidRPr="008F24CE">
        <w:rPr>
          <w:rFonts w:ascii="Arial" w:eastAsia="Times New Roman" w:hAnsi="Arial" w:cs="Arial"/>
          <w:sz w:val="20"/>
          <w:szCs w:val="20"/>
          <w:lang w:val="en-GB"/>
        </w:rPr>
        <w:t xml:space="preserve">The second opportunity for submission is described in the programme’s thesis manual. </w:t>
      </w:r>
      <w:r w:rsidR="0002706F"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Students will then receive the assessment no later than the date stated in the table in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Appendix 1. </w:t>
      </w:r>
    </w:p>
    <w:p w14:paraId="759146AC" w14:textId="616FC396" w:rsidR="00C717AF" w:rsidRPr="008F24CE" w:rsidRDefault="00C717AF" w:rsidP="00626D26">
      <w:pPr>
        <w:pStyle w:val="Lijstalinea"/>
        <w:numPr>
          <w:ilvl w:val="0"/>
          <w:numId w:val="7"/>
        </w:numPr>
        <w:spacing w:before="5" w:line="246" w:lineRule="auto"/>
        <w:ind w:left="709" w:right="230" w:hanging="425"/>
        <w:rPr>
          <w:rFonts w:ascii="Arial" w:eastAsia="Times New Roman" w:hAnsi="Arial" w:cs="Arial"/>
          <w:sz w:val="20"/>
          <w:szCs w:val="20"/>
          <w:lang w:val="en-GB"/>
        </w:rPr>
      </w:pPr>
      <w:r w:rsidRPr="008F24CE">
        <w:rPr>
          <w:rFonts w:ascii="Arial" w:eastAsia="Times New Roman" w:hAnsi="Arial" w:cs="Arial"/>
          <w:sz w:val="20"/>
          <w:szCs w:val="20"/>
          <w:lang w:val="en-GB"/>
        </w:rPr>
        <w:t xml:space="preserve">If the thesis is graded with a pass on the first or second submission and the student has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fulfilled all other obligations, he/she can proceed to graduate in the same academic year.</w:t>
      </w:r>
    </w:p>
    <w:p w14:paraId="615137AF" w14:textId="3A609AB3" w:rsidR="00C717AF" w:rsidRPr="008F24CE" w:rsidRDefault="00C717AF" w:rsidP="00361CC0">
      <w:pPr>
        <w:pStyle w:val="Lijstalinea"/>
        <w:numPr>
          <w:ilvl w:val="0"/>
          <w:numId w:val="7"/>
        </w:numPr>
        <w:spacing w:before="5" w:line="246" w:lineRule="auto"/>
        <w:ind w:left="709" w:right="230" w:hanging="425"/>
        <w:rPr>
          <w:rFonts w:ascii="Arial" w:eastAsia="Times New Roman" w:hAnsi="Arial" w:cs="Arial"/>
          <w:sz w:val="20"/>
          <w:szCs w:val="20"/>
          <w:lang w:val="en-GB"/>
        </w:rPr>
      </w:pPr>
      <w:r w:rsidRPr="008F24CE">
        <w:rPr>
          <w:rFonts w:ascii="Arial" w:eastAsia="Times New Roman" w:hAnsi="Arial" w:cs="Arial"/>
          <w:sz w:val="20"/>
          <w:szCs w:val="20"/>
          <w:lang w:val="en-GB"/>
        </w:rPr>
        <w:t xml:space="preserve">If, after the second submission, the thesis is not graded as a pass or if the thesis has not been submitted owing to special circumstances and the student wishes to continue the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 xml:space="preserve">programme, he/she will need to register for the programme again and notify the thesis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coordinator. The thesis coordinator determines whether the student will receive supervision outside the regular thesis process; whether a different thesis subject must be chosen; and whether a different thesis supervisor will be assigned.</w:t>
      </w:r>
    </w:p>
    <w:p w14:paraId="03D21084" w14:textId="08D3A392" w:rsidR="00015A75" w:rsidRPr="008F24CE" w:rsidRDefault="00C717AF" w:rsidP="00D31B96">
      <w:pPr>
        <w:pStyle w:val="Lijstalinea"/>
        <w:numPr>
          <w:ilvl w:val="0"/>
          <w:numId w:val="7"/>
        </w:numPr>
        <w:spacing w:before="5" w:line="246" w:lineRule="auto"/>
        <w:ind w:left="709" w:right="230" w:hanging="425"/>
        <w:rPr>
          <w:rFonts w:ascii="Arial" w:eastAsia="Times New Roman" w:hAnsi="Arial" w:cs="Arial"/>
          <w:sz w:val="20"/>
          <w:szCs w:val="20"/>
          <w:lang w:val="en-GB"/>
        </w:rPr>
      </w:pPr>
      <w:r w:rsidRPr="008F24CE">
        <w:rPr>
          <w:rFonts w:ascii="Arial" w:eastAsia="Times New Roman" w:hAnsi="Arial" w:cs="Arial"/>
          <w:sz w:val="20"/>
          <w:szCs w:val="20"/>
          <w:lang w:val="en-GB"/>
        </w:rPr>
        <w:t xml:space="preserve">The student who obtains a pass for his or her thesis and complies with all other obligations will receive a graduation notice by email within two weeks after the registration of his/her final result. The student can use the link in the email to indicate that he/she wishes to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graduate or the student may request a graduation postponement.</w:t>
      </w:r>
    </w:p>
    <w:p w14:paraId="2CD0468F" w14:textId="4FC36835" w:rsidR="00015A75" w:rsidRPr="008F24CE" w:rsidRDefault="00015A75" w:rsidP="00626D26">
      <w:pPr>
        <w:pStyle w:val="Lijstalinea"/>
        <w:numPr>
          <w:ilvl w:val="0"/>
          <w:numId w:val="7"/>
        </w:numPr>
        <w:spacing w:before="5" w:line="246" w:lineRule="auto"/>
        <w:ind w:left="709" w:right="230" w:hanging="425"/>
        <w:rPr>
          <w:rFonts w:ascii="Arial" w:eastAsia="Times New Roman" w:hAnsi="Arial" w:cs="Arial"/>
          <w:color w:val="00B0F0"/>
          <w:sz w:val="20"/>
          <w:szCs w:val="20"/>
          <w:lang w:val="en-GB"/>
        </w:rPr>
      </w:pPr>
      <w:r w:rsidRPr="008F24CE">
        <w:rPr>
          <w:rFonts w:ascii="Arial" w:hAnsi="Arial" w:cs="Arial"/>
          <w:sz w:val="20"/>
          <w:szCs w:val="20"/>
          <w:lang w:val="en-GB"/>
        </w:rPr>
        <w:t xml:space="preserve">Students who fail to submit the thesis at the first opportunity only retain the opportunity to </w:t>
      </w:r>
      <w:r w:rsidR="0002706F" w:rsidRPr="008F24CE">
        <w:rPr>
          <w:rFonts w:ascii="Arial" w:hAnsi="Arial" w:cs="Arial"/>
          <w:sz w:val="20"/>
          <w:szCs w:val="20"/>
          <w:lang w:val="en-GB"/>
        </w:rPr>
        <w:br/>
      </w:r>
      <w:r w:rsidRPr="008F24CE">
        <w:rPr>
          <w:rFonts w:ascii="Arial" w:hAnsi="Arial" w:cs="Arial"/>
          <w:sz w:val="20"/>
          <w:szCs w:val="20"/>
          <w:lang w:val="en-GB"/>
        </w:rPr>
        <w:t>resubmit in accordance with the standard procedure. In special circumstances, a student may submit a request to the Examination Board for a submission opportunity outside the standard submission opportunities</w:t>
      </w:r>
      <w:r w:rsidR="005D3E6F" w:rsidRPr="008F24CE">
        <w:rPr>
          <w:rFonts w:ascii="Arial" w:hAnsi="Arial" w:cs="Arial"/>
          <w:sz w:val="20"/>
          <w:szCs w:val="20"/>
          <w:lang w:val="en-GB"/>
        </w:rPr>
        <w:t xml:space="preserve"> in the </w:t>
      </w:r>
      <w:r w:rsidR="002F3404" w:rsidRPr="008F24CE">
        <w:rPr>
          <w:rFonts w:ascii="Arial" w:hAnsi="Arial" w:cs="Arial"/>
          <w:sz w:val="20"/>
          <w:szCs w:val="20"/>
          <w:lang w:val="en-GB"/>
        </w:rPr>
        <w:t>current</w:t>
      </w:r>
      <w:r w:rsidR="005D3E6F" w:rsidRPr="008F24CE">
        <w:rPr>
          <w:rFonts w:ascii="Arial" w:hAnsi="Arial" w:cs="Arial"/>
          <w:sz w:val="20"/>
          <w:szCs w:val="20"/>
          <w:lang w:val="en-GB"/>
        </w:rPr>
        <w:t xml:space="preserve"> academic year</w:t>
      </w:r>
      <w:r w:rsidRPr="008F24CE">
        <w:rPr>
          <w:rFonts w:ascii="Arial" w:hAnsi="Arial" w:cs="Arial"/>
          <w:sz w:val="20"/>
          <w:szCs w:val="20"/>
          <w:lang w:val="en-GB"/>
        </w:rPr>
        <w:t xml:space="preserve">.  </w:t>
      </w:r>
    </w:p>
    <w:p w14:paraId="4D2FB50A" w14:textId="77777777" w:rsidR="00E85A3C" w:rsidRPr="008F24CE" w:rsidRDefault="00E85A3C" w:rsidP="007E032A">
      <w:pPr>
        <w:spacing w:before="5" w:line="246" w:lineRule="auto"/>
        <w:ind w:right="230"/>
        <w:rPr>
          <w:rFonts w:ascii="Arial" w:eastAsia="Times New Roman" w:hAnsi="Arial" w:cs="Arial"/>
          <w:b/>
          <w:sz w:val="20"/>
          <w:szCs w:val="20"/>
          <w:lang w:val="en-GB"/>
        </w:rPr>
      </w:pPr>
    </w:p>
    <w:p w14:paraId="3A411959" w14:textId="07FC3311" w:rsidR="008F26D9" w:rsidRPr="008F24CE" w:rsidRDefault="004839AB" w:rsidP="000435BD">
      <w:pPr>
        <w:spacing w:before="5" w:line="246" w:lineRule="auto"/>
        <w:ind w:right="230" w:hanging="714"/>
        <w:rPr>
          <w:rFonts w:ascii="Arial" w:eastAsia="Times New Roman" w:hAnsi="Arial" w:cs="Arial"/>
          <w:color w:val="0070C0"/>
          <w:sz w:val="20"/>
          <w:szCs w:val="20"/>
          <w:lang w:val="en-GB"/>
        </w:rPr>
      </w:pPr>
      <w:r w:rsidRPr="008F24CE">
        <w:rPr>
          <w:rFonts w:ascii="Arial" w:eastAsia="Times New Roman" w:hAnsi="Arial" w:cs="Arial"/>
          <w:b/>
          <w:bCs/>
          <w:color w:val="0070C0"/>
          <w:sz w:val="20"/>
          <w:szCs w:val="20"/>
          <w:lang w:val="en-GB"/>
        </w:rPr>
        <w:t>Article 9</w:t>
      </w:r>
      <w:r w:rsidRPr="008F24CE">
        <w:rPr>
          <w:rFonts w:ascii="Arial" w:eastAsia="Times New Roman" w:hAnsi="Arial" w:cs="Arial"/>
          <w:b/>
          <w:bCs/>
          <w:color w:val="0070C0"/>
          <w:sz w:val="20"/>
          <w:szCs w:val="20"/>
          <w:lang w:val="en-GB"/>
        </w:rPr>
        <w:tab/>
      </w:r>
      <w:r w:rsidR="000435BD" w:rsidRPr="008F24CE">
        <w:rPr>
          <w:rFonts w:ascii="Arial" w:eastAsia="Times New Roman" w:hAnsi="Arial" w:cs="Arial"/>
          <w:b/>
          <w:bCs/>
          <w:color w:val="0070C0"/>
          <w:sz w:val="20"/>
          <w:szCs w:val="20"/>
          <w:lang w:val="en-GB"/>
        </w:rPr>
        <w:tab/>
      </w:r>
      <w:r w:rsidRPr="008F24CE">
        <w:rPr>
          <w:rFonts w:ascii="Arial" w:eastAsia="Times New Roman" w:hAnsi="Arial" w:cs="Arial"/>
          <w:b/>
          <w:bCs/>
          <w:color w:val="0070C0"/>
          <w:sz w:val="20"/>
          <w:szCs w:val="20"/>
          <w:lang w:val="en-GB"/>
        </w:rPr>
        <w:t>Evaluation</w:t>
      </w:r>
    </w:p>
    <w:p w14:paraId="6E764791" w14:textId="0CCB9C5B" w:rsidR="00602A75" w:rsidRPr="008F24CE" w:rsidRDefault="008F26D9" w:rsidP="000435BD">
      <w:pPr>
        <w:pStyle w:val="Lijstalinea"/>
        <w:numPr>
          <w:ilvl w:val="0"/>
          <w:numId w:val="5"/>
        </w:numPr>
        <w:tabs>
          <w:tab w:val="left" w:pos="2000"/>
        </w:tabs>
        <w:ind w:left="709" w:right="-20" w:hanging="425"/>
        <w:rPr>
          <w:rFonts w:ascii="Arial" w:eastAsia="Times New Roman" w:hAnsi="Arial" w:cs="Arial"/>
          <w:sz w:val="20"/>
          <w:szCs w:val="20"/>
          <w:lang w:val="en-GB"/>
        </w:rPr>
      </w:pPr>
      <w:r w:rsidRPr="008F24CE">
        <w:rPr>
          <w:rFonts w:ascii="Arial" w:eastAsia="Times New Roman" w:hAnsi="Arial" w:cs="Arial"/>
          <w:sz w:val="20"/>
          <w:szCs w:val="20"/>
          <w:lang w:val="en-GB"/>
        </w:rPr>
        <w:t xml:space="preserve">When grades are registered, the student will be asked to fill in a digital evaluation of the </w:t>
      </w:r>
      <w:r w:rsidR="0002706F" w:rsidRPr="008F24CE">
        <w:rPr>
          <w:rFonts w:ascii="Arial" w:eastAsia="Times New Roman" w:hAnsi="Arial" w:cs="Arial"/>
          <w:sz w:val="20"/>
          <w:szCs w:val="20"/>
          <w:lang w:val="en-GB"/>
        </w:rPr>
        <w:br/>
      </w:r>
      <w:r w:rsidR="00020CB5" w:rsidRPr="008F24CE">
        <w:rPr>
          <w:rFonts w:ascii="Arial" w:eastAsia="Times New Roman" w:hAnsi="Arial" w:cs="Arial"/>
          <w:sz w:val="20"/>
          <w:szCs w:val="20"/>
          <w:lang w:val="en-GB"/>
        </w:rPr>
        <w:t>Bachelor’s thesis process.</w:t>
      </w:r>
    </w:p>
    <w:p w14:paraId="4AA47684" w14:textId="77777777" w:rsidR="008F26D9" w:rsidRPr="008F24CE" w:rsidRDefault="008F26D9" w:rsidP="000435BD">
      <w:pPr>
        <w:pStyle w:val="Lijstalinea"/>
        <w:tabs>
          <w:tab w:val="left" w:pos="2000"/>
        </w:tabs>
        <w:ind w:left="709" w:right="-20" w:hanging="425"/>
        <w:rPr>
          <w:rFonts w:ascii="Arial" w:eastAsia="Times New Roman" w:hAnsi="Arial" w:cs="Arial"/>
          <w:sz w:val="20"/>
          <w:szCs w:val="20"/>
          <w:lang w:val="en-GB"/>
        </w:rPr>
      </w:pPr>
    </w:p>
    <w:p w14:paraId="22639513" w14:textId="77777777" w:rsidR="001861B5" w:rsidRPr="008F24CE" w:rsidRDefault="001861B5" w:rsidP="001861B5">
      <w:pPr>
        <w:spacing w:line="245" w:lineRule="auto"/>
        <w:ind w:right="510"/>
        <w:rPr>
          <w:rFonts w:ascii="Arial" w:eastAsia="Times New Roman" w:hAnsi="Arial" w:cs="Arial"/>
          <w:sz w:val="20"/>
          <w:szCs w:val="20"/>
          <w:lang w:val="en-GB"/>
        </w:rPr>
      </w:pPr>
    </w:p>
    <w:p w14:paraId="615ABBB0" w14:textId="65074CF1" w:rsidR="008F26D9" w:rsidRPr="008F24CE" w:rsidRDefault="008F26D9" w:rsidP="0002706F">
      <w:pPr>
        <w:spacing w:line="245" w:lineRule="auto"/>
        <w:ind w:left="142" w:right="510" w:firstLine="0"/>
        <w:rPr>
          <w:rFonts w:ascii="Arial" w:eastAsia="Times New Roman" w:hAnsi="Arial" w:cs="Arial"/>
          <w:sz w:val="20"/>
          <w:szCs w:val="20"/>
          <w:lang w:val="en-GB"/>
        </w:rPr>
      </w:pPr>
      <w:r w:rsidRPr="008F24CE">
        <w:rPr>
          <w:rFonts w:ascii="Arial" w:eastAsia="Times New Roman" w:hAnsi="Arial" w:cs="Arial"/>
          <w:sz w:val="20"/>
          <w:szCs w:val="20"/>
          <w:lang w:val="en-GB"/>
        </w:rPr>
        <w:t xml:space="preserve">Adopted by the Faculty Board of the Faculty of Social Sciences in </w:t>
      </w:r>
      <w:r w:rsidR="00E71D28" w:rsidRPr="008F24CE">
        <w:rPr>
          <w:rFonts w:ascii="Arial" w:eastAsia="Times New Roman" w:hAnsi="Arial" w:cs="Arial"/>
          <w:sz w:val="20"/>
          <w:szCs w:val="20"/>
          <w:lang w:val="en-GB"/>
        </w:rPr>
        <w:t xml:space="preserve">November </w:t>
      </w:r>
      <w:r w:rsidR="0002706F" w:rsidRPr="008F24CE">
        <w:rPr>
          <w:rFonts w:ascii="Arial" w:eastAsia="Times New Roman" w:hAnsi="Arial" w:cs="Arial"/>
          <w:sz w:val="20"/>
          <w:szCs w:val="20"/>
          <w:lang w:val="en-GB"/>
        </w:rPr>
        <w:t xml:space="preserve">2021, after </w:t>
      </w:r>
      <w:r w:rsidR="000435BD" w:rsidRPr="008F24CE">
        <w:rPr>
          <w:rFonts w:ascii="Arial" w:eastAsia="Times New Roman" w:hAnsi="Arial" w:cs="Arial"/>
          <w:sz w:val="20"/>
          <w:szCs w:val="20"/>
          <w:lang w:val="en-GB"/>
        </w:rPr>
        <w:br/>
      </w:r>
      <w:r w:rsidRPr="008F24CE">
        <w:rPr>
          <w:rFonts w:ascii="Arial" w:eastAsia="Times New Roman" w:hAnsi="Arial" w:cs="Arial"/>
          <w:sz w:val="20"/>
          <w:szCs w:val="20"/>
          <w:lang w:val="en-GB"/>
        </w:rPr>
        <w:t>consultation with the Bachelor’s Programme Committees, the Examination Board and the Joint Assembly.</w:t>
      </w:r>
    </w:p>
    <w:p w14:paraId="70DF3B35" w14:textId="77777777" w:rsidR="008F26D9" w:rsidRPr="008F24CE" w:rsidRDefault="008F26D9" w:rsidP="001861B5">
      <w:pPr>
        <w:spacing w:before="1" w:line="260" w:lineRule="exact"/>
        <w:rPr>
          <w:rFonts w:ascii="Arial" w:hAnsi="Arial" w:cs="Arial"/>
          <w:sz w:val="20"/>
          <w:szCs w:val="20"/>
          <w:lang w:val="en-GB"/>
        </w:rPr>
      </w:pPr>
    </w:p>
    <w:p w14:paraId="3EEF4C27" w14:textId="77777777" w:rsidR="001861B5" w:rsidRPr="008F24CE" w:rsidRDefault="001861B5" w:rsidP="001861B5">
      <w:pPr>
        <w:ind w:right="-20"/>
        <w:rPr>
          <w:rFonts w:ascii="Arial" w:eastAsia="Times New Roman" w:hAnsi="Arial" w:cs="Arial"/>
          <w:sz w:val="20"/>
          <w:szCs w:val="20"/>
          <w:lang w:val="en-GB"/>
        </w:rPr>
      </w:pPr>
    </w:p>
    <w:p w14:paraId="7DBE915D" w14:textId="2A228F42" w:rsidR="000F7735" w:rsidRPr="008F24CE" w:rsidRDefault="008F26D9" w:rsidP="00E71D28">
      <w:pPr>
        <w:ind w:left="142" w:right="-20" w:firstLine="0"/>
        <w:rPr>
          <w:rFonts w:asciiTheme="majorHAnsi" w:eastAsia="Times New Roman" w:hAnsiTheme="majorHAnsi" w:cs="Times New Roman"/>
          <w:w w:val="102"/>
          <w:sz w:val="20"/>
          <w:szCs w:val="20"/>
          <w:lang w:val="en-GB"/>
        </w:rPr>
      </w:pPr>
      <w:r w:rsidRPr="008F24CE">
        <w:rPr>
          <w:rFonts w:ascii="Arial" w:eastAsia="Times New Roman" w:hAnsi="Arial" w:cs="Arial"/>
          <w:sz w:val="20"/>
          <w:szCs w:val="20"/>
          <w:lang w:val="en-GB"/>
        </w:rPr>
        <w:t>These Regulations take effect on 1</w:t>
      </w:r>
      <w:r w:rsidR="00E71D28" w:rsidRPr="008F24CE">
        <w:rPr>
          <w:rFonts w:ascii="Arial" w:eastAsia="Times New Roman" w:hAnsi="Arial" w:cs="Arial"/>
          <w:sz w:val="20"/>
          <w:szCs w:val="20"/>
          <w:lang w:val="en-GB"/>
        </w:rPr>
        <w:t>5</w:t>
      </w:r>
      <w:r w:rsidRPr="008F24CE">
        <w:rPr>
          <w:rFonts w:ascii="Arial" w:eastAsia="Times New Roman" w:hAnsi="Arial" w:cs="Arial"/>
          <w:sz w:val="20"/>
          <w:szCs w:val="20"/>
          <w:lang w:val="en-GB"/>
        </w:rPr>
        <w:t xml:space="preserve"> November 2021.</w:t>
      </w:r>
      <w:r w:rsidRPr="008F24CE">
        <w:rPr>
          <w:rFonts w:ascii="Arial" w:eastAsia="Times New Roman" w:hAnsi="Arial" w:cs="Arial"/>
          <w:sz w:val="20"/>
          <w:szCs w:val="20"/>
          <w:lang w:val="en-GB"/>
        </w:rPr>
        <w:br/>
      </w:r>
      <w:r w:rsidRPr="008F24CE">
        <w:rPr>
          <w:rFonts w:ascii="Arial" w:eastAsia="Times New Roman" w:hAnsi="Arial" w:cs="Arial"/>
          <w:sz w:val="20"/>
          <w:szCs w:val="20"/>
          <w:lang w:val="en-GB"/>
        </w:rPr>
        <w:br/>
      </w:r>
    </w:p>
    <w:p w14:paraId="12DB9F17" w14:textId="77777777" w:rsidR="00F219F9" w:rsidRPr="008F24CE" w:rsidRDefault="00F219F9" w:rsidP="00F219F9">
      <w:pPr>
        <w:ind w:left="708"/>
        <w:rPr>
          <w:rFonts w:ascii="Cambria" w:eastAsia="Times New Roman" w:hAnsi="Cambria" w:cs="Arial"/>
          <w:lang w:val="en-GB"/>
        </w:rPr>
        <w:sectPr w:rsidR="00F219F9" w:rsidRPr="008F24CE" w:rsidSect="00F506E2">
          <w:headerReference w:type="default" r:id="rId11"/>
          <w:footerReference w:type="default" r:id="rId12"/>
          <w:pgSz w:w="11906" w:h="16838"/>
          <w:pgMar w:top="1417" w:right="1417" w:bottom="1417" w:left="1417" w:header="708" w:footer="708" w:gutter="0"/>
          <w:cols w:space="708"/>
          <w:docGrid w:linePitch="360"/>
        </w:sectPr>
      </w:pPr>
    </w:p>
    <w:p w14:paraId="0E72E40A" w14:textId="77777777" w:rsidR="00F219F9" w:rsidRPr="008F24CE" w:rsidRDefault="00F219F9" w:rsidP="00F219F9">
      <w:pPr>
        <w:rPr>
          <w:rFonts w:ascii="Cambria" w:eastAsia="Times New Roman" w:hAnsi="Cambria" w:cs="Arial"/>
          <w:color w:val="FF66FF"/>
          <w:lang w:val="en-GB"/>
        </w:rPr>
      </w:pPr>
    </w:p>
    <w:p w14:paraId="68A30D53" w14:textId="7563B760" w:rsidR="00F219F9" w:rsidRPr="008F24CE" w:rsidRDefault="004B2401" w:rsidP="00F219F9">
      <w:pPr>
        <w:rPr>
          <w:rFonts w:ascii="Arial" w:eastAsia="Times New Roman" w:hAnsi="Arial" w:cs="Arial"/>
          <w:b/>
          <w:color w:val="4F81BD" w:themeColor="accent1"/>
          <w:sz w:val="20"/>
          <w:szCs w:val="20"/>
          <w:lang w:val="en-GB"/>
        </w:rPr>
      </w:pPr>
      <w:r w:rsidRPr="008F24CE">
        <w:rPr>
          <w:rFonts w:ascii="Arial" w:eastAsia="Times New Roman" w:hAnsi="Arial"/>
          <w:b/>
          <w:bCs/>
          <w:color w:val="4F81BD" w:themeColor="accent1"/>
          <w:sz w:val="20"/>
          <w:szCs w:val="20"/>
          <w:lang w:val="en-GB"/>
        </w:rPr>
        <w:t xml:space="preserve"> APPENDIX 1</w:t>
      </w:r>
      <w:r w:rsidRPr="008F24CE">
        <w:rPr>
          <w:rFonts w:ascii="Arial" w:eastAsia="Times New Roman" w:hAnsi="Arial"/>
          <w:b/>
          <w:bCs/>
          <w:color w:val="4F81BD" w:themeColor="accent1"/>
          <w:sz w:val="20"/>
          <w:szCs w:val="20"/>
          <w:lang w:val="en-GB"/>
        </w:rPr>
        <w:tab/>
        <w:t>TABLE OF DEADLINES FOR SUBMISSION AND GRADING 2021-2025, 1st and 2nd submission</w:t>
      </w:r>
    </w:p>
    <w:p w14:paraId="5243241C" w14:textId="77777777" w:rsidR="00F219F9" w:rsidRPr="008F24CE" w:rsidRDefault="00F219F9" w:rsidP="00EA4B06">
      <w:pPr>
        <w:ind w:left="708"/>
        <w:rPr>
          <w:rFonts w:ascii="Arial" w:eastAsia="Calibri" w:hAnsi="Arial" w:cs="Arial"/>
          <w:sz w:val="18"/>
          <w:szCs w:val="18"/>
          <w:lang w:val="en-GB"/>
        </w:rPr>
      </w:pPr>
      <w:r w:rsidRPr="008F24CE">
        <w:rPr>
          <w:rFonts w:ascii="Arial" w:eastAsia="Times New Roman" w:hAnsi="Arial" w:cs="Arial"/>
          <w:color w:val="000000"/>
          <w:sz w:val="18"/>
          <w:szCs w:val="18"/>
          <w:lang w:val="en-GB"/>
        </w:rPr>
        <w:t> </w:t>
      </w:r>
    </w:p>
    <w:tbl>
      <w:tblPr>
        <w:tblStyle w:val="Tabelraster1"/>
        <w:tblW w:w="13722" w:type="dxa"/>
        <w:jc w:val="center"/>
        <w:tblLook w:val="04A0" w:firstRow="1" w:lastRow="0" w:firstColumn="1" w:lastColumn="0" w:noHBand="0" w:noVBand="1"/>
      </w:tblPr>
      <w:tblGrid>
        <w:gridCol w:w="974"/>
        <w:gridCol w:w="1657"/>
        <w:gridCol w:w="2216"/>
        <w:gridCol w:w="1677"/>
        <w:gridCol w:w="2231"/>
        <w:gridCol w:w="2753"/>
        <w:gridCol w:w="2214"/>
      </w:tblGrid>
      <w:tr w:rsidR="00A27FDE" w:rsidRPr="008F24CE" w14:paraId="606FD315" w14:textId="77777777" w:rsidTr="00EA4B06">
        <w:trPr>
          <w:jc w:val="center"/>
        </w:trPr>
        <w:tc>
          <w:tcPr>
            <w:tcW w:w="709" w:type="dxa"/>
          </w:tcPr>
          <w:p w14:paraId="74CD22C8" w14:textId="77777777" w:rsidR="00F219F9" w:rsidRPr="008F24CE" w:rsidRDefault="00F219F9"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year</w:t>
            </w:r>
          </w:p>
        </w:tc>
        <w:tc>
          <w:tcPr>
            <w:tcW w:w="1673" w:type="dxa"/>
          </w:tcPr>
          <w:p w14:paraId="7CBC3FF9" w14:textId="77777777" w:rsidR="00F219F9" w:rsidRPr="008F24CE" w:rsidRDefault="00B849D0"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student</w:t>
            </w:r>
          </w:p>
        </w:tc>
        <w:tc>
          <w:tcPr>
            <w:tcW w:w="2268" w:type="dxa"/>
          </w:tcPr>
          <w:p w14:paraId="5CEF3442" w14:textId="77777777" w:rsidR="00F219F9" w:rsidRPr="008F24CE" w:rsidRDefault="008F084C"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examiners</w:t>
            </w:r>
          </w:p>
        </w:tc>
        <w:tc>
          <w:tcPr>
            <w:tcW w:w="1701" w:type="dxa"/>
          </w:tcPr>
          <w:p w14:paraId="5FB4AB1B" w14:textId="77777777" w:rsidR="00F219F9" w:rsidRPr="008F24CE" w:rsidRDefault="00F219F9"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Education Office</w:t>
            </w:r>
          </w:p>
        </w:tc>
        <w:tc>
          <w:tcPr>
            <w:tcW w:w="2268" w:type="dxa"/>
          </w:tcPr>
          <w:p w14:paraId="31151090" w14:textId="77777777" w:rsidR="00F219F9" w:rsidRPr="008F24CE" w:rsidRDefault="00B849D0"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student</w:t>
            </w:r>
          </w:p>
        </w:tc>
        <w:tc>
          <w:tcPr>
            <w:tcW w:w="2835" w:type="dxa"/>
          </w:tcPr>
          <w:p w14:paraId="1029316B" w14:textId="77777777" w:rsidR="00F219F9" w:rsidRPr="008F24CE" w:rsidRDefault="008F084C"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examiners</w:t>
            </w:r>
          </w:p>
        </w:tc>
        <w:tc>
          <w:tcPr>
            <w:tcW w:w="2268" w:type="dxa"/>
          </w:tcPr>
          <w:p w14:paraId="175985D4" w14:textId="77777777" w:rsidR="00F219F9" w:rsidRPr="008F24CE" w:rsidRDefault="00F219F9"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Education Office</w:t>
            </w:r>
          </w:p>
        </w:tc>
      </w:tr>
      <w:tr w:rsidR="00A27FDE" w:rsidRPr="008F24CE" w14:paraId="4DC9FA97" w14:textId="77777777" w:rsidTr="00EA4B06">
        <w:trPr>
          <w:jc w:val="center"/>
        </w:trPr>
        <w:tc>
          <w:tcPr>
            <w:tcW w:w="709" w:type="dxa"/>
          </w:tcPr>
          <w:p w14:paraId="6726C40D" w14:textId="77777777" w:rsidR="00F219F9" w:rsidRPr="008F24CE" w:rsidRDefault="00F219F9"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2022</w:t>
            </w:r>
          </w:p>
        </w:tc>
        <w:tc>
          <w:tcPr>
            <w:tcW w:w="1673" w:type="dxa"/>
          </w:tcPr>
          <w:p w14:paraId="553C0A4D" w14:textId="77777777" w:rsidR="00F219F9" w:rsidRPr="008F24CE" w:rsidRDefault="00F219F9" w:rsidP="00A27FDE">
            <w:pPr>
              <w:contextualSpacing/>
              <w:rPr>
                <w:rFonts w:ascii="Arial" w:eastAsia="Calibri" w:hAnsi="Arial" w:cs="Arial"/>
                <w:sz w:val="18"/>
                <w:szCs w:val="18"/>
                <w:lang w:val="en-GB"/>
              </w:rPr>
            </w:pPr>
            <w:r w:rsidRPr="008F24CE">
              <w:rPr>
                <w:rFonts w:ascii="Arial" w:eastAsia="Calibri" w:hAnsi="Arial" w:cs="Arial"/>
                <w:sz w:val="18"/>
                <w:szCs w:val="18"/>
                <w:lang w:val="en-GB"/>
              </w:rPr>
              <w:t>Fri 1 July, 5.00 PM</w:t>
            </w:r>
          </w:p>
        </w:tc>
        <w:tc>
          <w:tcPr>
            <w:tcW w:w="2268" w:type="dxa"/>
          </w:tcPr>
          <w:p w14:paraId="7B64152B" w14:textId="77777777" w:rsidR="00F219F9" w:rsidRPr="008F24CE" w:rsidRDefault="00F219F9" w:rsidP="00A27FDE">
            <w:pPr>
              <w:contextualSpacing/>
              <w:rPr>
                <w:rFonts w:ascii="Arial" w:eastAsia="Calibri" w:hAnsi="Arial" w:cs="Arial"/>
                <w:sz w:val="18"/>
                <w:szCs w:val="18"/>
                <w:lang w:val="en-GB"/>
              </w:rPr>
            </w:pPr>
            <w:r w:rsidRPr="008F24CE">
              <w:rPr>
                <w:rFonts w:ascii="Arial" w:eastAsia="Calibri" w:hAnsi="Arial" w:cs="Arial"/>
                <w:sz w:val="18"/>
                <w:szCs w:val="18"/>
                <w:lang w:val="en-GB"/>
              </w:rPr>
              <w:t>Fri 15 July, 8.00 AM</w:t>
            </w:r>
          </w:p>
        </w:tc>
        <w:tc>
          <w:tcPr>
            <w:tcW w:w="1701" w:type="dxa"/>
          </w:tcPr>
          <w:p w14:paraId="498D13B9" w14:textId="77777777" w:rsidR="00F219F9" w:rsidRPr="008F24CE" w:rsidRDefault="00F219F9" w:rsidP="00F219F9">
            <w:pPr>
              <w:contextualSpacing/>
              <w:rPr>
                <w:rFonts w:ascii="Arial" w:eastAsia="Calibri" w:hAnsi="Arial" w:cs="Arial"/>
                <w:sz w:val="18"/>
                <w:szCs w:val="18"/>
                <w:lang w:val="en-GB"/>
              </w:rPr>
            </w:pPr>
            <w:r w:rsidRPr="008F24CE">
              <w:rPr>
                <w:rFonts w:ascii="Arial" w:eastAsia="Calibri" w:hAnsi="Arial" w:cs="Arial"/>
                <w:sz w:val="18"/>
                <w:szCs w:val="18"/>
                <w:lang w:val="en-GB"/>
              </w:rPr>
              <w:t>Mon 18 July</w:t>
            </w:r>
          </w:p>
        </w:tc>
        <w:tc>
          <w:tcPr>
            <w:tcW w:w="2268" w:type="dxa"/>
          </w:tcPr>
          <w:p w14:paraId="443A78D9" w14:textId="77777777" w:rsidR="00F219F9" w:rsidRPr="008F24CE" w:rsidRDefault="00F219F9" w:rsidP="00F219F9">
            <w:pPr>
              <w:contextualSpacing/>
              <w:rPr>
                <w:rFonts w:ascii="Arial" w:eastAsia="Calibri" w:hAnsi="Arial" w:cs="Arial"/>
                <w:sz w:val="18"/>
                <w:szCs w:val="18"/>
                <w:lang w:val="en-GB"/>
              </w:rPr>
            </w:pPr>
            <w:r w:rsidRPr="008F24CE">
              <w:rPr>
                <w:rFonts w:ascii="Arial" w:eastAsia="Calibri" w:hAnsi="Arial" w:cs="Arial"/>
                <w:sz w:val="18"/>
                <w:szCs w:val="18"/>
                <w:lang w:val="en-GB"/>
              </w:rPr>
              <w:t>see programme manual</w:t>
            </w:r>
          </w:p>
        </w:tc>
        <w:tc>
          <w:tcPr>
            <w:tcW w:w="2835" w:type="dxa"/>
          </w:tcPr>
          <w:p w14:paraId="123AF21B" w14:textId="6CCE31D7" w:rsidR="00F219F9" w:rsidRPr="008F24CE" w:rsidRDefault="009B2734" w:rsidP="00A27FDE">
            <w:pPr>
              <w:contextualSpacing/>
              <w:rPr>
                <w:rFonts w:ascii="Arial" w:eastAsia="Calibri" w:hAnsi="Arial" w:cs="Arial"/>
                <w:sz w:val="18"/>
                <w:szCs w:val="18"/>
                <w:lang w:val="en-GB"/>
              </w:rPr>
            </w:pPr>
            <w:r>
              <w:rPr>
                <w:rFonts w:ascii="Arial" w:eastAsia="Calibri" w:hAnsi="Arial" w:cs="Arial"/>
                <w:sz w:val="18"/>
                <w:szCs w:val="18"/>
                <w:lang w:val="en-GB"/>
              </w:rPr>
              <w:t>Mon</w:t>
            </w:r>
            <w:r w:rsidR="00F219F9" w:rsidRPr="008F24CE">
              <w:rPr>
                <w:rFonts w:ascii="Arial" w:eastAsia="Calibri" w:hAnsi="Arial" w:cs="Arial"/>
                <w:sz w:val="18"/>
                <w:szCs w:val="18"/>
                <w:lang w:val="en-GB"/>
              </w:rPr>
              <w:t xml:space="preserve"> 2</w:t>
            </w:r>
            <w:r>
              <w:rPr>
                <w:rFonts w:ascii="Arial" w:eastAsia="Calibri" w:hAnsi="Arial" w:cs="Arial"/>
                <w:sz w:val="18"/>
                <w:szCs w:val="18"/>
                <w:lang w:val="en-GB"/>
              </w:rPr>
              <w:t>2</w:t>
            </w:r>
            <w:r w:rsidR="00F219F9" w:rsidRPr="008F24CE">
              <w:rPr>
                <w:rFonts w:ascii="Arial" w:eastAsia="Calibri" w:hAnsi="Arial" w:cs="Arial"/>
                <w:sz w:val="18"/>
                <w:szCs w:val="18"/>
                <w:lang w:val="en-GB"/>
              </w:rPr>
              <w:t xml:space="preserve"> Aug</w:t>
            </w:r>
            <w:r w:rsidR="00917778" w:rsidRPr="008F24CE">
              <w:rPr>
                <w:rFonts w:ascii="Arial" w:eastAsia="Calibri" w:hAnsi="Arial" w:cs="Arial"/>
                <w:sz w:val="18"/>
                <w:szCs w:val="18"/>
                <w:lang w:val="en-GB"/>
              </w:rPr>
              <w:t>ust</w:t>
            </w:r>
            <w:r w:rsidR="00F219F9" w:rsidRPr="008F24CE">
              <w:rPr>
                <w:rFonts w:ascii="Arial" w:eastAsia="Calibri" w:hAnsi="Arial" w:cs="Arial"/>
                <w:sz w:val="18"/>
                <w:szCs w:val="18"/>
                <w:lang w:val="en-GB"/>
              </w:rPr>
              <w:t>, 8.00 AM</w:t>
            </w:r>
          </w:p>
        </w:tc>
        <w:tc>
          <w:tcPr>
            <w:tcW w:w="2268" w:type="dxa"/>
          </w:tcPr>
          <w:p w14:paraId="7A669E0B" w14:textId="6B011166" w:rsidR="00F219F9" w:rsidRPr="008F24CE" w:rsidRDefault="00F219F9" w:rsidP="00F219F9">
            <w:pPr>
              <w:contextualSpacing/>
              <w:rPr>
                <w:rFonts w:ascii="Arial" w:eastAsia="Calibri" w:hAnsi="Arial" w:cs="Arial"/>
                <w:sz w:val="18"/>
                <w:szCs w:val="18"/>
                <w:lang w:val="en-GB"/>
              </w:rPr>
            </w:pPr>
            <w:r w:rsidRPr="008F24CE">
              <w:rPr>
                <w:rFonts w:ascii="Arial" w:eastAsia="Calibri" w:hAnsi="Arial" w:cs="Arial"/>
                <w:sz w:val="18"/>
                <w:szCs w:val="18"/>
                <w:lang w:val="en-GB"/>
              </w:rPr>
              <w:t>T</w:t>
            </w:r>
            <w:r w:rsidR="009B2734">
              <w:rPr>
                <w:rFonts w:ascii="Arial" w:eastAsia="Calibri" w:hAnsi="Arial" w:cs="Arial"/>
                <w:sz w:val="18"/>
                <w:szCs w:val="18"/>
                <w:lang w:val="en-GB"/>
              </w:rPr>
              <w:t>ue 23</w:t>
            </w:r>
            <w:r w:rsidRPr="008F24CE">
              <w:rPr>
                <w:rFonts w:ascii="Arial" w:eastAsia="Calibri" w:hAnsi="Arial" w:cs="Arial"/>
                <w:sz w:val="18"/>
                <w:szCs w:val="18"/>
                <w:lang w:val="en-GB"/>
              </w:rPr>
              <w:t xml:space="preserve"> August</w:t>
            </w:r>
          </w:p>
        </w:tc>
      </w:tr>
      <w:tr w:rsidR="00A27FDE" w:rsidRPr="008F24CE" w14:paraId="687C5D60" w14:textId="77777777" w:rsidTr="00EA4B06">
        <w:trPr>
          <w:jc w:val="center"/>
        </w:trPr>
        <w:tc>
          <w:tcPr>
            <w:tcW w:w="709" w:type="dxa"/>
          </w:tcPr>
          <w:p w14:paraId="589F5097" w14:textId="77777777" w:rsidR="00F219F9" w:rsidRPr="008F24CE" w:rsidRDefault="00F219F9"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2023</w:t>
            </w:r>
          </w:p>
        </w:tc>
        <w:tc>
          <w:tcPr>
            <w:tcW w:w="1673" w:type="dxa"/>
          </w:tcPr>
          <w:p w14:paraId="72E3939C" w14:textId="77777777" w:rsidR="00F219F9" w:rsidRPr="008F24CE" w:rsidRDefault="00A27FDE" w:rsidP="00A27FDE">
            <w:pPr>
              <w:contextualSpacing/>
              <w:rPr>
                <w:rFonts w:ascii="Arial" w:eastAsia="Calibri" w:hAnsi="Arial" w:cs="Arial"/>
                <w:sz w:val="18"/>
                <w:szCs w:val="18"/>
                <w:lang w:val="en-GB"/>
              </w:rPr>
            </w:pPr>
            <w:r w:rsidRPr="008F24CE">
              <w:rPr>
                <w:rFonts w:ascii="Arial" w:eastAsia="Calibri" w:hAnsi="Arial" w:cs="Arial"/>
                <w:sz w:val="18"/>
                <w:szCs w:val="18"/>
                <w:lang w:val="en-GB"/>
              </w:rPr>
              <w:t>Fri 30 June, 5.00 PM</w:t>
            </w:r>
          </w:p>
        </w:tc>
        <w:tc>
          <w:tcPr>
            <w:tcW w:w="2268" w:type="dxa"/>
          </w:tcPr>
          <w:p w14:paraId="1FA2B0F3" w14:textId="77777777" w:rsidR="00F219F9" w:rsidRPr="008F24CE" w:rsidRDefault="00F219F9" w:rsidP="00A27FDE">
            <w:pPr>
              <w:contextualSpacing/>
              <w:rPr>
                <w:rFonts w:ascii="Arial" w:eastAsia="Calibri" w:hAnsi="Arial" w:cs="Arial"/>
                <w:sz w:val="18"/>
                <w:szCs w:val="18"/>
                <w:lang w:val="en-GB"/>
              </w:rPr>
            </w:pPr>
            <w:r w:rsidRPr="008F24CE">
              <w:rPr>
                <w:rFonts w:ascii="Arial" w:eastAsia="Calibri" w:hAnsi="Arial" w:cs="Arial"/>
                <w:sz w:val="18"/>
                <w:szCs w:val="18"/>
                <w:lang w:val="en-GB"/>
              </w:rPr>
              <w:t>Fri 14 July, 8.00 AM</w:t>
            </w:r>
          </w:p>
        </w:tc>
        <w:tc>
          <w:tcPr>
            <w:tcW w:w="1701" w:type="dxa"/>
          </w:tcPr>
          <w:p w14:paraId="3F6B15B2" w14:textId="77777777" w:rsidR="00F219F9" w:rsidRPr="008F24CE" w:rsidRDefault="00F219F9" w:rsidP="00F219F9">
            <w:pPr>
              <w:contextualSpacing/>
              <w:rPr>
                <w:rFonts w:ascii="Arial" w:eastAsia="Calibri" w:hAnsi="Arial" w:cs="Arial"/>
                <w:sz w:val="18"/>
                <w:szCs w:val="18"/>
                <w:lang w:val="en-GB"/>
              </w:rPr>
            </w:pPr>
            <w:r w:rsidRPr="008F24CE">
              <w:rPr>
                <w:rFonts w:ascii="Arial" w:eastAsia="Calibri" w:hAnsi="Arial" w:cs="Arial"/>
                <w:sz w:val="18"/>
                <w:szCs w:val="18"/>
                <w:lang w:val="en-GB"/>
              </w:rPr>
              <w:t>Mon 17 July</w:t>
            </w:r>
          </w:p>
        </w:tc>
        <w:tc>
          <w:tcPr>
            <w:tcW w:w="2268" w:type="dxa"/>
          </w:tcPr>
          <w:p w14:paraId="0A2C2915" w14:textId="77777777" w:rsidR="00F219F9" w:rsidRPr="008F24CE" w:rsidRDefault="00F219F9" w:rsidP="00F219F9">
            <w:pPr>
              <w:contextualSpacing/>
              <w:rPr>
                <w:rFonts w:ascii="Arial" w:eastAsia="Calibri" w:hAnsi="Arial" w:cs="Arial"/>
                <w:sz w:val="18"/>
                <w:szCs w:val="18"/>
                <w:lang w:val="en-GB"/>
              </w:rPr>
            </w:pPr>
            <w:r w:rsidRPr="008F24CE">
              <w:rPr>
                <w:rFonts w:ascii="Arial" w:eastAsia="Calibri" w:hAnsi="Arial" w:cs="Arial"/>
                <w:sz w:val="18"/>
                <w:szCs w:val="18"/>
                <w:lang w:val="en-GB"/>
              </w:rPr>
              <w:t>see programme manual</w:t>
            </w:r>
          </w:p>
        </w:tc>
        <w:tc>
          <w:tcPr>
            <w:tcW w:w="2835" w:type="dxa"/>
          </w:tcPr>
          <w:p w14:paraId="5B30AED1" w14:textId="0CE8D433" w:rsidR="00F219F9" w:rsidRPr="008F24CE" w:rsidRDefault="009B2734" w:rsidP="00A27FDE">
            <w:pPr>
              <w:contextualSpacing/>
              <w:rPr>
                <w:rFonts w:ascii="Arial" w:eastAsia="Calibri" w:hAnsi="Arial" w:cs="Arial"/>
                <w:sz w:val="18"/>
                <w:szCs w:val="18"/>
                <w:lang w:val="en-GB"/>
              </w:rPr>
            </w:pPr>
            <w:r>
              <w:rPr>
                <w:rFonts w:ascii="Arial" w:eastAsia="Calibri" w:hAnsi="Arial" w:cs="Arial"/>
                <w:sz w:val="18"/>
                <w:szCs w:val="18"/>
                <w:lang w:val="en-GB"/>
              </w:rPr>
              <w:t>Mon</w:t>
            </w:r>
            <w:r w:rsidR="00F219F9" w:rsidRPr="008F24CE">
              <w:rPr>
                <w:rFonts w:ascii="Arial" w:eastAsia="Calibri" w:hAnsi="Arial" w:cs="Arial"/>
                <w:sz w:val="18"/>
                <w:szCs w:val="18"/>
                <w:lang w:val="en-GB"/>
              </w:rPr>
              <w:t xml:space="preserve"> 2</w:t>
            </w:r>
            <w:r>
              <w:rPr>
                <w:rFonts w:ascii="Arial" w:eastAsia="Calibri" w:hAnsi="Arial" w:cs="Arial"/>
                <w:sz w:val="18"/>
                <w:szCs w:val="18"/>
                <w:lang w:val="en-GB"/>
              </w:rPr>
              <w:t>1</w:t>
            </w:r>
            <w:r w:rsidR="00F219F9" w:rsidRPr="008F24CE">
              <w:rPr>
                <w:rFonts w:ascii="Arial" w:eastAsia="Calibri" w:hAnsi="Arial" w:cs="Arial"/>
                <w:sz w:val="18"/>
                <w:szCs w:val="18"/>
                <w:lang w:val="en-GB"/>
              </w:rPr>
              <w:t xml:space="preserve"> Aug</w:t>
            </w:r>
            <w:r w:rsidR="00917778" w:rsidRPr="008F24CE">
              <w:rPr>
                <w:rFonts w:ascii="Arial" w:eastAsia="Calibri" w:hAnsi="Arial" w:cs="Arial"/>
                <w:sz w:val="18"/>
                <w:szCs w:val="18"/>
                <w:lang w:val="en-GB"/>
              </w:rPr>
              <w:t>ust</w:t>
            </w:r>
            <w:r w:rsidR="00F219F9" w:rsidRPr="008F24CE">
              <w:rPr>
                <w:rFonts w:ascii="Arial" w:eastAsia="Calibri" w:hAnsi="Arial" w:cs="Arial"/>
                <w:sz w:val="18"/>
                <w:szCs w:val="18"/>
                <w:lang w:val="en-GB"/>
              </w:rPr>
              <w:t>, 8.00 AM</w:t>
            </w:r>
          </w:p>
        </w:tc>
        <w:tc>
          <w:tcPr>
            <w:tcW w:w="2268" w:type="dxa"/>
          </w:tcPr>
          <w:p w14:paraId="75AF7DDC" w14:textId="766E7DFF" w:rsidR="00F219F9" w:rsidRPr="008F24CE" w:rsidRDefault="009B2734" w:rsidP="00F219F9">
            <w:pPr>
              <w:contextualSpacing/>
              <w:rPr>
                <w:rFonts w:ascii="Arial" w:eastAsia="Calibri" w:hAnsi="Arial" w:cs="Arial"/>
                <w:sz w:val="18"/>
                <w:szCs w:val="18"/>
                <w:lang w:val="en-GB"/>
              </w:rPr>
            </w:pPr>
            <w:r>
              <w:rPr>
                <w:rFonts w:ascii="Arial" w:eastAsia="Calibri" w:hAnsi="Arial" w:cs="Arial"/>
                <w:sz w:val="18"/>
                <w:szCs w:val="18"/>
                <w:lang w:val="en-GB"/>
              </w:rPr>
              <w:t>Tue</w:t>
            </w:r>
            <w:r w:rsidR="00F219F9" w:rsidRPr="008F24CE">
              <w:rPr>
                <w:rFonts w:ascii="Arial" w:eastAsia="Calibri" w:hAnsi="Arial" w:cs="Arial"/>
                <w:sz w:val="18"/>
                <w:szCs w:val="18"/>
                <w:lang w:val="en-GB"/>
              </w:rPr>
              <w:t xml:space="preserve"> 2</w:t>
            </w:r>
            <w:r>
              <w:rPr>
                <w:rFonts w:ascii="Arial" w:eastAsia="Calibri" w:hAnsi="Arial" w:cs="Arial"/>
                <w:sz w:val="18"/>
                <w:szCs w:val="18"/>
                <w:lang w:val="en-GB"/>
              </w:rPr>
              <w:t>2</w:t>
            </w:r>
            <w:r w:rsidR="00F219F9" w:rsidRPr="008F24CE">
              <w:rPr>
                <w:rFonts w:ascii="Arial" w:eastAsia="Calibri" w:hAnsi="Arial" w:cs="Arial"/>
                <w:sz w:val="18"/>
                <w:szCs w:val="18"/>
                <w:lang w:val="en-GB"/>
              </w:rPr>
              <w:t xml:space="preserve"> Aug</w:t>
            </w:r>
            <w:r w:rsidR="00702F3B" w:rsidRPr="008F24CE">
              <w:rPr>
                <w:rFonts w:ascii="Arial" w:eastAsia="Calibri" w:hAnsi="Arial" w:cs="Arial"/>
                <w:sz w:val="18"/>
                <w:szCs w:val="18"/>
                <w:lang w:val="en-GB"/>
              </w:rPr>
              <w:t>ust</w:t>
            </w:r>
          </w:p>
        </w:tc>
      </w:tr>
      <w:tr w:rsidR="00A27FDE" w:rsidRPr="008F24CE" w14:paraId="4341A495" w14:textId="77777777" w:rsidTr="00EA4B06">
        <w:trPr>
          <w:jc w:val="center"/>
        </w:trPr>
        <w:tc>
          <w:tcPr>
            <w:tcW w:w="709" w:type="dxa"/>
          </w:tcPr>
          <w:p w14:paraId="061720D8" w14:textId="77777777" w:rsidR="00F219F9" w:rsidRPr="008F24CE" w:rsidRDefault="00F219F9"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2024</w:t>
            </w:r>
          </w:p>
        </w:tc>
        <w:tc>
          <w:tcPr>
            <w:tcW w:w="1673" w:type="dxa"/>
          </w:tcPr>
          <w:p w14:paraId="4053A056" w14:textId="77777777" w:rsidR="00F219F9" w:rsidRPr="008F24CE" w:rsidRDefault="00F219F9" w:rsidP="00A27FDE">
            <w:pPr>
              <w:contextualSpacing/>
              <w:rPr>
                <w:rFonts w:ascii="Arial" w:eastAsia="Calibri" w:hAnsi="Arial" w:cs="Arial"/>
                <w:sz w:val="18"/>
                <w:szCs w:val="18"/>
                <w:lang w:val="en-GB"/>
              </w:rPr>
            </w:pPr>
            <w:r w:rsidRPr="008F24CE">
              <w:rPr>
                <w:rFonts w:ascii="Arial" w:eastAsia="Calibri" w:hAnsi="Arial" w:cs="Arial"/>
                <w:sz w:val="18"/>
                <w:szCs w:val="18"/>
                <w:lang w:val="en-GB"/>
              </w:rPr>
              <w:t>Fri 28 June, 5.00 PM</w:t>
            </w:r>
          </w:p>
        </w:tc>
        <w:tc>
          <w:tcPr>
            <w:tcW w:w="2268" w:type="dxa"/>
          </w:tcPr>
          <w:p w14:paraId="633AE0FA" w14:textId="77777777" w:rsidR="00F219F9" w:rsidRPr="008F24CE" w:rsidRDefault="00F219F9" w:rsidP="00A27FDE">
            <w:pPr>
              <w:contextualSpacing/>
              <w:rPr>
                <w:rFonts w:ascii="Arial" w:eastAsia="Calibri" w:hAnsi="Arial" w:cs="Arial"/>
                <w:sz w:val="18"/>
                <w:szCs w:val="18"/>
                <w:lang w:val="en-GB"/>
              </w:rPr>
            </w:pPr>
            <w:r w:rsidRPr="008F24CE">
              <w:rPr>
                <w:rFonts w:ascii="Arial" w:eastAsia="Calibri" w:hAnsi="Arial" w:cs="Arial"/>
                <w:sz w:val="18"/>
                <w:szCs w:val="18"/>
                <w:lang w:val="en-GB"/>
              </w:rPr>
              <w:t>Fri 12 July, 8.00 AM</w:t>
            </w:r>
          </w:p>
        </w:tc>
        <w:tc>
          <w:tcPr>
            <w:tcW w:w="1701" w:type="dxa"/>
          </w:tcPr>
          <w:p w14:paraId="64D5B993" w14:textId="77777777" w:rsidR="00F219F9" w:rsidRPr="008F24CE" w:rsidRDefault="00F219F9" w:rsidP="00F219F9">
            <w:pPr>
              <w:contextualSpacing/>
              <w:rPr>
                <w:rFonts w:ascii="Arial" w:eastAsia="Calibri" w:hAnsi="Arial" w:cs="Arial"/>
                <w:sz w:val="18"/>
                <w:szCs w:val="18"/>
                <w:lang w:val="en-GB"/>
              </w:rPr>
            </w:pPr>
            <w:r w:rsidRPr="008F24CE">
              <w:rPr>
                <w:rFonts w:ascii="Arial" w:eastAsia="Calibri" w:hAnsi="Arial" w:cs="Arial"/>
                <w:sz w:val="18"/>
                <w:szCs w:val="18"/>
                <w:lang w:val="en-GB"/>
              </w:rPr>
              <w:t>Mon 15 July</w:t>
            </w:r>
          </w:p>
        </w:tc>
        <w:tc>
          <w:tcPr>
            <w:tcW w:w="2268" w:type="dxa"/>
          </w:tcPr>
          <w:p w14:paraId="763D25AC" w14:textId="77777777" w:rsidR="00F219F9" w:rsidRPr="008F24CE" w:rsidRDefault="00F219F9" w:rsidP="00F219F9">
            <w:pPr>
              <w:contextualSpacing/>
              <w:rPr>
                <w:rFonts w:ascii="Arial" w:eastAsia="Calibri" w:hAnsi="Arial" w:cs="Arial"/>
                <w:sz w:val="18"/>
                <w:szCs w:val="18"/>
                <w:lang w:val="en-GB"/>
              </w:rPr>
            </w:pPr>
            <w:r w:rsidRPr="008F24CE">
              <w:rPr>
                <w:rFonts w:ascii="Arial" w:eastAsia="Calibri" w:hAnsi="Arial" w:cs="Arial"/>
                <w:sz w:val="18"/>
                <w:szCs w:val="18"/>
                <w:lang w:val="en-GB"/>
              </w:rPr>
              <w:t>see programme manual</w:t>
            </w:r>
          </w:p>
        </w:tc>
        <w:tc>
          <w:tcPr>
            <w:tcW w:w="2835" w:type="dxa"/>
          </w:tcPr>
          <w:p w14:paraId="22DB3F8E" w14:textId="033D0BA2" w:rsidR="00F219F9" w:rsidRPr="008F24CE" w:rsidRDefault="00F219F9" w:rsidP="00A27FDE">
            <w:pPr>
              <w:contextualSpacing/>
              <w:rPr>
                <w:rFonts w:ascii="Arial" w:eastAsia="Calibri" w:hAnsi="Arial" w:cs="Arial"/>
                <w:sz w:val="18"/>
                <w:szCs w:val="18"/>
                <w:lang w:val="en-GB"/>
              </w:rPr>
            </w:pPr>
            <w:r w:rsidRPr="008F24CE">
              <w:rPr>
                <w:rFonts w:ascii="Arial" w:eastAsia="Calibri" w:hAnsi="Arial" w:cs="Arial"/>
                <w:sz w:val="18"/>
                <w:szCs w:val="18"/>
                <w:lang w:val="en-GB"/>
              </w:rPr>
              <w:t>Thu 22 Aug</w:t>
            </w:r>
            <w:r w:rsidR="00917778" w:rsidRPr="008F24CE">
              <w:rPr>
                <w:rFonts w:ascii="Arial" w:eastAsia="Calibri" w:hAnsi="Arial" w:cs="Arial"/>
                <w:sz w:val="18"/>
                <w:szCs w:val="18"/>
                <w:lang w:val="en-GB"/>
              </w:rPr>
              <w:t>ust</w:t>
            </w:r>
            <w:r w:rsidRPr="008F24CE">
              <w:rPr>
                <w:rFonts w:ascii="Arial" w:eastAsia="Calibri" w:hAnsi="Arial" w:cs="Arial"/>
                <w:sz w:val="18"/>
                <w:szCs w:val="18"/>
                <w:lang w:val="en-GB"/>
              </w:rPr>
              <w:t>, 8.00 AM</w:t>
            </w:r>
          </w:p>
        </w:tc>
        <w:tc>
          <w:tcPr>
            <w:tcW w:w="2268" w:type="dxa"/>
          </w:tcPr>
          <w:p w14:paraId="5021FF08" w14:textId="01BFC3A6" w:rsidR="00F219F9" w:rsidRPr="008F24CE" w:rsidRDefault="00F219F9" w:rsidP="00F219F9">
            <w:pPr>
              <w:contextualSpacing/>
              <w:rPr>
                <w:rFonts w:ascii="Arial" w:eastAsia="Calibri" w:hAnsi="Arial" w:cs="Arial"/>
                <w:sz w:val="18"/>
                <w:szCs w:val="18"/>
                <w:lang w:val="en-GB"/>
              </w:rPr>
            </w:pPr>
            <w:r w:rsidRPr="008F24CE">
              <w:rPr>
                <w:rFonts w:ascii="Arial" w:eastAsia="Calibri" w:hAnsi="Arial" w:cs="Arial"/>
                <w:sz w:val="18"/>
                <w:szCs w:val="18"/>
                <w:lang w:val="en-GB"/>
              </w:rPr>
              <w:t>Fri 23 Aug</w:t>
            </w:r>
            <w:r w:rsidR="00702F3B" w:rsidRPr="008F24CE">
              <w:rPr>
                <w:rFonts w:ascii="Arial" w:eastAsia="Calibri" w:hAnsi="Arial" w:cs="Arial"/>
                <w:sz w:val="18"/>
                <w:szCs w:val="18"/>
                <w:lang w:val="en-GB"/>
              </w:rPr>
              <w:t>ust</w:t>
            </w:r>
          </w:p>
        </w:tc>
      </w:tr>
      <w:tr w:rsidR="00A27FDE" w:rsidRPr="002678AF" w14:paraId="32F8B3BF" w14:textId="77777777" w:rsidTr="00EA4B06">
        <w:trPr>
          <w:jc w:val="center"/>
        </w:trPr>
        <w:tc>
          <w:tcPr>
            <w:tcW w:w="709" w:type="dxa"/>
          </w:tcPr>
          <w:p w14:paraId="4853B754" w14:textId="77777777" w:rsidR="00F219F9" w:rsidRPr="008F24CE" w:rsidRDefault="00F219F9" w:rsidP="00F219F9">
            <w:pPr>
              <w:contextualSpacing/>
              <w:rPr>
                <w:rFonts w:ascii="Arial" w:eastAsia="Calibri" w:hAnsi="Arial" w:cs="Arial"/>
                <w:b/>
                <w:sz w:val="18"/>
                <w:szCs w:val="18"/>
                <w:lang w:val="en-GB"/>
              </w:rPr>
            </w:pPr>
            <w:r w:rsidRPr="008F24CE">
              <w:rPr>
                <w:rFonts w:ascii="Arial" w:eastAsia="Calibri" w:hAnsi="Arial" w:cs="Arial"/>
                <w:b/>
                <w:bCs/>
                <w:sz w:val="18"/>
                <w:szCs w:val="18"/>
                <w:lang w:val="en-GB"/>
              </w:rPr>
              <w:t>2025</w:t>
            </w:r>
          </w:p>
        </w:tc>
        <w:tc>
          <w:tcPr>
            <w:tcW w:w="1673" w:type="dxa"/>
          </w:tcPr>
          <w:p w14:paraId="4EACEB21" w14:textId="77777777" w:rsidR="00F219F9" w:rsidRPr="008F24CE" w:rsidRDefault="00F219F9" w:rsidP="00A27FDE">
            <w:pPr>
              <w:contextualSpacing/>
              <w:rPr>
                <w:rFonts w:ascii="Arial" w:eastAsia="Calibri" w:hAnsi="Arial" w:cs="Arial"/>
                <w:sz w:val="18"/>
                <w:szCs w:val="18"/>
                <w:lang w:val="en-GB"/>
              </w:rPr>
            </w:pPr>
            <w:r w:rsidRPr="008F24CE">
              <w:rPr>
                <w:rFonts w:ascii="Arial" w:eastAsia="Calibri" w:hAnsi="Arial" w:cs="Arial"/>
                <w:sz w:val="18"/>
                <w:szCs w:val="18"/>
                <w:lang w:val="en-GB"/>
              </w:rPr>
              <w:t>Fri 27 June, 5.00 PM</w:t>
            </w:r>
          </w:p>
        </w:tc>
        <w:tc>
          <w:tcPr>
            <w:tcW w:w="2268" w:type="dxa"/>
          </w:tcPr>
          <w:p w14:paraId="5AC5341E" w14:textId="2F0CBC58" w:rsidR="00F219F9" w:rsidRPr="008F24CE" w:rsidRDefault="009B2734" w:rsidP="00A27FDE">
            <w:pPr>
              <w:contextualSpacing/>
              <w:rPr>
                <w:rFonts w:ascii="Arial" w:eastAsia="Calibri" w:hAnsi="Arial" w:cs="Arial"/>
                <w:sz w:val="18"/>
                <w:szCs w:val="18"/>
                <w:lang w:val="en-GB"/>
              </w:rPr>
            </w:pPr>
            <w:r>
              <w:rPr>
                <w:rFonts w:ascii="Arial" w:eastAsia="Calibri" w:hAnsi="Arial" w:cs="Arial"/>
                <w:sz w:val="18"/>
                <w:szCs w:val="18"/>
                <w:lang w:val="en-GB"/>
              </w:rPr>
              <w:t>Fri</w:t>
            </w:r>
            <w:r w:rsidR="00F219F9" w:rsidRPr="008F24CE">
              <w:rPr>
                <w:rFonts w:ascii="Arial" w:eastAsia="Calibri" w:hAnsi="Arial" w:cs="Arial"/>
                <w:sz w:val="18"/>
                <w:szCs w:val="18"/>
                <w:lang w:val="en-GB"/>
              </w:rPr>
              <w:t xml:space="preserve"> 1</w:t>
            </w:r>
            <w:r>
              <w:rPr>
                <w:rFonts w:ascii="Arial" w:eastAsia="Calibri" w:hAnsi="Arial" w:cs="Arial"/>
                <w:sz w:val="18"/>
                <w:szCs w:val="18"/>
                <w:lang w:val="en-GB"/>
              </w:rPr>
              <w:t>1</w:t>
            </w:r>
            <w:r w:rsidR="00F219F9" w:rsidRPr="008F24CE">
              <w:rPr>
                <w:rFonts w:ascii="Arial" w:eastAsia="Calibri" w:hAnsi="Arial" w:cs="Arial"/>
                <w:sz w:val="18"/>
                <w:szCs w:val="18"/>
                <w:lang w:val="en-GB"/>
              </w:rPr>
              <w:t xml:space="preserve"> July, 8.00 AM</w:t>
            </w:r>
          </w:p>
        </w:tc>
        <w:tc>
          <w:tcPr>
            <w:tcW w:w="1701" w:type="dxa"/>
          </w:tcPr>
          <w:p w14:paraId="5A6D48A6" w14:textId="5E06FD4C" w:rsidR="00F219F9" w:rsidRPr="008F24CE" w:rsidRDefault="009B2734" w:rsidP="00F219F9">
            <w:pPr>
              <w:contextualSpacing/>
              <w:rPr>
                <w:rFonts w:ascii="Arial" w:eastAsia="Calibri" w:hAnsi="Arial" w:cs="Arial"/>
                <w:sz w:val="18"/>
                <w:szCs w:val="18"/>
                <w:lang w:val="en-GB"/>
              </w:rPr>
            </w:pPr>
            <w:r>
              <w:rPr>
                <w:rFonts w:ascii="Arial" w:eastAsia="Calibri" w:hAnsi="Arial" w:cs="Arial"/>
                <w:sz w:val="18"/>
                <w:szCs w:val="18"/>
                <w:lang w:val="en-GB"/>
              </w:rPr>
              <w:t>Mon</w:t>
            </w:r>
            <w:r w:rsidR="00F219F9" w:rsidRPr="008F24CE">
              <w:rPr>
                <w:rFonts w:ascii="Arial" w:eastAsia="Calibri" w:hAnsi="Arial" w:cs="Arial"/>
                <w:sz w:val="18"/>
                <w:szCs w:val="18"/>
                <w:lang w:val="en-GB"/>
              </w:rPr>
              <w:t xml:space="preserve"> 1</w:t>
            </w:r>
            <w:r>
              <w:rPr>
                <w:rFonts w:ascii="Arial" w:eastAsia="Calibri" w:hAnsi="Arial" w:cs="Arial"/>
                <w:sz w:val="18"/>
                <w:szCs w:val="18"/>
                <w:lang w:val="en-GB"/>
              </w:rPr>
              <w:t>4</w:t>
            </w:r>
            <w:r w:rsidR="00F219F9" w:rsidRPr="008F24CE">
              <w:rPr>
                <w:rFonts w:ascii="Arial" w:eastAsia="Calibri" w:hAnsi="Arial" w:cs="Arial"/>
                <w:sz w:val="18"/>
                <w:szCs w:val="18"/>
                <w:lang w:val="en-GB"/>
              </w:rPr>
              <w:t xml:space="preserve"> July</w:t>
            </w:r>
          </w:p>
        </w:tc>
        <w:tc>
          <w:tcPr>
            <w:tcW w:w="2268" w:type="dxa"/>
          </w:tcPr>
          <w:p w14:paraId="2D88FBC5" w14:textId="77777777" w:rsidR="00F219F9" w:rsidRPr="008F24CE" w:rsidRDefault="00F219F9" w:rsidP="00F219F9">
            <w:pPr>
              <w:contextualSpacing/>
              <w:rPr>
                <w:rFonts w:ascii="Arial" w:eastAsia="Calibri" w:hAnsi="Arial" w:cs="Arial"/>
                <w:sz w:val="18"/>
                <w:szCs w:val="18"/>
                <w:lang w:val="en-GB"/>
              </w:rPr>
            </w:pPr>
            <w:r w:rsidRPr="008F24CE">
              <w:rPr>
                <w:rFonts w:ascii="Arial" w:eastAsia="Calibri" w:hAnsi="Arial" w:cs="Arial"/>
                <w:sz w:val="18"/>
                <w:szCs w:val="18"/>
                <w:lang w:val="en-GB"/>
              </w:rPr>
              <w:t>see programme manual</w:t>
            </w:r>
          </w:p>
        </w:tc>
        <w:tc>
          <w:tcPr>
            <w:tcW w:w="2835" w:type="dxa"/>
          </w:tcPr>
          <w:p w14:paraId="7B2F8AE1" w14:textId="797F353E" w:rsidR="00F219F9" w:rsidRPr="008F24CE" w:rsidRDefault="00F219F9" w:rsidP="00A27FDE">
            <w:pPr>
              <w:contextualSpacing/>
              <w:rPr>
                <w:rFonts w:ascii="Arial" w:eastAsia="Calibri" w:hAnsi="Arial" w:cs="Arial"/>
                <w:sz w:val="18"/>
                <w:szCs w:val="18"/>
                <w:lang w:val="en-GB"/>
              </w:rPr>
            </w:pPr>
            <w:r w:rsidRPr="008F24CE">
              <w:rPr>
                <w:rFonts w:ascii="Arial" w:eastAsia="Calibri" w:hAnsi="Arial" w:cs="Arial"/>
                <w:sz w:val="18"/>
                <w:szCs w:val="18"/>
                <w:lang w:val="en-GB"/>
              </w:rPr>
              <w:t>Thu 21 Aug</w:t>
            </w:r>
            <w:r w:rsidR="00917778" w:rsidRPr="008F24CE">
              <w:rPr>
                <w:rFonts w:ascii="Arial" w:eastAsia="Calibri" w:hAnsi="Arial" w:cs="Arial"/>
                <w:sz w:val="18"/>
                <w:szCs w:val="18"/>
                <w:lang w:val="en-GB"/>
              </w:rPr>
              <w:t>ust</w:t>
            </w:r>
            <w:r w:rsidRPr="008F24CE">
              <w:rPr>
                <w:rFonts w:ascii="Arial" w:eastAsia="Calibri" w:hAnsi="Arial" w:cs="Arial"/>
                <w:sz w:val="18"/>
                <w:szCs w:val="18"/>
                <w:lang w:val="en-GB"/>
              </w:rPr>
              <w:t>, 8.00 AM</w:t>
            </w:r>
          </w:p>
        </w:tc>
        <w:tc>
          <w:tcPr>
            <w:tcW w:w="2268" w:type="dxa"/>
          </w:tcPr>
          <w:p w14:paraId="69EFE387" w14:textId="7F7114F7" w:rsidR="00F219F9" w:rsidRPr="002678AF" w:rsidRDefault="00F219F9" w:rsidP="00F219F9">
            <w:pPr>
              <w:contextualSpacing/>
              <w:rPr>
                <w:rFonts w:ascii="Arial" w:eastAsia="Calibri" w:hAnsi="Arial" w:cs="Arial"/>
                <w:sz w:val="18"/>
                <w:szCs w:val="18"/>
                <w:lang w:val="en-GB"/>
              </w:rPr>
            </w:pPr>
            <w:r w:rsidRPr="008F24CE">
              <w:rPr>
                <w:rFonts w:ascii="Arial" w:eastAsia="Calibri" w:hAnsi="Arial" w:cs="Arial"/>
                <w:sz w:val="18"/>
                <w:szCs w:val="18"/>
                <w:lang w:val="en-GB"/>
              </w:rPr>
              <w:t>Fri 22 Aug</w:t>
            </w:r>
            <w:r w:rsidR="00702F3B" w:rsidRPr="008F24CE">
              <w:rPr>
                <w:rFonts w:ascii="Arial" w:eastAsia="Calibri" w:hAnsi="Arial" w:cs="Arial"/>
                <w:sz w:val="18"/>
                <w:szCs w:val="18"/>
                <w:lang w:val="en-GB"/>
              </w:rPr>
              <w:t>ust</w:t>
            </w:r>
          </w:p>
        </w:tc>
      </w:tr>
    </w:tbl>
    <w:p w14:paraId="0A1469FA" w14:textId="77777777" w:rsidR="00F219F9" w:rsidRPr="002678AF" w:rsidRDefault="00F219F9" w:rsidP="00EA4B06">
      <w:pPr>
        <w:ind w:left="708"/>
        <w:rPr>
          <w:rFonts w:ascii="Arial" w:eastAsia="Times New Roman" w:hAnsi="Arial" w:cs="Arial"/>
          <w:sz w:val="18"/>
          <w:szCs w:val="18"/>
          <w:lang w:val="en-GB"/>
        </w:rPr>
      </w:pPr>
    </w:p>
    <w:p w14:paraId="4C324927" w14:textId="35F1D0EB" w:rsidR="00F219F9" w:rsidRDefault="00F219F9" w:rsidP="00F219F9">
      <w:pPr>
        <w:contextualSpacing/>
        <w:rPr>
          <w:rFonts w:ascii="Arial" w:eastAsia="Calibri" w:hAnsi="Arial" w:cs="Arial"/>
          <w:sz w:val="18"/>
          <w:szCs w:val="18"/>
          <w:lang w:val="en-GB"/>
        </w:rPr>
      </w:pPr>
    </w:p>
    <w:p w14:paraId="18E8A602" w14:textId="77777777" w:rsidR="009B2734" w:rsidRPr="002678AF" w:rsidRDefault="009B2734" w:rsidP="00F219F9">
      <w:pPr>
        <w:contextualSpacing/>
        <w:rPr>
          <w:rFonts w:ascii="Arial" w:eastAsia="Calibri" w:hAnsi="Arial" w:cs="Arial"/>
          <w:sz w:val="18"/>
          <w:szCs w:val="18"/>
          <w:lang w:val="en-GB"/>
        </w:rPr>
      </w:pPr>
    </w:p>
    <w:sectPr w:rsidR="009B2734" w:rsidRPr="002678AF" w:rsidSect="00A27FDE">
      <w:headerReference w:type="even" r:id="rId13"/>
      <w:headerReference w:type="default" r:id="rId14"/>
      <w:footerReference w:type="default" r:id="rId15"/>
      <w:head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745A" w14:textId="77777777" w:rsidR="000F1232" w:rsidRDefault="000F1232" w:rsidP="004A1F8B">
      <w:r>
        <w:separator/>
      </w:r>
    </w:p>
  </w:endnote>
  <w:endnote w:type="continuationSeparator" w:id="0">
    <w:p w14:paraId="245DAE8C" w14:textId="77777777" w:rsidR="000F1232" w:rsidRDefault="000F1232" w:rsidP="004A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C209" w14:textId="77777777" w:rsidR="0041684B" w:rsidRDefault="0041684B" w:rsidP="00134E51">
    <w:pPr>
      <w:pStyle w:val="ContactinfoBold"/>
      <w:tabs>
        <w:tab w:val="clear" w:pos="4536"/>
      </w:tabs>
      <w:ind w:right="392"/>
    </w:pPr>
    <w:r>
      <w:rPr>
        <w:bCs/>
        <w:lang w:val="en-GB"/>
      </w:rPr>
      <w:t>Faculty of Social Sciences</w:t>
    </w:r>
  </w:p>
  <w:p w14:paraId="35F29E33" w14:textId="217C81BC" w:rsidR="0041684B" w:rsidRPr="00134E51" w:rsidRDefault="0041684B">
    <w:pPr>
      <w:pStyle w:val="Voettekst"/>
      <w:rPr>
        <w:rFonts w:ascii="Arial" w:hAnsi="Arial" w:cs="Arial"/>
        <w:sz w:val="16"/>
        <w:szCs w:val="16"/>
      </w:rPr>
    </w:pPr>
    <w:r>
      <w:rPr>
        <w:rFonts w:ascii="Arial" w:hAnsi="Arial" w:cs="Arial"/>
        <w:sz w:val="16"/>
        <w:szCs w:val="16"/>
        <w:lang w:val="en-GB"/>
      </w:rPr>
      <w:ptab w:relativeTo="margin" w:alignment="right" w:leader="none"/>
    </w:r>
    <w:r>
      <w:rPr>
        <w:rFonts w:ascii="Arial" w:hAnsi="Arial" w:cs="Arial"/>
        <w:sz w:val="16"/>
        <w:szCs w:val="16"/>
        <w:lang w:val="en-GB"/>
      </w:rPr>
      <w:t xml:space="preserve">Page </w:t>
    </w:r>
    <w:r>
      <w:rPr>
        <w:rFonts w:ascii="Arial" w:hAnsi="Arial" w:cs="Arial"/>
        <w:sz w:val="16"/>
        <w:szCs w:val="16"/>
        <w:lang w:val="en-GB"/>
      </w:rPr>
      <w:fldChar w:fldCharType="begin"/>
    </w:r>
    <w:r>
      <w:rPr>
        <w:rFonts w:ascii="Arial" w:hAnsi="Arial" w:cs="Arial"/>
        <w:sz w:val="16"/>
        <w:szCs w:val="16"/>
        <w:lang w:val="en-GB"/>
      </w:rPr>
      <w:instrText>PAGE   \* MERGEFORMAT</w:instrText>
    </w:r>
    <w:r>
      <w:rPr>
        <w:rFonts w:ascii="Arial" w:hAnsi="Arial" w:cs="Arial"/>
        <w:sz w:val="16"/>
        <w:szCs w:val="16"/>
        <w:lang w:val="en-GB"/>
      </w:rPr>
      <w:fldChar w:fldCharType="separate"/>
    </w:r>
    <w:r w:rsidR="008F24CE">
      <w:rPr>
        <w:rFonts w:ascii="Arial" w:hAnsi="Arial" w:cs="Arial"/>
        <w:noProof/>
        <w:sz w:val="16"/>
        <w:szCs w:val="16"/>
        <w:lang w:val="en-GB"/>
      </w:rPr>
      <w:t>2</w:t>
    </w:r>
    <w:r>
      <w:rPr>
        <w:rFonts w:ascii="Arial" w:hAnsi="Arial" w:cs="Arial"/>
        <w:sz w:val="16"/>
        <w:szCs w:val="16"/>
        <w:lang w:val="en-GB"/>
      </w:rPr>
      <w:fldChar w:fldCharType="end"/>
    </w:r>
    <w:r>
      <w:rPr>
        <w:rFonts w:ascii="Arial" w:hAnsi="Arial" w:cs="Arial"/>
        <w:noProof/>
        <w:sz w:val="16"/>
        <w:szCs w:val="16"/>
        <w:lang w:val="nl-NL" w:eastAsia="nl-NL"/>
      </w:rPr>
      <mc:AlternateContent>
        <mc:Choice Requires="wpg">
          <w:drawing>
            <wp:anchor distT="0" distB="0" distL="114300" distR="114300" simplePos="0" relativeHeight="251671552" behindDoc="0" locked="0" layoutInCell="0" allowOverlap="1" wp14:anchorId="3D960701" wp14:editId="3F9798FD">
              <wp:simplePos x="0" y="0"/>
              <wp:positionH relativeFrom="page">
                <wp:align>center</wp:align>
              </wp:positionH>
              <wp:positionV relativeFrom="page">
                <wp:align>bottom</wp:align>
              </wp:positionV>
              <wp:extent cx="7756989" cy="822960"/>
              <wp:effectExtent l="0" t="0" r="19050" b="6350"/>
              <wp:wrapNone/>
              <wp:docPr id="441" name="Groe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2540CD6F" id="Groep 441" o:spid="_x0000_s1026" style="position:absolute;margin-left:0;margin-top:0;width:610.8pt;height:64.8pt;flip:y;z-index:251671552;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Pr>
        <w:rFonts w:ascii="Arial" w:hAnsi="Arial" w:cs="Arial"/>
        <w:noProof/>
        <w:sz w:val="16"/>
        <w:szCs w:val="16"/>
        <w:lang w:val="nl-NL" w:eastAsia="nl-NL"/>
      </w:rPr>
      <mc:AlternateContent>
        <mc:Choice Requires="wps">
          <w:drawing>
            <wp:anchor distT="0" distB="0" distL="114300" distR="114300" simplePos="0" relativeHeight="251673600" behindDoc="0" locked="0" layoutInCell="1" allowOverlap="1" wp14:anchorId="35D503C4" wp14:editId="47FE5895">
              <wp:simplePos x="0" y="0"/>
              <wp:positionH relativeFrom="leftMargin">
                <wp:align>center</wp:align>
              </wp:positionH>
              <wp:positionV relativeFrom="page">
                <wp:align>bottom</wp:align>
              </wp:positionV>
              <wp:extent cx="90805" cy="822960"/>
              <wp:effectExtent l="0" t="0" r="4445" b="0"/>
              <wp:wrapNone/>
              <wp:docPr id="444" name="Rechthoek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C06D43D" id="Rechthoek 444" o:spid="_x0000_s1026" style="position:absolute;margin-left:0;margin-top:0;width:7.15pt;height:64.8pt;z-index:251673600;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" fillcolor="#4bacc6 [3208]" strokecolor="#4f81bd [3204]">
              <w10:wrap anchorx="margin" anchory="page"/>
            </v:rect>
          </w:pict>
        </mc:Fallback>
      </mc:AlternateContent>
    </w:r>
    <w:r>
      <w:rPr>
        <w:rFonts w:ascii="Arial" w:hAnsi="Arial" w:cs="Arial"/>
        <w:noProof/>
        <w:sz w:val="16"/>
        <w:szCs w:val="16"/>
        <w:lang w:val="nl-NL" w:eastAsia="nl-NL"/>
      </w:rPr>
      <mc:AlternateContent>
        <mc:Choice Requires="wps">
          <w:drawing>
            <wp:anchor distT="0" distB="0" distL="114300" distR="114300" simplePos="0" relativeHeight="251672576" behindDoc="0" locked="0" layoutInCell="1" allowOverlap="1" wp14:anchorId="039938EE" wp14:editId="2829AC0C">
              <wp:simplePos x="0" y="0"/>
              <wp:positionH relativeFrom="rightMargin">
                <wp:align>center</wp:align>
              </wp:positionH>
              <wp:positionV relativeFrom="page">
                <wp:align>bottom</wp:align>
              </wp:positionV>
              <wp:extent cx="91440" cy="822960"/>
              <wp:effectExtent l="0" t="0" r="3810" b="0"/>
              <wp:wrapNone/>
              <wp:docPr id="445" name="Rechthoe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250CF53" id="Rechthoek 445" o:spid="_x0000_s1026" style="position:absolute;margin-left:0;margin-top:0;width:7.2pt;height:64.8pt;z-index:251672576;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" fillcolor="#4bacc6 [3208]" strokecolor="#4f81bd [3204]">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5152" w14:textId="77777777" w:rsidR="0041684B" w:rsidRPr="00C36CD3" w:rsidRDefault="004168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81557" w14:textId="77777777" w:rsidR="000F1232" w:rsidRDefault="000F1232" w:rsidP="004A1F8B">
      <w:r>
        <w:separator/>
      </w:r>
    </w:p>
  </w:footnote>
  <w:footnote w:type="continuationSeparator" w:id="0">
    <w:p w14:paraId="6EB3B6B4" w14:textId="77777777" w:rsidR="000F1232" w:rsidRDefault="000F1232" w:rsidP="004A1F8B">
      <w:r>
        <w:continuationSeparator/>
      </w:r>
    </w:p>
  </w:footnote>
  <w:footnote w:id="1">
    <w:p w14:paraId="61BA1AEE" w14:textId="77777777" w:rsidR="0041684B" w:rsidRPr="0031109E" w:rsidRDefault="0041684B">
      <w:pPr>
        <w:pStyle w:val="Voetnoottekst"/>
        <w:rPr>
          <w:rFonts w:ascii="Arial" w:hAnsi="Arial" w:cs="Arial"/>
          <w:sz w:val="16"/>
          <w:szCs w:val="16"/>
        </w:rPr>
      </w:pPr>
      <w:r w:rsidRPr="0031109E">
        <w:rPr>
          <w:rStyle w:val="Voetnootmarkering"/>
          <w:rFonts w:ascii="Arial" w:hAnsi="Arial" w:cs="Arial"/>
          <w:sz w:val="16"/>
          <w:szCs w:val="16"/>
          <w:lang w:val="en-GB"/>
        </w:rPr>
        <w:footnoteRef/>
      </w:r>
      <w:r w:rsidRPr="0031109E">
        <w:rPr>
          <w:rFonts w:ascii="Arial" w:hAnsi="Arial" w:cs="Arial"/>
          <w:sz w:val="16"/>
          <w:szCs w:val="16"/>
          <w:lang w:val="en-GB"/>
        </w:rPr>
        <w:t xml:space="preserve"> In these regulations, Bachelor’s thesis also refers to the Bachelor’s project.</w:t>
      </w:r>
    </w:p>
  </w:footnote>
  <w:footnote w:id="2">
    <w:p w14:paraId="4AE86CBA" w14:textId="62CF2F53" w:rsidR="000F6F73" w:rsidRPr="002F3404" w:rsidRDefault="000F6F73">
      <w:pPr>
        <w:pStyle w:val="Voetnoottekst"/>
        <w:rPr>
          <w:rFonts w:ascii="Arial" w:hAnsi="Arial" w:cs="Arial"/>
          <w:sz w:val="18"/>
          <w:szCs w:val="18"/>
          <w:lang w:val="en-GB"/>
        </w:rPr>
      </w:pPr>
      <w:r w:rsidRPr="0031109E">
        <w:rPr>
          <w:rStyle w:val="Voetnootmarkering"/>
          <w:rFonts w:ascii="Arial" w:hAnsi="Arial" w:cs="Arial"/>
          <w:sz w:val="16"/>
          <w:szCs w:val="16"/>
        </w:rPr>
        <w:footnoteRef/>
      </w:r>
      <w:r w:rsidRPr="0031109E">
        <w:rPr>
          <w:rFonts w:ascii="Arial" w:hAnsi="Arial" w:cs="Arial"/>
          <w:sz w:val="16"/>
          <w:szCs w:val="16"/>
        </w:rPr>
        <w:t xml:space="preserve"> </w:t>
      </w:r>
      <w:r w:rsidR="00C1513A" w:rsidRPr="0031109E">
        <w:rPr>
          <w:rFonts w:ascii="Arial" w:hAnsi="Arial" w:cs="Arial"/>
          <w:sz w:val="16"/>
          <w:szCs w:val="16"/>
          <w:lang w:val="en-GB"/>
        </w:rPr>
        <w:t>Instead of student he/she/they</w:t>
      </w:r>
      <w:r w:rsidR="002F3404" w:rsidRPr="0031109E">
        <w:rPr>
          <w:rFonts w:ascii="Arial" w:hAnsi="Arial" w:cs="Arial"/>
          <w:sz w:val="16"/>
          <w:szCs w:val="16"/>
          <w:lang w:val="en-GB"/>
        </w:rPr>
        <w:t xml:space="preserve"> can also be read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9C0E" w14:textId="77777777" w:rsidR="0041684B" w:rsidRDefault="0041684B">
    <w:pPr>
      <w:pStyle w:val="Koptekst"/>
    </w:pPr>
    <w:r>
      <w:rPr>
        <w:rFonts w:ascii="Arial" w:eastAsia="Times New Roman" w:hAnsi="Arial" w:cs="Times New Roman"/>
        <w:noProof/>
        <w:sz w:val="20"/>
        <w:szCs w:val="24"/>
        <w:lang w:val="nl-NL" w:eastAsia="nl-NL"/>
      </w:rPr>
      <w:drawing>
        <wp:inline distT="0" distB="0" distL="0" distR="0" wp14:anchorId="4137792B" wp14:editId="08303CB8">
          <wp:extent cx="2723515" cy="819150"/>
          <wp:effectExtent l="0" t="0" r="63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3515" cy="8191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39D" w14:textId="77777777" w:rsidR="0041684B" w:rsidRDefault="004168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7C20" w14:textId="77777777" w:rsidR="0041684B" w:rsidRDefault="0041684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0B28" w14:textId="77777777" w:rsidR="0041684B" w:rsidRDefault="004168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980"/>
    <w:multiLevelType w:val="hybridMultilevel"/>
    <w:tmpl w:val="CAF0E93A"/>
    <w:lvl w:ilvl="0" w:tplc="04130017">
      <w:start w:val="1"/>
      <w:numFmt w:val="lowerLetter"/>
      <w:lvlText w:val="%1)"/>
      <w:lvlJc w:val="left"/>
      <w:pPr>
        <w:ind w:left="2724" w:hanging="360"/>
      </w:pPr>
    </w:lvl>
    <w:lvl w:ilvl="1" w:tplc="04130019" w:tentative="1">
      <w:start w:val="1"/>
      <w:numFmt w:val="lowerLetter"/>
      <w:lvlText w:val="%2."/>
      <w:lvlJc w:val="left"/>
      <w:pPr>
        <w:ind w:left="3444" w:hanging="360"/>
      </w:pPr>
    </w:lvl>
    <w:lvl w:ilvl="2" w:tplc="0413001B" w:tentative="1">
      <w:start w:val="1"/>
      <w:numFmt w:val="lowerRoman"/>
      <w:lvlText w:val="%3."/>
      <w:lvlJc w:val="right"/>
      <w:pPr>
        <w:ind w:left="4164" w:hanging="180"/>
      </w:pPr>
    </w:lvl>
    <w:lvl w:ilvl="3" w:tplc="0413000F" w:tentative="1">
      <w:start w:val="1"/>
      <w:numFmt w:val="decimal"/>
      <w:lvlText w:val="%4."/>
      <w:lvlJc w:val="left"/>
      <w:pPr>
        <w:ind w:left="4884" w:hanging="360"/>
      </w:pPr>
    </w:lvl>
    <w:lvl w:ilvl="4" w:tplc="04130019" w:tentative="1">
      <w:start w:val="1"/>
      <w:numFmt w:val="lowerLetter"/>
      <w:lvlText w:val="%5."/>
      <w:lvlJc w:val="left"/>
      <w:pPr>
        <w:ind w:left="5604" w:hanging="360"/>
      </w:pPr>
    </w:lvl>
    <w:lvl w:ilvl="5" w:tplc="0413001B" w:tentative="1">
      <w:start w:val="1"/>
      <w:numFmt w:val="lowerRoman"/>
      <w:lvlText w:val="%6."/>
      <w:lvlJc w:val="right"/>
      <w:pPr>
        <w:ind w:left="6324" w:hanging="180"/>
      </w:pPr>
    </w:lvl>
    <w:lvl w:ilvl="6" w:tplc="0413000F" w:tentative="1">
      <w:start w:val="1"/>
      <w:numFmt w:val="decimal"/>
      <w:lvlText w:val="%7."/>
      <w:lvlJc w:val="left"/>
      <w:pPr>
        <w:ind w:left="7044" w:hanging="360"/>
      </w:pPr>
    </w:lvl>
    <w:lvl w:ilvl="7" w:tplc="04130019" w:tentative="1">
      <w:start w:val="1"/>
      <w:numFmt w:val="lowerLetter"/>
      <w:lvlText w:val="%8."/>
      <w:lvlJc w:val="left"/>
      <w:pPr>
        <w:ind w:left="7764" w:hanging="360"/>
      </w:pPr>
    </w:lvl>
    <w:lvl w:ilvl="8" w:tplc="0413001B" w:tentative="1">
      <w:start w:val="1"/>
      <w:numFmt w:val="lowerRoman"/>
      <w:lvlText w:val="%9."/>
      <w:lvlJc w:val="right"/>
      <w:pPr>
        <w:ind w:left="8484" w:hanging="180"/>
      </w:pPr>
    </w:lvl>
  </w:abstractNum>
  <w:abstractNum w:abstractNumId="1" w15:restartNumberingAfterBreak="0">
    <w:nsid w:val="08D32C7F"/>
    <w:multiLevelType w:val="hybridMultilevel"/>
    <w:tmpl w:val="0832DB1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9FF1B70"/>
    <w:multiLevelType w:val="hybridMultilevel"/>
    <w:tmpl w:val="D42AD256"/>
    <w:lvl w:ilvl="0" w:tplc="9C1AF8A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41771B"/>
    <w:multiLevelType w:val="hybridMultilevel"/>
    <w:tmpl w:val="1B16599E"/>
    <w:lvl w:ilvl="0" w:tplc="4FEEE4DA">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5858B5"/>
    <w:multiLevelType w:val="hybridMultilevel"/>
    <w:tmpl w:val="E1C6F1AC"/>
    <w:lvl w:ilvl="0" w:tplc="CD886B28">
      <w:start w:val="1"/>
      <w:numFmt w:val="decimal"/>
      <w:lvlText w:val="%1."/>
      <w:lvlJc w:val="left"/>
      <w:pPr>
        <w:ind w:left="669" w:hanging="360"/>
      </w:pPr>
      <w:rPr>
        <w:b w:val="0"/>
      </w:rPr>
    </w:lvl>
    <w:lvl w:ilvl="1" w:tplc="04130019" w:tentative="1">
      <w:start w:val="1"/>
      <w:numFmt w:val="lowerLetter"/>
      <w:lvlText w:val="%2."/>
      <w:lvlJc w:val="left"/>
      <w:pPr>
        <w:ind w:left="1029" w:hanging="360"/>
      </w:pPr>
    </w:lvl>
    <w:lvl w:ilvl="2" w:tplc="0413001B" w:tentative="1">
      <w:start w:val="1"/>
      <w:numFmt w:val="lowerRoman"/>
      <w:lvlText w:val="%3."/>
      <w:lvlJc w:val="right"/>
      <w:pPr>
        <w:ind w:left="1749" w:hanging="180"/>
      </w:pPr>
    </w:lvl>
    <w:lvl w:ilvl="3" w:tplc="0413000F" w:tentative="1">
      <w:start w:val="1"/>
      <w:numFmt w:val="decimal"/>
      <w:lvlText w:val="%4."/>
      <w:lvlJc w:val="left"/>
      <w:pPr>
        <w:ind w:left="2469" w:hanging="360"/>
      </w:pPr>
    </w:lvl>
    <w:lvl w:ilvl="4" w:tplc="04130019" w:tentative="1">
      <w:start w:val="1"/>
      <w:numFmt w:val="lowerLetter"/>
      <w:lvlText w:val="%5."/>
      <w:lvlJc w:val="left"/>
      <w:pPr>
        <w:ind w:left="3189" w:hanging="360"/>
      </w:pPr>
    </w:lvl>
    <w:lvl w:ilvl="5" w:tplc="0413001B" w:tentative="1">
      <w:start w:val="1"/>
      <w:numFmt w:val="lowerRoman"/>
      <w:lvlText w:val="%6."/>
      <w:lvlJc w:val="right"/>
      <w:pPr>
        <w:ind w:left="3909" w:hanging="180"/>
      </w:pPr>
    </w:lvl>
    <w:lvl w:ilvl="6" w:tplc="0413000F" w:tentative="1">
      <w:start w:val="1"/>
      <w:numFmt w:val="decimal"/>
      <w:lvlText w:val="%7."/>
      <w:lvlJc w:val="left"/>
      <w:pPr>
        <w:ind w:left="4629" w:hanging="360"/>
      </w:pPr>
    </w:lvl>
    <w:lvl w:ilvl="7" w:tplc="04130019" w:tentative="1">
      <w:start w:val="1"/>
      <w:numFmt w:val="lowerLetter"/>
      <w:lvlText w:val="%8."/>
      <w:lvlJc w:val="left"/>
      <w:pPr>
        <w:ind w:left="5349" w:hanging="360"/>
      </w:pPr>
    </w:lvl>
    <w:lvl w:ilvl="8" w:tplc="0413001B" w:tentative="1">
      <w:start w:val="1"/>
      <w:numFmt w:val="lowerRoman"/>
      <w:lvlText w:val="%9."/>
      <w:lvlJc w:val="right"/>
      <w:pPr>
        <w:ind w:left="6069" w:hanging="180"/>
      </w:pPr>
    </w:lvl>
  </w:abstractNum>
  <w:abstractNum w:abstractNumId="5" w15:restartNumberingAfterBreak="0">
    <w:nsid w:val="0F513ACB"/>
    <w:multiLevelType w:val="hybridMultilevel"/>
    <w:tmpl w:val="7B26CDCA"/>
    <w:lvl w:ilvl="0" w:tplc="1A906654">
      <w:start w:val="4"/>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CD444E"/>
    <w:multiLevelType w:val="hybridMultilevel"/>
    <w:tmpl w:val="E3DE5FE0"/>
    <w:lvl w:ilvl="0" w:tplc="04687AEA">
      <w:start w:val="1"/>
      <w:numFmt w:val="decimal"/>
      <w:lvlText w:val="%1."/>
      <w:lvlJc w:val="left"/>
      <w:pPr>
        <w:ind w:left="1029" w:hanging="360"/>
      </w:pPr>
      <w:rPr>
        <w:rFonts w:hint="default"/>
      </w:rPr>
    </w:lvl>
    <w:lvl w:ilvl="1" w:tplc="04130019">
      <w:start w:val="1"/>
      <w:numFmt w:val="lowerLetter"/>
      <w:lvlText w:val="%2."/>
      <w:lvlJc w:val="left"/>
      <w:pPr>
        <w:ind w:left="1443" w:hanging="360"/>
      </w:pPr>
    </w:lvl>
    <w:lvl w:ilvl="2" w:tplc="0413001B" w:tentative="1">
      <w:start w:val="1"/>
      <w:numFmt w:val="lowerRoman"/>
      <w:lvlText w:val="%3."/>
      <w:lvlJc w:val="right"/>
      <w:pPr>
        <w:ind w:left="2469" w:hanging="180"/>
      </w:pPr>
    </w:lvl>
    <w:lvl w:ilvl="3" w:tplc="0413000F" w:tentative="1">
      <w:start w:val="1"/>
      <w:numFmt w:val="decimal"/>
      <w:lvlText w:val="%4."/>
      <w:lvlJc w:val="left"/>
      <w:pPr>
        <w:ind w:left="3189" w:hanging="360"/>
      </w:pPr>
    </w:lvl>
    <w:lvl w:ilvl="4" w:tplc="04130019" w:tentative="1">
      <w:start w:val="1"/>
      <w:numFmt w:val="lowerLetter"/>
      <w:lvlText w:val="%5."/>
      <w:lvlJc w:val="left"/>
      <w:pPr>
        <w:ind w:left="3909" w:hanging="360"/>
      </w:pPr>
    </w:lvl>
    <w:lvl w:ilvl="5" w:tplc="0413001B" w:tentative="1">
      <w:start w:val="1"/>
      <w:numFmt w:val="lowerRoman"/>
      <w:lvlText w:val="%6."/>
      <w:lvlJc w:val="right"/>
      <w:pPr>
        <w:ind w:left="4629" w:hanging="180"/>
      </w:pPr>
    </w:lvl>
    <w:lvl w:ilvl="6" w:tplc="0413000F" w:tentative="1">
      <w:start w:val="1"/>
      <w:numFmt w:val="decimal"/>
      <w:lvlText w:val="%7."/>
      <w:lvlJc w:val="left"/>
      <w:pPr>
        <w:ind w:left="5349" w:hanging="360"/>
      </w:pPr>
    </w:lvl>
    <w:lvl w:ilvl="7" w:tplc="04130019" w:tentative="1">
      <w:start w:val="1"/>
      <w:numFmt w:val="lowerLetter"/>
      <w:lvlText w:val="%8."/>
      <w:lvlJc w:val="left"/>
      <w:pPr>
        <w:ind w:left="6069" w:hanging="360"/>
      </w:pPr>
    </w:lvl>
    <w:lvl w:ilvl="8" w:tplc="0413001B" w:tentative="1">
      <w:start w:val="1"/>
      <w:numFmt w:val="lowerRoman"/>
      <w:lvlText w:val="%9."/>
      <w:lvlJc w:val="right"/>
      <w:pPr>
        <w:ind w:left="6789" w:hanging="180"/>
      </w:pPr>
    </w:lvl>
  </w:abstractNum>
  <w:abstractNum w:abstractNumId="7" w15:restartNumberingAfterBreak="0">
    <w:nsid w:val="13571AD7"/>
    <w:multiLevelType w:val="hybridMultilevel"/>
    <w:tmpl w:val="D42AD256"/>
    <w:lvl w:ilvl="0" w:tplc="9C1AF8A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DD340D"/>
    <w:multiLevelType w:val="hybridMultilevel"/>
    <w:tmpl w:val="BE82171A"/>
    <w:lvl w:ilvl="0" w:tplc="08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D421E3"/>
    <w:multiLevelType w:val="hybridMultilevel"/>
    <w:tmpl w:val="8126EF50"/>
    <w:lvl w:ilvl="0" w:tplc="8A4265F6">
      <w:start w:val="6"/>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F61A16"/>
    <w:multiLevelType w:val="hybridMultilevel"/>
    <w:tmpl w:val="CFE40A08"/>
    <w:lvl w:ilvl="0" w:tplc="9F8E99D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3351E3"/>
    <w:multiLevelType w:val="hybridMultilevel"/>
    <w:tmpl w:val="74EA9854"/>
    <w:lvl w:ilvl="0" w:tplc="04130017">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27C16433"/>
    <w:multiLevelType w:val="hybridMultilevel"/>
    <w:tmpl w:val="33E8A95A"/>
    <w:lvl w:ilvl="0" w:tplc="68D2C10A">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74F1A79"/>
    <w:multiLevelType w:val="hybridMultilevel"/>
    <w:tmpl w:val="B39ABD64"/>
    <w:lvl w:ilvl="0" w:tplc="B3A688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CB1354"/>
    <w:multiLevelType w:val="hybridMultilevel"/>
    <w:tmpl w:val="7CD0B232"/>
    <w:lvl w:ilvl="0" w:tplc="04130017">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38C64A9C"/>
    <w:multiLevelType w:val="hybridMultilevel"/>
    <w:tmpl w:val="1E6460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0A06DF"/>
    <w:multiLevelType w:val="hybridMultilevel"/>
    <w:tmpl w:val="669E4F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0C414E"/>
    <w:multiLevelType w:val="hybridMultilevel"/>
    <w:tmpl w:val="09149C8A"/>
    <w:lvl w:ilvl="0" w:tplc="DEA28C08">
      <w:start w:val="10"/>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470007"/>
    <w:multiLevelType w:val="hybridMultilevel"/>
    <w:tmpl w:val="6B62187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417F65A4"/>
    <w:multiLevelType w:val="hybridMultilevel"/>
    <w:tmpl w:val="016CFE44"/>
    <w:lvl w:ilvl="0" w:tplc="04130017">
      <w:start w:val="1"/>
      <w:numFmt w:val="lowerLetter"/>
      <w:lvlText w:val="%1)"/>
      <w:lvlJc w:val="left"/>
      <w:pPr>
        <w:ind w:left="2724" w:hanging="360"/>
      </w:pPr>
    </w:lvl>
    <w:lvl w:ilvl="1" w:tplc="04130019" w:tentative="1">
      <w:start w:val="1"/>
      <w:numFmt w:val="lowerLetter"/>
      <w:lvlText w:val="%2."/>
      <w:lvlJc w:val="left"/>
      <w:pPr>
        <w:ind w:left="3444" w:hanging="360"/>
      </w:pPr>
    </w:lvl>
    <w:lvl w:ilvl="2" w:tplc="0413001B" w:tentative="1">
      <w:start w:val="1"/>
      <w:numFmt w:val="lowerRoman"/>
      <w:lvlText w:val="%3."/>
      <w:lvlJc w:val="right"/>
      <w:pPr>
        <w:ind w:left="4164" w:hanging="180"/>
      </w:pPr>
    </w:lvl>
    <w:lvl w:ilvl="3" w:tplc="0413000F" w:tentative="1">
      <w:start w:val="1"/>
      <w:numFmt w:val="decimal"/>
      <w:lvlText w:val="%4."/>
      <w:lvlJc w:val="left"/>
      <w:pPr>
        <w:ind w:left="4884" w:hanging="360"/>
      </w:pPr>
    </w:lvl>
    <w:lvl w:ilvl="4" w:tplc="04130019" w:tentative="1">
      <w:start w:val="1"/>
      <w:numFmt w:val="lowerLetter"/>
      <w:lvlText w:val="%5."/>
      <w:lvlJc w:val="left"/>
      <w:pPr>
        <w:ind w:left="5604" w:hanging="360"/>
      </w:pPr>
    </w:lvl>
    <w:lvl w:ilvl="5" w:tplc="0413001B" w:tentative="1">
      <w:start w:val="1"/>
      <w:numFmt w:val="lowerRoman"/>
      <w:lvlText w:val="%6."/>
      <w:lvlJc w:val="right"/>
      <w:pPr>
        <w:ind w:left="6324" w:hanging="180"/>
      </w:pPr>
    </w:lvl>
    <w:lvl w:ilvl="6" w:tplc="0413000F" w:tentative="1">
      <w:start w:val="1"/>
      <w:numFmt w:val="decimal"/>
      <w:lvlText w:val="%7."/>
      <w:lvlJc w:val="left"/>
      <w:pPr>
        <w:ind w:left="7044" w:hanging="360"/>
      </w:pPr>
    </w:lvl>
    <w:lvl w:ilvl="7" w:tplc="04130019" w:tentative="1">
      <w:start w:val="1"/>
      <w:numFmt w:val="lowerLetter"/>
      <w:lvlText w:val="%8."/>
      <w:lvlJc w:val="left"/>
      <w:pPr>
        <w:ind w:left="7764" w:hanging="360"/>
      </w:pPr>
    </w:lvl>
    <w:lvl w:ilvl="8" w:tplc="0413001B" w:tentative="1">
      <w:start w:val="1"/>
      <w:numFmt w:val="lowerRoman"/>
      <w:lvlText w:val="%9."/>
      <w:lvlJc w:val="right"/>
      <w:pPr>
        <w:ind w:left="8484" w:hanging="180"/>
      </w:pPr>
    </w:lvl>
  </w:abstractNum>
  <w:abstractNum w:abstractNumId="20" w15:restartNumberingAfterBreak="0">
    <w:nsid w:val="4D7C480B"/>
    <w:multiLevelType w:val="hybridMultilevel"/>
    <w:tmpl w:val="04BE70E0"/>
    <w:lvl w:ilvl="0" w:tplc="5AEC8BD2">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4F2379"/>
    <w:multiLevelType w:val="hybridMultilevel"/>
    <w:tmpl w:val="1E2282EE"/>
    <w:lvl w:ilvl="0" w:tplc="CD886B28">
      <w:start w:val="1"/>
      <w:numFmt w:val="decimal"/>
      <w:lvlText w:val="%1."/>
      <w:lvlJc w:val="left"/>
      <w:pPr>
        <w:ind w:left="669" w:hanging="360"/>
      </w:pPr>
      <w:rPr>
        <w:b w:val="0"/>
      </w:rPr>
    </w:lvl>
    <w:lvl w:ilvl="1" w:tplc="04130019" w:tentative="1">
      <w:start w:val="1"/>
      <w:numFmt w:val="lowerLetter"/>
      <w:lvlText w:val="%2."/>
      <w:lvlJc w:val="left"/>
      <w:pPr>
        <w:ind w:left="1029" w:hanging="360"/>
      </w:pPr>
    </w:lvl>
    <w:lvl w:ilvl="2" w:tplc="0413001B" w:tentative="1">
      <w:start w:val="1"/>
      <w:numFmt w:val="lowerRoman"/>
      <w:lvlText w:val="%3."/>
      <w:lvlJc w:val="right"/>
      <w:pPr>
        <w:ind w:left="1749" w:hanging="180"/>
      </w:pPr>
    </w:lvl>
    <w:lvl w:ilvl="3" w:tplc="0413000F" w:tentative="1">
      <w:start w:val="1"/>
      <w:numFmt w:val="decimal"/>
      <w:lvlText w:val="%4."/>
      <w:lvlJc w:val="left"/>
      <w:pPr>
        <w:ind w:left="2469" w:hanging="360"/>
      </w:pPr>
    </w:lvl>
    <w:lvl w:ilvl="4" w:tplc="04130019" w:tentative="1">
      <w:start w:val="1"/>
      <w:numFmt w:val="lowerLetter"/>
      <w:lvlText w:val="%5."/>
      <w:lvlJc w:val="left"/>
      <w:pPr>
        <w:ind w:left="3189" w:hanging="360"/>
      </w:pPr>
    </w:lvl>
    <w:lvl w:ilvl="5" w:tplc="0413001B" w:tentative="1">
      <w:start w:val="1"/>
      <w:numFmt w:val="lowerRoman"/>
      <w:lvlText w:val="%6."/>
      <w:lvlJc w:val="right"/>
      <w:pPr>
        <w:ind w:left="3909" w:hanging="180"/>
      </w:pPr>
    </w:lvl>
    <w:lvl w:ilvl="6" w:tplc="0413000F" w:tentative="1">
      <w:start w:val="1"/>
      <w:numFmt w:val="decimal"/>
      <w:lvlText w:val="%7."/>
      <w:lvlJc w:val="left"/>
      <w:pPr>
        <w:ind w:left="4629" w:hanging="360"/>
      </w:pPr>
    </w:lvl>
    <w:lvl w:ilvl="7" w:tplc="04130019" w:tentative="1">
      <w:start w:val="1"/>
      <w:numFmt w:val="lowerLetter"/>
      <w:lvlText w:val="%8."/>
      <w:lvlJc w:val="left"/>
      <w:pPr>
        <w:ind w:left="5349" w:hanging="360"/>
      </w:pPr>
    </w:lvl>
    <w:lvl w:ilvl="8" w:tplc="0413001B" w:tentative="1">
      <w:start w:val="1"/>
      <w:numFmt w:val="lowerRoman"/>
      <w:lvlText w:val="%9."/>
      <w:lvlJc w:val="right"/>
      <w:pPr>
        <w:ind w:left="6069" w:hanging="180"/>
      </w:pPr>
    </w:lvl>
  </w:abstractNum>
  <w:abstractNum w:abstractNumId="22" w15:restartNumberingAfterBreak="0">
    <w:nsid w:val="5D665B4C"/>
    <w:multiLevelType w:val="hybridMultilevel"/>
    <w:tmpl w:val="9D820A1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7817E44"/>
    <w:multiLevelType w:val="hybridMultilevel"/>
    <w:tmpl w:val="7E146076"/>
    <w:lvl w:ilvl="0" w:tplc="04130017">
      <w:start w:val="1"/>
      <w:numFmt w:val="lowerLetter"/>
      <w:lvlText w:val="%1)"/>
      <w:lvlJc w:val="left"/>
      <w:pPr>
        <w:ind w:left="2724" w:hanging="360"/>
      </w:pPr>
    </w:lvl>
    <w:lvl w:ilvl="1" w:tplc="04130019" w:tentative="1">
      <w:start w:val="1"/>
      <w:numFmt w:val="lowerLetter"/>
      <w:lvlText w:val="%2."/>
      <w:lvlJc w:val="left"/>
      <w:pPr>
        <w:ind w:left="3444" w:hanging="360"/>
      </w:pPr>
    </w:lvl>
    <w:lvl w:ilvl="2" w:tplc="0413001B" w:tentative="1">
      <w:start w:val="1"/>
      <w:numFmt w:val="lowerRoman"/>
      <w:lvlText w:val="%3."/>
      <w:lvlJc w:val="right"/>
      <w:pPr>
        <w:ind w:left="4164" w:hanging="180"/>
      </w:pPr>
    </w:lvl>
    <w:lvl w:ilvl="3" w:tplc="0413000F" w:tentative="1">
      <w:start w:val="1"/>
      <w:numFmt w:val="decimal"/>
      <w:lvlText w:val="%4."/>
      <w:lvlJc w:val="left"/>
      <w:pPr>
        <w:ind w:left="4884" w:hanging="360"/>
      </w:pPr>
    </w:lvl>
    <w:lvl w:ilvl="4" w:tplc="04130019" w:tentative="1">
      <w:start w:val="1"/>
      <w:numFmt w:val="lowerLetter"/>
      <w:lvlText w:val="%5."/>
      <w:lvlJc w:val="left"/>
      <w:pPr>
        <w:ind w:left="5604" w:hanging="360"/>
      </w:pPr>
    </w:lvl>
    <w:lvl w:ilvl="5" w:tplc="0413001B" w:tentative="1">
      <w:start w:val="1"/>
      <w:numFmt w:val="lowerRoman"/>
      <w:lvlText w:val="%6."/>
      <w:lvlJc w:val="right"/>
      <w:pPr>
        <w:ind w:left="6324" w:hanging="180"/>
      </w:pPr>
    </w:lvl>
    <w:lvl w:ilvl="6" w:tplc="0413000F" w:tentative="1">
      <w:start w:val="1"/>
      <w:numFmt w:val="decimal"/>
      <w:lvlText w:val="%7."/>
      <w:lvlJc w:val="left"/>
      <w:pPr>
        <w:ind w:left="7044" w:hanging="360"/>
      </w:pPr>
    </w:lvl>
    <w:lvl w:ilvl="7" w:tplc="04130019" w:tentative="1">
      <w:start w:val="1"/>
      <w:numFmt w:val="lowerLetter"/>
      <w:lvlText w:val="%8."/>
      <w:lvlJc w:val="left"/>
      <w:pPr>
        <w:ind w:left="7764" w:hanging="360"/>
      </w:pPr>
    </w:lvl>
    <w:lvl w:ilvl="8" w:tplc="0413001B" w:tentative="1">
      <w:start w:val="1"/>
      <w:numFmt w:val="lowerRoman"/>
      <w:lvlText w:val="%9."/>
      <w:lvlJc w:val="right"/>
      <w:pPr>
        <w:ind w:left="8484" w:hanging="180"/>
      </w:pPr>
    </w:lvl>
  </w:abstractNum>
  <w:abstractNum w:abstractNumId="24" w15:restartNumberingAfterBreak="0">
    <w:nsid w:val="6A6E405E"/>
    <w:multiLevelType w:val="hybridMultilevel"/>
    <w:tmpl w:val="388EE6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5395F6C"/>
    <w:multiLevelType w:val="hybridMultilevel"/>
    <w:tmpl w:val="9D50B5E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B27527A"/>
    <w:multiLevelType w:val="hybridMultilevel"/>
    <w:tmpl w:val="98289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DEA4904"/>
    <w:multiLevelType w:val="hybridMultilevel"/>
    <w:tmpl w:val="CB3E98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7"/>
  </w:num>
  <w:num w:numId="2">
    <w:abstractNumId w:val="25"/>
  </w:num>
  <w:num w:numId="3">
    <w:abstractNumId w:val="6"/>
  </w:num>
  <w:num w:numId="4">
    <w:abstractNumId w:val="21"/>
  </w:num>
  <w:num w:numId="5">
    <w:abstractNumId w:val="4"/>
  </w:num>
  <w:num w:numId="6">
    <w:abstractNumId w:val="24"/>
  </w:num>
  <w:num w:numId="7">
    <w:abstractNumId w:val="12"/>
  </w:num>
  <w:num w:numId="8">
    <w:abstractNumId w:val="16"/>
  </w:num>
  <w:num w:numId="9">
    <w:abstractNumId w:val="8"/>
  </w:num>
  <w:num w:numId="10">
    <w:abstractNumId w:val="7"/>
  </w:num>
  <w:num w:numId="11">
    <w:abstractNumId w:val="22"/>
  </w:num>
  <w:num w:numId="12">
    <w:abstractNumId w:val="3"/>
  </w:num>
  <w:num w:numId="13">
    <w:abstractNumId w:val="1"/>
  </w:num>
  <w:num w:numId="14">
    <w:abstractNumId w:val="20"/>
  </w:num>
  <w:num w:numId="15">
    <w:abstractNumId w:val="11"/>
  </w:num>
  <w:num w:numId="16">
    <w:abstractNumId w:val="26"/>
  </w:num>
  <w:num w:numId="17">
    <w:abstractNumId w:val="10"/>
  </w:num>
  <w:num w:numId="18">
    <w:abstractNumId w:val="5"/>
  </w:num>
  <w:num w:numId="19">
    <w:abstractNumId w:val="9"/>
  </w:num>
  <w:num w:numId="20">
    <w:abstractNumId w:val="14"/>
  </w:num>
  <w:num w:numId="21">
    <w:abstractNumId w:val="17"/>
  </w:num>
  <w:num w:numId="22">
    <w:abstractNumId w:val="13"/>
  </w:num>
  <w:num w:numId="23">
    <w:abstractNumId w:val="0"/>
  </w:num>
  <w:num w:numId="24">
    <w:abstractNumId w:val="19"/>
  </w:num>
  <w:num w:numId="25">
    <w:abstractNumId w:val="23"/>
  </w:num>
  <w:num w:numId="26">
    <w:abstractNumId w:val="15"/>
  </w:num>
  <w:num w:numId="27">
    <w:abstractNumId w:val="18"/>
  </w:num>
  <w:num w:numId="2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F7"/>
    <w:rsid w:val="00001972"/>
    <w:rsid w:val="000125A3"/>
    <w:rsid w:val="000141CD"/>
    <w:rsid w:val="00014F6F"/>
    <w:rsid w:val="00015A75"/>
    <w:rsid w:val="000206A1"/>
    <w:rsid w:val="00020CB5"/>
    <w:rsid w:val="00021BC2"/>
    <w:rsid w:val="00026368"/>
    <w:rsid w:val="0002706F"/>
    <w:rsid w:val="00032D6E"/>
    <w:rsid w:val="00037416"/>
    <w:rsid w:val="00042C65"/>
    <w:rsid w:val="000435BD"/>
    <w:rsid w:val="000438CF"/>
    <w:rsid w:val="000457B5"/>
    <w:rsid w:val="000473FB"/>
    <w:rsid w:val="000502A8"/>
    <w:rsid w:val="00054C4A"/>
    <w:rsid w:val="00054F6A"/>
    <w:rsid w:val="000557E8"/>
    <w:rsid w:val="00056800"/>
    <w:rsid w:val="00064138"/>
    <w:rsid w:val="00064D7D"/>
    <w:rsid w:val="000710E0"/>
    <w:rsid w:val="00074F85"/>
    <w:rsid w:val="0008015B"/>
    <w:rsid w:val="00082CAF"/>
    <w:rsid w:val="000831D7"/>
    <w:rsid w:val="000841F2"/>
    <w:rsid w:val="0008554C"/>
    <w:rsid w:val="000929F0"/>
    <w:rsid w:val="00092E41"/>
    <w:rsid w:val="00093B63"/>
    <w:rsid w:val="000952F6"/>
    <w:rsid w:val="000A0CC0"/>
    <w:rsid w:val="000A0D51"/>
    <w:rsid w:val="000A5927"/>
    <w:rsid w:val="000B2007"/>
    <w:rsid w:val="000B265A"/>
    <w:rsid w:val="000B3479"/>
    <w:rsid w:val="000B3902"/>
    <w:rsid w:val="000C30E5"/>
    <w:rsid w:val="000C762D"/>
    <w:rsid w:val="000D2D35"/>
    <w:rsid w:val="000D2DED"/>
    <w:rsid w:val="000D5BC0"/>
    <w:rsid w:val="000E0584"/>
    <w:rsid w:val="000E20B9"/>
    <w:rsid w:val="000E519C"/>
    <w:rsid w:val="000E5BAA"/>
    <w:rsid w:val="000E7D82"/>
    <w:rsid w:val="000F1232"/>
    <w:rsid w:val="000F4722"/>
    <w:rsid w:val="000F505F"/>
    <w:rsid w:val="000F63FD"/>
    <w:rsid w:val="000F6F73"/>
    <w:rsid w:val="000F7735"/>
    <w:rsid w:val="001002AA"/>
    <w:rsid w:val="001007E6"/>
    <w:rsid w:val="001017F2"/>
    <w:rsid w:val="001129CC"/>
    <w:rsid w:val="00117F16"/>
    <w:rsid w:val="00120457"/>
    <w:rsid w:val="0012340C"/>
    <w:rsid w:val="00130E98"/>
    <w:rsid w:val="00134E51"/>
    <w:rsid w:val="0014435E"/>
    <w:rsid w:val="00147FA3"/>
    <w:rsid w:val="00151369"/>
    <w:rsid w:val="00152DC4"/>
    <w:rsid w:val="00155E1D"/>
    <w:rsid w:val="00161A5D"/>
    <w:rsid w:val="0016575C"/>
    <w:rsid w:val="00170456"/>
    <w:rsid w:val="001718E7"/>
    <w:rsid w:val="001723FE"/>
    <w:rsid w:val="00172B02"/>
    <w:rsid w:val="00176F0B"/>
    <w:rsid w:val="001861B5"/>
    <w:rsid w:val="00190252"/>
    <w:rsid w:val="00193066"/>
    <w:rsid w:val="00193B59"/>
    <w:rsid w:val="001967FE"/>
    <w:rsid w:val="001A3D2A"/>
    <w:rsid w:val="001A63CC"/>
    <w:rsid w:val="001A6635"/>
    <w:rsid w:val="001B1B87"/>
    <w:rsid w:val="001B3A61"/>
    <w:rsid w:val="001B48A8"/>
    <w:rsid w:val="001B680C"/>
    <w:rsid w:val="001B7D83"/>
    <w:rsid w:val="001C6AEE"/>
    <w:rsid w:val="001D0425"/>
    <w:rsid w:val="001D4E9D"/>
    <w:rsid w:val="001D4F3C"/>
    <w:rsid w:val="001D561D"/>
    <w:rsid w:val="001D7118"/>
    <w:rsid w:val="001D7D05"/>
    <w:rsid w:val="001E0C0D"/>
    <w:rsid w:val="001E1EE9"/>
    <w:rsid w:val="001E1FF9"/>
    <w:rsid w:val="001E401A"/>
    <w:rsid w:val="001E4C46"/>
    <w:rsid w:val="001E71B4"/>
    <w:rsid w:val="001E7720"/>
    <w:rsid w:val="001F2CE0"/>
    <w:rsid w:val="001F3D21"/>
    <w:rsid w:val="00200B49"/>
    <w:rsid w:val="002066A7"/>
    <w:rsid w:val="00211BA3"/>
    <w:rsid w:val="00216048"/>
    <w:rsid w:val="00221477"/>
    <w:rsid w:val="00224105"/>
    <w:rsid w:val="00226A32"/>
    <w:rsid w:val="002336A5"/>
    <w:rsid w:val="0023429B"/>
    <w:rsid w:val="0023707F"/>
    <w:rsid w:val="00241DB6"/>
    <w:rsid w:val="00247C3B"/>
    <w:rsid w:val="002513AF"/>
    <w:rsid w:val="0025183C"/>
    <w:rsid w:val="00254081"/>
    <w:rsid w:val="00254A42"/>
    <w:rsid w:val="002572D5"/>
    <w:rsid w:val="00257F38"/>
    <w:rsid w:val="00261812"/>
    <w:rsid w:val="0026268C"/>
    <w:rsid w:val="002641D9"/>
    <w:rsid w:val="0026531E"/>
    <w:rsid w:val="00266CB8"/>
    <w:rsid w:val="002678AF"/>
    <w:rsid w:val="0028158C"/>
    <w:rsid w:val="00282F40"/>
    <w:rsid w:val="00283C13"/>
    <w:rsid w:val="002859E0"/>
    <w:rsid w:val="002925F3"/>
    <w:rsid w:val="0029296B"/>
    <w:rsid w:val="002A0112"/>
    <w:rsid w:val="002A62CB"/>
    <w:rsid w:val="002B31BC"/>
    <w:rsid w:val="002C00D2"/>
    <w:rsid w:val="002C3885"/>
    <w:rsid w:val="002C4B64"/>
    <w:rsid w:val="002C56F9"/>
    <w:rsid w:val="002D2531"/>
    <w:rsid w:val="002D2793"/>
    <w:rsid w:val="002D39D6"/>
    <w:rsid w:val="002D6855"/>
    <w:rsid w:val="002E19D1"/>
    <w:rsid w:val="002E1A66"/>
    <w:rsid w:val="002E58F8"/>
    <w:rsid w:val="002F3404"/>
    <w:rsid w:val="00305371"/>
    <w:rsid w:val="00305B9F"/>
    <w:rsid w:val="00305DC5"/>
    <w:rsid w:val="0031109E"/>
    <w:rsid w:val="00311443"/>
    <w:rsid w:val="00311BCC"/>
    <w:rsid w:val="0031353A"/>
    <w:rsid w:val="00314629"/>
    <w:rsid w:val="0031462E"/>
    <w:rsid w:val="00314D81"/>
    <w:rsid w:val="00322A1D"/>
    <w:rsid w:val="00324D4A"/>
    <w:rsid w:val="00325867"/>
    <w:rsid w:val="00326377"/>
    <w:rsid w:val="003308E7"/>
    <w:rsid w:val="00332CC1"/>
    <w:rsid w:val="00337045"/>
    <w:rsid w:val="003416DD"/>
    <w:rsid w:val="00343F09"/>
    <w:rsid w:val="00351193"/>
    <w:rsid w:val="003649B9"/>
    <w:rsid w:val="00373A22"/>
    <w:rsid w:val="00375906"/>
    <w:rsid w:val="00377EC8"/>
    <w:rsid w:val="00381AD7"/>
    <w:rsid w:val="00383C5C"/>
    <w:rsid w:val="003920F5"/>
    <w:rsid w:val="00397953"/>
    <w:rsid w:val="003A53ED"/>
    <w:rsid w:val="003B1F7F"/>
    <w:rsid w:val="003B20E3"/>
    <w:rsid w:val="003C1AEA"/>
    <w:rsid w:val="003C7084"/>
    <w:rsid w:val="003C7957"/>
    <w:rsid w:val="003D428F"/>
    <w:rsid w:val="003D762A"/>
    <w:rsid w:val="003E02F2"/>
    <w:rsid w:val="003E3DB6"/>
    <w:rsid w:val="003E6100"/>
    <w:rsid w:val="003E68BF"/>
    <w:rsid w:val="003E7810"/>
    <w:rsid w:val="003F264A"/>
    <w:rsid w:val="00400A2E"/>
    <w:rsid w:val="00402B9E"/>
    <w:rsid w:val="004043D6"/>
    <w:rsid w:val="00404566"/>
    <w:rsid w:val="004053D1"/>
    <w:rsid w:val="00411020"/>
    <w:rsid w:val="0041684B"/>
    <w:rsid w:val="004201F5"/>
    <w:rsid w:val="00420B17"/>
    <w:rsid w:val="00431211"/>
    <w:rsid w:val="00435379"/>
    <w:rsid w:val="00435DC6"/>
    <w:rsid w:val="00436A6B"/>
    <w:rsid w:val="00445641"/>
    <w:rsid w:val="004457F8"/>
    <w:rsid w:val="004527B2"/>
    <w:rsid w:val="00462213"/>
    <w:rsid w:val="00471A64"/>
    <w:rsid w:val="004746C4"/>
    <w:rsid w:val="00477610"/>
    <w:rsid w:val="00477C55"/>
    <w:rsid w:val="004839AB"/>
    <w:rsid w:val="0049003C"/>
    <w:rsid w:val="00491EF2"/>
    <w:rsid w:val="00497D1B"/>
    <w:rsid w:val="004A1F8B"/>
    <w:rsid w:val="004B2401"/>
    <w:rsid w:val="004B2C18"/>
    <w:rsid w:val="004B3A3C"/>
    <w:rsid w:val="004B5510"/>
    <w:rsid w:val="004C13EF"/>
    <w:rsid w:val="004C4728"/>
    <w:rsid w:val="004D1638"/>
    <w:rsid w:val="004D49DC"/>
    <w:rsid w:val="004E17C4"/>
    <w:rsid w:val="004E41E8"/>
    <w:rsid w:val="004F79C9"/>
    <w:rsid w:val="00500845"/>
    <w:rsid w:val="00506DFF"/>
    <w:rsid w:val="005102CE"/>
    <w:rsid w:val="005127F0"/>
    <w:rsid w:val="0051415C"/>
    <w:rsid w:val="00516840"/>
    <w:rsid w:val="005222CF"/>
    <w:rsid w:val="00524394"/>
    <w:rsid w:val="005311A1"/>
    <w:rsid w:val="0053204D"/>
    <w:rsid w:val="00534088"/>
    <w:rsid w:val="00542F2D"/>
    <w:rsid w:val="00543E03"/>
    <w:rsid w:val="00546740"/>
    <w:rsid w:val="0055572E"/>
    <w:rsid w:val="00556367"/>
    <w:rsid w:val="00560FC0"/>
    <w:rsid w:val="00561651"/>
    <w:rsid w:val="0056767D"/>
    <w:rsid w:val="00570894"/>
    <w:rsid w:val="005719FA"/>
    <w:rsid w:val="00574C1E"/>
    <w:rsid w:val="005750D5"/>
    <w:rsid w:val="0057659D"/>
    <w:rsid w:val="005839D5"/>
    <w:rsid w:val="0058494F"/>
    <w:rsid w:val="00596B45"/>
    <w:rsid w:val="005A0E16"/>
    <w:rsid w:val="005A2227"/>
    <w:rsid w:val="005B0D38"/>
    <w:rsid w:val="005B43D2"/>
    <w:rsid w:val="005B6D2C"/>
    <w:rsid w:val="005C1007"/>
    <w:rsid w:val="005C43AE"/>
    <w:rsid w:val="005C538B"/>
    <w:rsid w:val="005C6C82"/>
    <w:rsid w:val="005D31CE"/>
    <w:rsid w:val="005D34BB"/>
    <w:rsid w:val="005D3E6F"/>
    <w:rsid w:val="005E0CF2"/>
    <w:rsid w:val="005E27BF"/>
    <w:rsid w:val="005E44BB"/>
    <w:rsid w:val="005E79F0"/>
    <w:rsid w:val="005F1D3C"/>
    <w:rsid w:val="005F4068"/>
    <w:rsid w:val="005F54C4"/>
    <w:rsid w:val="00602A75"/>
    <w:rsid w:val="00603F0B"/>
    <w:rsid w:val="00606400"/>
    <w:rsid w:val="00606A55"/>
    <w:rsid w:val="006100E9"/>
    <w:rsid w:val="00610860"/>
    <w:rsid w:val="00613178"/>
    <w:rsid w:val="00614DC5"/>
    <w:rsid w:val="00614DEC"/>
    <w:rsid w:val="006171A2"/>
    <w:rsid w:val="006172C2"/>
    <w:rsid w:val="00620911"/>
    <w:rsid w:val="00621217"/>
    <w:rsid w:val="006217C5"/>
    <w:rsid w:val="00626D26"/>
    <w:rsid w:val="00634DC9"/>
    <w:rsid w:val="0063658D"/>
    <w:rsid w:val="00636F3A"/>
    <w:rsid w:val="006467D5"/>
    <w:rsid w:val="006510A6"/>
    <w:rsid w:val="00652D87"/>
    <w:rsid w:val="00656274"/>
    <w:rsid w:val="006617F1"/>
    <w:rsid w:val="00661BDA"/>
    <w:rsid w:val="00664D92"/>
    <w:rsid w:val="00671998"/>
    <w:rsid w:val="00673FCC"/>
    <w:rsid w:val="0068013D"/>
    <w:rsid w:val="00682DD6"/>
    <w:rsid w:val="00690186"/>
    <w:rsid w:val="0069755F"/>
    <w:rsid w:val="006A0192"/>
    <w:rsid w:val="006A150C"/>
    <w:rsid w:val="006A1653"/>
    <w:rsid w:val="006A66F8"/>
    <w:rsid w:val="006A6E1E"/>
    <w:rsid w:val="006A6F37"/>
    <w:rsid w:val="006A711D"/>
    <w:rsid w:val="006B3B26"/>
    <w:rsid w:val="006B4B33"/>
    <w:rsid w:val="006B7DB9"/>
    <w:rsid w:val="006C170B"/>
    <w:rsid w:val="006C2032"/>
    <w:rsid w:val="006C7BB6"/>
    <w:rsid w:val="006D0E5B"/>
    <w:rsid w:val="006D58CD"/>
    <w:rsid w:val="006D5CA4"/>
    <w:rsid w:val="006E0485"/>
    <w:rsid w:val="006E2495"/>
    <w:rsid w:val="006E7138"/>
    <w:rsid w:val="006E7436"/>
    <w:rsid w:val="006F31E9"/>
    <w:rsid w:val="006F3D8F"/>
    <w:rsid w:val="006F3F2C"/>
    <w:rsid w:val="006F4C86"/>
    <w:rsid w:val="00700628"/>
    <w:rsid w:val="00702122"/>
    <w:rsid w:val="00702F3B"/>
    <w:rsid w:val="00710FFF"/>
    <w:rsid w:val="00714AB5"/>
    <w:rsid w:val="0071590F"/>
    <w:rsid w:val="00715B49"/>
    <w:rsid w:val="0072488A"/>
    <w:rsid w:val="00724E2B"/>
    <w:rsid w:val="007261A0"/>
    <w:rsid w:val="007263E8"/>
    <w:rsid w:val="00731FBD"/>
    <w:rsid w:val="00732E1E"/>
    <w:rsid w:val="00735981"/>
    <w:rsid w:val="0074249A"/>
    <w:rsid w:val="0074327F"/>
    <w:rsid w:val="00747441"/>
    <w:rsid w:val="00752687"/>
    <w:rsid w:val="00753DB7"/>
    <w:rsid w:val="00756335"/>
    <w:rsid w:val="00756A7F"/>
    <w:rsid w:val="00756CD9"/>
    <w:rsid w:val="007657F2"/>
    <w:rsid w:val="007701F6"/>
    <w:rsid w:val="00771F0E"/>
    <w:rsid w:val="00773548"/>
    <w:rsid w:val="007776A6"/>
    <w:rsid w:val="00780B34"/>
    <w:rsid w:val="00790704"/>
    <w:rsid w:val="00795779"/>
    <w:rsid w:val="00795ADA"/>
    <w:rsid w:val="007A2110"/>
    <w:rsid w:val="007A2DA7"/>
    <w:rsid w:val="007A3BFB"/>
    <w:rsid w:val="007A64A5"/>
    <w:rsid w:val="007A7A07"/>
    <w:rsid w:val="007B7D30"/>
    <w:rsid w:val="007C5B5E"/>
    <w:rsid w:val="007C70EC"/>
    <w:rsid w:val="007D0BB6"/>
    <w:rsid w:val="007D2173"/>
    <w:rsid w:val="007D3301"/>
    <w:rsid w:val="007E0262"/>
    <w:rsid w:val="007E032A"/>
    <w:rsid w:val="007E089E"/>
    <w:rsid w:val="007E1A14"/>
    <w:rsid w:val="007E246D"/>
    <w:rsid w:val="007F0A74"/>
    <w:rsid w:val="007F15BD"/>
    <w:rsid w:val="007F48C9"/>
    <w:rsid w:val="007F67B1"/>
    <w:rsid w:val="0080147C"/>
    <w:rsid w:val="0080647E"/>
    <w:rsid w:val="00806AA2"/>
    <w:rsid w:val="008078C2"/>
    <w:rsid w:val="00810416"/>
    <w:rsid w:val="00810819"/>
    <w:rsid w:val="0082286E"/>
    <w:rsid w:val="00822A1A"/>
    <w:rsid w:val="0082375B"/>
    <w:rsid w:val="008251E2"/>
    <w:rsid w:val="00830745"/>
    <w:rsid w:val="00830E9E"/>
    <w:rsid w:val="00833FDD"/>
    <w:rsid w:val="0083647C"/>
    <w:rsid w:val="008369FA"/>
    <w:rsid w:val="00841568"/>
    <w:rsid w:val="00841CE4"/>
    <w:rsid w:val="00842044"/>
    <w:rsid w:val="00843F6F"/>
    <w:rsid w:val="008468CF"/>
    <w:rsid w:val="00846AC0"/>
    <w:rsid w:val="008555DF"/>
    <w:rsid w:val="00856583"/>
    <w:rsid w:val="0086049F"/>
    <w:rsid w:val="008606A0"/>
    <w:rsid w:val="0086249B"/>
    <w:rsid w:val="008627DC"/>
    <w:rsid w:val="00870C52"/>
    <w:rsid w:val="008711FC"/>
    <w:rsid w:val="00875755"/>
    <w:rsid w:val="00880213"/>
    <w:rsid w:val="00881A1A"/>
    <w:rsid w:val="00882D6C"/>
    <w:rsid w:val="00885257"/>
    <w:rsid w:val="008A464A"/>
    <w:rsid w:val="008B4159"/>
    <w:rsid w:val="008B4F72"/>
    <w:rsid w:val="008B7A59"/>
    <w:rsid w:val="008C11C6"/>
    <w:rsid w:val="008D1101"/>
    <w:rsid w:val="008D3314"/>
    <w:rsid w:val="008D7B1C"/>
    <w:rsid w:val="008E0158"/>
    <w:rsid w:val="008E0672"/>
    <w:rsid w:val="008E076E"/>
    <w:rsid w:val="008E0F39"/>
    <w:rsid w:val="008E1D49"/>
    <w:rsid w:val="008E51AD"/>
    <w:rsid w:val="008F084C"/>
    <w:rsid w:val="008F24CE"/>
    <w:rsid w:val="008F26D9"/>
    <w:rsid w:val="0090219E"/>
    <w:rsid w:val="00902FBA"/>
    <w:rsid w:val="00912AC3"/>
    <w:rsid w:val="0091469B"/>
    <w:rsid w:val="00916ED9"/>
    <w:rsid w:val="00917778"/>
    <w:rsid w:val="00917C16"/>
    <w:rsid w:val="0092046D"/>
    <w:rsid w:val="00925E5B"/>
    <w:rsid w:val="00926681"/>
    <w:rsid w:val="00933A5B"/>
    <w:rsid w:val="00943474"/>
    <w:rsid w:val="00944F96"/>
    <w:rsid w:val="009635A7"/>
    <w:rsid w:val="009662DB"/>
    <w:rsid w:val="00967C11"/>
    <w:rsid w:val="00972A14"/>
    <w:rsid w:val="00973648"/>
    <w:rsid w:val="00976B05"/>
    <w:rsid w:val="00977FE5"/>
    <w:rsid w:val="00983771"/>
    <w:rsid w:val="009862F3"/>
    <w:rsid w:val="0098645C"/>
    <w:rsid w:val="00987E5B"/>
    <w:rsid w:val="00993680"/>
    <w:rsid w:val="009A0C8C"/>
    <w:rsid w:val="009B2734"/>
    <w:rsid w:val="009B5C9A"/>
    <w:rsid w:val="009B6B36"/>
    <w:rsid w:val="009C7D5A"/>
    <w:rsid w:val="009D20F5"/>
    <w:rsid w:val="009D3CE3"/>
    <w:rsid w:val="009D41CE"/>
    <w:rsid w:val="009D5772"/>
    <w:rsid w:val="009E4F66"/>
    <w:rsid w:val="009F3B0F"/>
    <w:rsid w:val="009F59F4"/>
    <w:rsid w:val="009F6716"/>
    <w:rsid w:val="00A03D26"/>
    <w:rsid w:val="00A11434"/>
    <w:rsid w:val="00A12FF7"/>
    <w:rsid w:val="00A146A0"/>
    <w:rsid w:val="00A14BD3"/>
    <w:rsid w:val="00A21577"/>
    <w:rsid w:val="00A2317A"/>
    <w:rsid w:val="00A254C4"/>
    <w:rsid w:val="00A27FDE"/>
    <w:rsid w:val="00A32C92"/>
    <w:rsid w:val="00A334AA"/>
    <w:rsid w:val="00A34267"/>
    <w:rsid w:val="00A36094"/>
    <w:rsid w:val="00A40ECC"/>
    <w:rsid w:val="00A424C2"/>
    <w:rsid w:val="00A534FD"/>
    <w:rsid w:val="00A62BC1"/>
    <w:rsid w:val="00A65F3B"/>
    <w:rsid w:val="00A6725E"/>
    <w:rsid w:val="00A72105"/>
    <w:rsid w:val="00A773E2"/>
    <w:rsid w:val="00A8309A"/>
    <w:rsid w:val="00A86458"/>
    <w:rsid w:val="00AA4D00"/>
    <w:rsid w:val="00AB10DC"/>
    <w:rsid w:val="00AB2AAB"/>
    <w:rsid w:val="00AB728A"/>
    <w:rsid w:val="00AB751C"/>
    <w:rsid w:val="00AC2E3D"/>
    <w:rsid w:val="00AC2E50"/>
    <w:rsid w:val="00AC6D87"/>
    <w:rsid w:val="00AD16D7"/>
    <w:rsid w:val="00AD1D76"/>
    <w:rsid w:val="00AD3FA1"/>
    <w:rsid w:val="00AD431A"/>
    <w:rsid w:val="00AD53A6"/>
    <w:rsid w:val="00AD5B3F"/>
    <w:rsid w:val="00AE3772"/>
    <w:rsid w:val="00AE5987"/>
    <w:rsid w:val="00AE6585"/>
    <w:rsid w:val="00B07CC6"/>
    <w:rsid w:val="00B1706F"/>
    <w:rsid w:val="00B2064D"/>
    <w:rsid w:val="00B265DB"/>
    <w:rsid w:val="00B360DA"/>
    <w:rsid w:val="00B40E68"/>
    <w:rsid w:val="00B52AA2"/>
    <w:rsid w:val="00B55016"/>
    <w:rsid w:val="00B56E0A"/>
    <w:rsid w:val="00B667F9"/>
    <w:rsid w:val="00B73312"/>
    <w:rsid w:val="00B80B65"/>
    <w:rsid w:val="00B849D0"/>
    <w:rsid w:val="00B962C7"/>
    <w:rsid w:val="00BA0E04"/>
    <w:rsid w:val="00BA760C"/>
    <w:rsid w:val="00BB1373"/>
    <w:rsid w:val="00BB2B35"/>
    <w:rsid w:val="00BB3A90"/>
    <w:rsid w:val="00BB7D8A"/>
    <w:rsid w:val="00BB7E21"/>
    <w:rsid w:val="00BB7F42"/>
    <w:rsid w:val="00BC2D74"/>
    <w:rsid w:val="00BC2E43"/>
    <w:rsid w:val="00BC3F4C"/>
    <w:rsid w:val="00BD75D1"/>
    <w:rsid w:val="00BF0101"/>
    <w:rsid w:val="00BF4F8D"/>
    <w:rsid w:val="00C06C24"/>
    <w:rsid w:val="00C103DC"/>
    <w:rsid w:val="00C13121"/>
    <w:rsid w:val="00C13C49"/>
    <w:rsid w:val="00C1513A"/>
    <w:rsid w:val="00C16190"/>
    <w:rsid w:val="00C17EBB"/>
    <w:rsid w:val="00C261A1"/>
    <w:rsid w:val="00C3650F"/>
    <w:rsid w:val="00C36CD3"/>
    <w:rsid w:val="00C36DDD"/>
    <w:rsid w:val="00C406FA"/>
    <w:rsid w:val="00C4185A"/>
    <w:rsid w:val="00C41D09"/>
    <w:rsid w:val="00C45784"/>
    <w:rsid w:val="00C56AFC"/>
    <w:rsid w:val="00C56E4E"/>
    <w:rsid w:val="00C57985"/>
    <w:rsid w:val="00C607D2"/>
    <w:rsid w:val="00C6220E"/>
    <w:rsid w:val="00C630D9"/>
    <w:rsid w:val="00C70DBA"/>
    <w:rsid w:val="00C717AF"/>
    <w:rsid w:val="00C71E0C"/>
    <w:rsid w:val="00C810DC"/>
    <w:rsid w:val="00C86E9B"/>
    <w:rsid w:val="00C908E1"/>
    <w:rsid w:val="00C92306"/>
    <w:rsid w:val="00C930EF"/>
    <w:rsid w:val="00C974C6"/>
    <w:rsid w:val="00CA3AEE"/>
    <w:rsid w:val="00CA6A03"/>
    <w:rsid w:val="00CC2179"/>
    <w:rsid w:val="00CC5757"/>
    <w:rsid w:val="00CC5BCC"/>
    <w:rsid w:val="00CC7BF2"/>
    <w:rsid w:val="00CD139A"/>
    <w:rsid w:val="00CD3E63"/>
    <w:rsid w:val="00CD7F12"/>
    <w:rsid w:val="00CE1D5E"/>
    <w:rsid w:val="00CE56AA"/>
    <w:rsid w:val="00CF02DD"/>
    <w:rsid w:val="00CF3A7D"/>
    <w:rsid w:val="00CF5B1A"/>
    <w:rsid w:val="00D02A53"/>
    <w:rsid w:val="00D04997"/>
    <w:rsid w:val="00D12EED"/>
    <w:rsid w:val="00D1438F"/>
    <w:rsid w:val="00D16D19"/>
    <w:rsid w:val="00D216FE"/>
    <w:rsid w:val="00D22833"/>
    <w:rsid w:val="00D23864"/>
    <w:rsid w:val="00D242D2"/>
    <w:rsid w:val="00D263FF"/>
    <w:rsid w:val="00D26AA5"/>
    <w:rsid w:val="00D34AF2"/>
    <w:rsid w:val="00D41996"/>
    <w:rsid w:val="00D41CBC"/>
    <w:rsid w:val="00D4202A"/>
    <w:rsid w:val="00D44067"/>
    <w:rsid w:val="00D50A0F"/>
    <w:rsid w:val="00D528BD"/>
    <w:rsid w:val="00D52C4F"/>
    <w:rsid w:val="00D57C6C"/>
    <w:rsid w:val="00D63608"/>
    <w:rsid w:val="00D6525A"/>
    <w:rsid w:val="00D6697D"/>
    <w:rsid w:val="00D7153C"/>
    <w:rsid w:val="00D71CFF"/>
    <w:rsid w:val="00D82335"/>
    <w:rsid w:val="00D8303E"/>
    <w:rsid w:val="00D85115"/>
    <w:rsid w:val="00D85A2D"/>
    <w:rsid w:val="00D85D04"/>
    <w:rsid w:val="00D87179"/>
    <w:rsid w:val="00D877E1"/>
    <w:rsid w:val="00D8787F"/>
    <w:rsid w:val="00D930B7"/>
    <w:rsid w:val="00D9396A"/>
    <w:rsid w:val="00D93C69"/>
    <w:rsid w:val="00D9472A"/>
    <w:rsid w:val="00D94BA1"/>
    <w:rsid w:val="00D9661A"/>
    <w:rsid w:val="00D96844"/>
    <w:rsid w:val="00D96987"/>
    <w:rsid w:val="00DA0D03"/>
    <w:rsid w:val="00DA243E"/>
    <w:rsid w:val="00DB05B5"/>
    <w:rsid w:val="00DB386C"/>
    <w:rsid w:val="00DB5FF5"/>
    <w:rsid w:val="00DC051A"/>
    <w:rsid w:val="00DC0A01"/>
    <w:rsid w:val="00DD239D"/>
    <w:rsid w:val="00DD422C"/>
    <w:rsid w:val="00DD4C73"/>
    <w:rsid w:val="00DD5731"/>
    <w:rsid w:val="00DD5BEC"/>
    <w:rsid w:val="00DE1A47"/>
    <w:rsid w:val="00DE3EA8"/>
    <w:rsid w:val="00DE4835"/>
    <w:rsid w:val="00DE7F3F"/>
    <w:rsid w:val="00DF1775"/>
    <w:rsid w:val="00DF44A2"/>
    <w:rsid w:val="00E00270"/>
    <w:rsid w:val="00E0172A"/>
    <w:rsid w:val="00E048D9"/>
    <w:rsid w:val="00E11D87"/>
    <w:rsid w:val="00E144DB"/>
    <w:rsid w:val="00E152C1"/>
    <w:rsid w:val="00E20BBC"/>
    <w:rsid w:val="00E20EDB"/>
    <w:rsid w:val="00E309A9"/>
    <w:rsid w:val="00E35871"/>
    <w:rsid w:val="00E37230"/>
    <w:rsid w:val="00E37417"/>
    <w:rsid w:val="00E408D7"/>
    <w:rsid w:val="00E44C98"/>
    <w:rsid w:val="00E56F72"/>
    <w:rsid w:val="00E56FCA"/>
    <w:rsid w:val="00E57608"/>
    <w:rsid w:val="00E61ACF"/>
    <w:rsid w:val="00E63D71"/>
    <w:rsid w:val="00E65101"/>
    <w:rsid w:val="00E67712"/>
    <w:rsid w:val="00E71D28"/>
    <w:rsid w:val="00E73361"/>
    <w:rsid w:val="00E744F9"/>
    <w:rsid w:val="00E74767"/>
    <w:rsid w:val="00E76A7A"/>
    <w:rsid w:val="00E82A39"/>
    <w:rsid w:val="00E85A3C"/>
    <w:rsid w:val="00E865DC"/>
    <w:rsid w:val="00E86E44"/>
    <w:rsid w:val="00E91537"/>
    <w:rsid w:val="00E93273"/>
    <w:rsid w:val="00EA3D6D"/>
    <w:rsid w:val="00EA44A3"/>
    <w:rsid w:val="00EA4AAC"/>
    <w:rsid w:val="00EA4B06"/>
    <w:rsid w:val="00EA5C74"/>
    <w:rsid w:val="00EA76D6"/>
    <w:rsid w:val="00EA7ACE"/>
    <w:rsid w:val="00EB0F8B"/>
    <w:rsid w:val="00EB2838"/>
    <w:rsid w:val="00EB3DAE"/>
    <w:rsid w:val="00EC6A4F"/>
    <w:rsid w:val="00EC76EC"/>
    <w:rsid w:val="00ED22BC"/>
    <w:rsid w:val="00ED6CFB"/>
    <w:rsid w:val="00ED70D1"/>
    <w:rsid w:val="00EE19E2"/>
    <w:rsid w:val="00EE56BC"/>
    <w:rsid w:val="00EE721F"/>
    <w:rsid w:val="00EF24D6"/>
    <w:rsid w:val="00EF49E9"/>
    <w:rsid w:val="00F05A21"/>
    <w:rsid w:val="00F113D0"/>
    <w:rsid w:val="00F1228E"/>
    <w:rsid w:val="00F16292"/>
    <w:rsid w:val="00F20C35"/>
    <w:rsid w:val="00F20D72"/>
    <w:rsid w:val="00F219F9"/>
    <w:rsid w:val="00F22456"/>
    <w:rsid w:val="00F33A10"/>
    <w:rsid w:val="00F35605"/>
    <w:rsid w:val="00F362FD"/>
    <w:rsid w:val="00F506E2"/>
    <w:rsid w:val="00F51A89"/>
    <w:rsid w:val="00F53368"/>
    <w:rsid w:val="00F54DD5"/>
    <w:rsid w:val="00F55E04"/>
    <w:rsid w:val="00F56DA5"/>
    <w:rsid w:val="00F5723A"/>
    <w:rsid w:val="00F607DC"/>
    <w:rsid w:val="00F611E8"/>
    <w:rsid w:val="00F6169D"/>
    <w:rsid w:val="00F770F8"/>
    <w:rsid w:val="00F775E1"/>
    <w:rsid w:val="00F82A69"/>
    <w:rsid w:val="00F8475E"/>
    <w:rsid w:val="00F85DCC"/>
    <w:rsid w:val="00F86896"/>
    <w:rsid w:val="00F86ABF"/>
    <w:rsid w:val="00F9421F"/>
    <w:rsid w:val="00F96166"/>
    <w:rsid w:val="00F9690B"/>
    <w:rsid w:val="00FA148D"/>
    <w:rsid w:val="00FA31F7"/>
    <w:rsid w:val="00FA334D"/>
    <w:rsid w:val="00FA75CE"/>
    <w:rsid w:val="00FA7D0F"/>
    <w:rsid w:val="00FB0D42"/>
    <w:rsid w:val="00FB1078"/>
    <w:rsid w:val="00FB2408"/>
    <w:rsid w:val="00FB69B8"/>
    <w:rsid w:val="00FC30A5"/>
    <w:rsid w:val="00FC5B44"/>
    <w:rsid w:val="00FC5D03"/>
    <w:rsid w:val="00FD3584"/>
    <w:rsid w:val="00FD62BE"/>
    <w:rsid w:val="00FD65A3"/>
    <w:rsid w:val="00FD75D5"/>
    <w:rsid w:val="00FE06A0"/>
    <w:rsid w:val="00FE74D4"/>
    <w:rsid w:val="00FF3469"/>
    <w:rsid w:val="00FF4772"/>
    <w:rsid w:val="00FF6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65AED"/>
  <w15:docId w15:val="{4C330FC5-9425-4364-8B5A-116ACE67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ind w:left="714" w:right="-2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2FF7"/>
    <w:rPr>
      <w:lang w:val="en-US"/>
    </w:rPr>
  </w:style>
  <w:style w:type="paragraph" w:styleId="Kop1">
    <w:name w:val="heading 1"/>
    <w:basedOn w:val="Standaard"/>
    <w:next w:val="Standaard"/>
    <w:link w:val="Kop1Char"/>
    <w:uiPriority w:val="9"/>
    <w:qFormat/>
    <w:rsid w:val="006C7B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1D04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rsid w:val="00A12FF7"/>
    <w:rPr>
      <w:sz w:val="16"/>
      <w:szCs w:val="16"/>
    </w:rPr>
  </w:style>
  <w:style w:type="paragraph" w:styleId="Tekstopmerking">
    <w:name w:val="annotation text"/>
    <w:basedOn w:val="Standaard"/>
    <w:link w:val="TekstopmerkingChar"/>
    <w:uiPriority w:val="99"/>
    <w:unhideWhenUsed/>
    <w:rsid w:val="00A12FF7"/>
    <w:rPr>
      <w:sz w:val="20"/>
      <w:szCs w:val="20"/>
    </w:rPr>
  </w:style>
  <w:style w:type="character" w:customStyle="1" w:styleId="TekstopmerkingChar">
    <w:name w:val="Tekst opmerking Char"/>
    <w:basedOn w:val="Standaardalinea-lettertype"/>
    <w:link w:val="Tekstopmerking"/>
    <w:uiPriority w:val="99"/>
    <w:rsid w:val="00A12FF7"/>
    <w:rPr>
      <w:sz w:val="20"/>
      <w:szCs w:val="20"/>
      <w:lang w:val="en-US"/>
    </w:rPr>
  </w:style>
  <w:style w:type="paragraph" w:styleId="Ballontekst">
    <w:name w:val="Balloon Text"/>
    <w:basedOn w:val="Standaard"/>
    <w:link w:val="BallontekstChar"/>
    <w:uiPriority w:val="99"/>
    <w:semiHidden/>
    <w:unhideWhenUsed/>
    <w:rsid w:val="00A12FF7"/>
    <w:rPr>
      <w:rFonts w:ascii="Tahoma" w:hAnsi="Tahoma" w:cs="Tahoma"/>
      <w:sz w:val="16"/>
      <w:szCs w:val="16"/>
    </w:rPr>
  </w:style>
  <w:style w:type="character" w:customStyle="1" w:styleId="BallontekstChar">
    <w:name w:val="Ballontekst Char"/>
    <w:basedOn w:val="Standaardalinea-lettertype"/>
    <w:link w:val="Ballontekst"/>
    <w:uiPriority w:val="99"/>
    <w:semiHidden/>
    <w:rsid w:val="00A12FF7"/>
    <w:rPr>
      <w:rFonts w:ascii="Tahoma" w:hAnsi="Tahoma" w:cs="Tahoma"/>
      <w:sz w:val="16"/>
      <w:szCs w:val="16"/>
      <w:lang w:val="en-US"/>
    </w:rPr>
  </w:style>
  <w:style w:type="paragraph" w:styleId="Lijstalinea">
    <w:name w:val="List Paragraph"/>
    <w:basedOn w:val="Standaard"/>
    <w:uiPriority w:val="34"/>
    <w:qFormat/>
    <w:rsid w:val="00A12FF7"/>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457F8"/>
    <w:rPr>
      <w:b/>
      <w:bCs/>
    </w:rPr>
  </w:style>
  <w:style w:type="character" w:customStyle="1" w:styleId="OnderwerpvanopmerkingChar">
    <w:name w:val="Onderwerp van opmerking Char"/>
    <w:basedOn w:val="TekstopmerkingChar"/>
    <w:link w:val="Onderwerpvanopmerking"/>
    <w:uiPriority w:val="99"/>
    <w:semiHidden/>
    <w:rsid w:val="004457F8"/>
    <w:rPr>
      <w:b/>
      <w:bCs/>
      <w:sz w:val="20"/>
      <w:szCs w:val="20"/>
      <w:lang w:val="en-US"/>
    </w:rPr>
  </w:style>
  <w:style w:type="paragraph" w:styleId="Koptekst">
    <w:name w:val="header"/>
    <w:basedOn w:val="Standaard"/>
    <w:link w:val="KoptekstChar"/>
    <w:uiPriority w:val="99"/>
    <w:unhideWhenUsed/>
    <w:rsid w:val="008F26D9"/>
    <w:pPr>
      <w:tabs>
        <w:tab w:val="center" w:pos="4513"/>
        <w:tab w:val="right" w:pos="9026"/>
      </w:tabs>
    </w:pPr>
  </w:style>
  <w:style w:type="character" w:customStyle="1" w:styleId="KoptekstChar">
    <w:name w:val="Koptekst Char"/>
    <w:basedOn w:val="Standaardalinea-lettertype"/>
    <w:link w:val="Koptekst"/>
    <w:uiPriority w:val="99"/>
    <w:rsid w:val="008F26D9"/>
    <w:rPr>
      <w:lang w:val="en-US"/>
    </w:rPr>
  </w:style>
  <w:style w:type="paragraph" w:styleId="Voettekst">
    <w:name w:val="footer"/>
    <w:basedOn w:val="Standaard"/>
    <w:link w:val="VoettekstChar"/>
    <w:uiPriority w:val="99"/>
    <w:unhideWhenUsed/>
    <w:rsid w:val="008F26D9"/>
    <w:pPr>
      <w:tabs>
        <w:tab w:val="center" w:pos="4513"/>
        <w:tab w:val="right" w:pos="9026"/>
      </w:tabs>
    </w:pPr>
  </w:style>
  <w:style w:type="character" w:customStyle="1" w:styleId="VoettekstChar">
    <w:name w:val="Voettekst Char"/>
    <w:basedOn w:val="Standaardalinea-lettertype"/>
    <w:link w:val="Voettekst"/>
    <w:uiPriority w:val="99"/>
    <w:rsid w:val="008F26D9"/>
    <w:rPr>
      <w:lang w:val="en-US"/>
    </w:rPr>
  </w:style>
  <w:style w:type="table" w:styleId="Tabelraster">
    <w:name w:val="Table Grid"/>
    <w:basedOn w:val="Standaardtabel"/>
    <w:uiPriority w:val="59"/>
    <w:rsid w:val="00D04997"/>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91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ardtabel"/>
    <w:next w:val="Tabelraster"/>
    <w:uiPriority w:val="59"/>
    <w:rsid w:val="006C7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C7BB6"/>
    <w:rPr>
      <w:rFonts w:asciiTheme="majorHAnsi" w:eastAsiaTheme="majorEastAsia" w:hAnsiTheme="majorHAnsi" w:cstheme="majorBidi"/>
      <w:b/>
      <w:bCs/>
      <w:color w:val="365F91" w:themeColor="accent1" w:themeShade="BF"/>
      <w:sz w:val="28"/>
      <w:szCs w:val="28"/>
      <w:lang w:val="en-US"/>
    </w:rPr>
  </w:style>
  <w:style w:type="paragraph" w:customStyle="1" w:styleId="ContactinfoBold">
    <w:name w:val="_ContactinfoBold"/>
    <w:basedOn w:val="Voettekst"/>
    <w:qFormat/>
    <w:rsid w:val="00C36CD3"/>
    <w:pPr>
      <w:tabs>
        <w:tab w:val="clear" w:pos="4513"/>
        <w:tab w:val="clear" w:pos="9026"/>
        <w:tab w:val="center" w:pos="4536"/>
        <w:tab w:val="right" w:pos="9072"/>
      </w:tabs>
      <w:spacing w:line="200" w:lineRule="exact"/>
    </w:pPr>
    <w:rPr>
      <w:rFonts w:ascii="Arial" w:eastAsia="Times New Roman" w:hAnsi="Arial" w:cs="Times New Roman"/>
      <w:b/>
      <w:caps/>
      <w:sz w:val="15"/>
      <w:szCs w:val="24"/>
      <w:lang w:val="nl-NL" w:eastAsia="nl-NL"/>
    </w:rPr>
  </w:style>
  <w:style w:type="paragraph" w:customStyle="1" w:styleId="Contactinfo8">
    <w:name w:val="_Contactinfo8"/>
    <w:basedOn w:val="Voettekst"/>
    <w:qFormat/>
    <w:rsid w:val="00C36CD3"/>
    <w:pPr>
      <w:tabs>
        <w:tab w:val="clear" w:pos="4513"/>
        <w:tab w:val="clear" w:pos="9026"/>
        <w:tab w:val="center" w:pos="4536"/>
        <w:tab w:val="right" w:pos="9072"/>
      </w:tabs>
      <w:spacing w:line="200" w:lineRule="exact"/>
    </w:pPr>
    <w:rPr>
      <w:rFonts w:ascii="Arial" w:eastAsia="Times New Roman" w:hAnsi="Arial" w:cs="Times New Roman"/>
      <w:sz w:val="16"/>
      <w:szCs w:val="24"/>
      <w:lang w:val="nl-NL" w:eastAsia="nl-NL"/>
    </w:rPr>
  </w:style>
  <w:style w:type="table" w:customStyle="1" w:styleId="Tabelraster1">
    <w:name w:val="Tabelraster1"/>
    <w:basedOn w:val="Standaardtabel"/>
    <w:next w:val="Tabelraster"/>
    <w:uiPriority w:val="59"/>
    <w:rsid w:val="00F2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7B8801F2B1483F98D539CC92927118">
    <w:name w:val="DE7B8801F2B1483F98D539CC92927118"/>
    <w:rsid w:val="00134E51"/>
    <w:rPr>
      <w:rFonts w:eastAsiaTheme="minorEastAsia"/>
      <w:lang w:eastAsia="nl-NL"/>
    </w:rPr>
  </w:style>
  <w:style w:type="paragraph" w:styleId="Voetnoottekst">
    <w:name w:val="footnote text"/>
    <w:basedOn w:val="Standaard"/>
    <w:link w:val="VoetnoottekstChar"/>
    <w:uiPriority w:val="99"/>
    <w:semiHidden/>
    <w:unhideWhenUsed/>
    <w:rsid w:val="005A2227"/>
    <w:rPr>
      <w:sz w:val="20"/>
      <w:szCs w:val="20"/>
    </w:rPr>
  </w:style>
  <w:style w:type="character" w:customStyle="1" w:styleId="VoetnoottekstChar">
    <w:name w:val="Voetnoottekst Char"/>
    <w:basedOn w:val="Standaardalinea-lettertype"/>
    <w:link w:val="Voetnoottekst"/>
    <w:uiPriority w:val="99"/>
    <w:semiHidden/>
    <w:rsid w:val="005A2227"/>
    <w:rPr>
      <w:sz w:val="20"/>
      <w:szCs w:val="20"/>
      <w:lang w:val="en-US"/>
    </w:rPr>
  </w:style>
  <w:style w:type="character" w:styleId="Voetnootmarkering">
    <w:name w:val="footnote reference"/>
    <w:basedOn w:val="Standaardalinea-lettertype"/>
    <w:uiPriority w:val="99"/>
    <w:unhideWhenUsed/>
    <w:rsid w:val="005A2227"/>
    <w:rPr>
      <w:vertAlign w:val="superscript"/>
    </w:rPr>
  </w:style>
  <w:style w:type="character" w:styleId="Hyperlink">
    <w:name w:val="Hyperlink"/>
    <w:basedOn w:val="Standaardalinea-lettertype"/>
    <w:uiPriority w:val="99"/>
    <w:semiHidden/>
    <w:unhideWhenUsed/>
    <w:rsid w:val="002D2793"/>
    <w:rPr>
      <w:color w:val="0563C1"/>
      <w:u w:val="single"/>
    </w:rPr>
  </w:style>
  <w:style w:type="paragraph" w:styleId="Revisie">
    <w:name w:val="Revision"/>
    <w:hidden/>
    <w:uiPriority w:val="99"/>
    <w:semiHidden/>
    <w:rsid w:val="007E246D"/>
    <w:rPr>
      <w:lang w:val="en-US"/>
    </w:rPr>
  </w:style>
  <w:style w:type="character" w:customStyle="1" w:styleId="Kop2Char">
    <w:name w:val="Kop 2 Char"/>
    <w:basedOn w:val="Standaardalinea-lettertype"/>
    <w:link w:val="Kop2"/>
    <w:uiPriority w:val="9"/>
    <w:rsid w:val="001D0425"/>
    <w:rPr>
      <w:rFonts w:asciiTheme="majorHAnsi" w:eastAsiaTheme="majorEastAsia" w:hAnsiTheme="majorHAnsi" w:cstheme="majorBidi"/>
      <w:color w:val="365F91" w:themeColor="accent1" w:themeShade="BF"/>
      <w:sz w:val="26"/>
      <w:szCs w:val="26"/>
      <w:lang w:val="en-US"/>
    </w:rPr>
  </w:style>
  <w:style w:type="paragraph" w:styleId="Normaalweb">
    <w:name w:val="Normal (Web)"/>
    <w:basedOn w:val="Standaard"/>
    <w:uiPriority w:val="99"/>
    <w:semiHidden/>
    <w:unhideWhenUsed/>
    <w:rsid w:val="00EE56B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99334">
      <w:bodyDiv w:val="1"/>
      <w:marLeft w:val="0"/>
      <w:marRight w:val="0"/>
      <w:marTop w:val="0"/>
      <w:marBottom w:val="0"/>
      <w:divBdr>
        <w:top w:val="none" w:sz="0" w:space="0" w:color="auto"/>
        <w:left w:val="none" w:sz="0" w:space="0" w:color="auto"/>
        <w:bottom w:val="none" w:sz="0" w:space="0" w:color="auto"/>
        <w:right w:val="none" w:sz="0" w:space="0" w:color="auto"/>
      </w:divBdr>
    </w:div>
    <w:div w:id="373972208">
      <w:bodyDiv w:val="1"/>
      <w:marLeft w:val="0"/>
      <w:marRight w:val="0"/>
      <w:marTop w:val="0"/>
      <w:marBottom w:val="0"/>
      <w:divBdr>
        <w:top w:val="none" w:sz="0" w:space="0" w:color="auto"/>
        <w:left w:val="none" w:sz="0" w:space="0" w:color="auto"/>
        <w:bottom w:val="none" w:sz="0" w:space="0" w:color="auto"/>
        <w:right w:val="none" w:sz="0" w:space="0" w:color="auto"/>
      </w:divBdr>
    </w:div>
    <w:div w:id="640310818">
      <w:bodyDiv w:val="1"/>
      <w:marLeft w:val="0"/>
      <w:marRight w:val="0"/>
      <w:marTop w:val="0"/>
      <w:marBottom w:val="0"/>
      <w:divBdr>
        <w:top w:val="none" w:sz="0" w:space="0" w:color="auto"/>
        <w:left w:val="none" w:sz="0" w:space="0" w:color="auto"/>
        <w:bottom w:val="none" w:sz="0" w:space="0" w:color="auto"/>
        <w:right w:val="none" w:sz="0" w:space="0" w:color="auto"/>
      </w:divBdr>
    </w:div>
    <w:div w:id="881484498">
      <w:bodyDiv w:val="1"/>
      <w:marLeft w:val="0"/>
      <w:marRight w:val="0"/>
      <w:marTop w:val="0"/>
      <w:marBottom w:val="0"/>
      <w:divBdr>
        <w:top w:val="none" w:sz="0" w:space="0" w:color="auto"/>
        <w:left w:val="none" w:sz="0" w:space="0" w:color="auto"/>
        <w:bottom w:val="none" w:sz="0" w:space="0" w:color="auto"/>
        <w:right w:val="none" w:sz="0" w:space="0" w:color="auto"/>
      </w:divBdr>
    </w:div>
    <w:div w:id="1005014123">
      <w:bodyDiv w:val="1"/>
      <w:marLeft w:val="0"/>
      <w:marRight w:val="0"/>
      <w:marTop w:val="0"/>
      <w:marBottom w:val="0"/>
      <w:divBdr>
        <w:top w:val="none" w:sz="0" w:space="0" w:color="auto"/>
        <w:left w:val="none" w:sz="0" w:space="0" w:color="auto"/>
        <w:bottom w:val="none" w:sz="0" w:space="0" w:color="auto"/>
        <w:right w:val="none" w:sz="0" w:space="0" w:color="auto"/>
      </w:divBdr>
    </w:div>
    <w:div w:id="1208301500">
      <w:bodyDiv w:val="1"/>
      <w:marLeft w:val="0"/>
      <w:marRight w:val="0"/>
      <w:marTop w:val="0"/>
      <w:marBottom w:val="0"/>
      <w:divBdr>
        <w:top w:val="none" w:sz="0" w:space="0" w:color="auto"/>
        <w:left w:val="none" w:sz="0" w:space="0" w:color="auto"/>
        <w:bottom w:val="none" w:sz="0" w:space="0" w:color="auto"/>
        <w:right w:val="none" w:sz="0" w:space="0" w:color="auto"/>
      </w:divBdr>
    </w:div>
    <w:div w:id="1332179244">
      <w:bodyDiv w:val="1"/>
      <w:marLeft w:val="0"/>
      <w:marRight w:val="0"/>
      <w:marTop w:val="0"/>
      <w:marBottom w:val="0"/>
      <w:divBdr>
        <w:top w:val="none" w:sz="0" w:space="0" w:color="auto"/>
        <w:left w:val="none" w:sz="0" w:space="0" w:color="auto"/>
        <w:bottom w:val="none" w:sz="0" w:space="0" w:color="auto"/>
        <w:right w:val="none" w:sz="0" w:space="0" w:color="auto"/>
      </w:divBdr>
    </w:div>
    <w:div w:id="1396539214">
      <w:bodyDiv w:val="1"/>
      <w:marLeft w:val="0"/>
      <w:marRight w:val="0"/>
      <w:marTop w:val="0"/>
      <w:marBottom w:val="0"/>
      <w:divBdr>
        <w:top w:val="none" w:sz="0" w:space="0" w:color="auto"/>
        <w:left w:val="none" w:sz="0" w:space="0" w:color="auto"/>
        <w:bottom w:val="none" w:sz="0" w:space="0" w:color="auto"/>
        <w:right w:val="none" w:sz="0" w:space="0" w:color="auto"/>
      </w:divBdr>
    </w:div>
    <w:div w:id="1528447386">
      <w:bodyDiv w:val="1"/>
      <w:marLeft w:val="0"/>
      <w:marRight w:val="0"/>
      <w:marTop w:val="0"/>
      <w:marBottom w:val="0"/>
      <w:divBdr>
        <w:top w:val="none" w:sz="0" w:space="0" w:color="auto"/>
        <w:left w:val="none" w:sz="0" w:space="0" w:color="auto"/>
        <w:bottom w:val="none" w:sz="0" w:space="0" w:color="auto"/>
        <w:right w:val="none" w:sz="0" w:space="0" w:color="auto"/>
      </w:divBdr>
    </w:div>
    <w:div w:id="1688168592">
      <w:bodyDiv w:val="1"/>
      <w:marLeft w:val="0"/>
      <w:marRight w:val="0"/>
      <w:marTop w:val="0"/>
      <w:marBottom w:val="0"/>
      <w:divBdr>
        <w:top w:val="none" w:sz="0" w:space="0" w:color="auto"/>
        <w:left w:val="none" w:sz="0" w:space="0" w:color="auto"/>
        <w:bottom w:val="none" w:sz="0" w:space="0" w:color="auto"/>
        <w:right w:val="none" w:sz="0" w:space="0" w:color="auto"/>
      </w:divBdr>
    </w:div>
    <w:div w:id="1770658914">
      <w:bodyDiv w:val="1"/>
      <w:marLeft w:val="0"/>
      <w:marRight w:val="0"/>
      <w:marTop w:val="0"/>
      <w:marBottom w:val="0"/>
      <w:divBdr>
        <w:top w:val="none" w:sz="0" w:space="0" w:color="auto"/>
        <w:left w:val="none" w:sz="0" w:space="0" w:color="auto"/>
        <w:bottom w:val="none" w:sz="0" w:space="0" w:color="auto"/>
        <w:right w:val="none" w:sz="0" w:space="0" w:color="auto"/>
      </w:divBdr>
    </w:div>
    <w:div w:id="1771584917">
      <w:bodyDiv w:val="1"/>
      <w:marLeft w:val="0"/>
      <w:marRight w:val="0"/>
      <w:marTop w:val="0"/>
      <w:marBottom w:val="0"/>
      <w:divBdr>
        <w:top w:val="none" w:sz="0" w:space="0" w:color="auto"/>
        <w:left w:val="none" w:sz="0" w:space="0" w:color="auto"/>
        <w:bottom w:val="none" w:sz="0" w:space="0" w:color="auto"/>
        <w:right w:val="none" w:sz="0" w:space="0" w:color="auto"/>
      </w:divBdr>
      <w:divsChild>
        <w:div w:id="1174219842">
          <w:marLeft w:val="0"/>
          <w:marRight w:val="0"/>
          <w:marTop w:val="0"/>
          <w:marBottom w:val="0"/>
          <w:divBdr>
            <w:top w:val="none" w:sz="0" w:space="0" w:color="auto"/>
            <w:left w:val="none" w:sz="0" w:space="0" w:color="auto"/>
            <w:bottom w:val="none" w:sz="0" w:space="0" w:color="auto"/>
            <w:right w:val="none" w:sz="0" w:space="0" w:color="auto"/>
          </w:divBdr>
          <w:divsChild>
            <w:div w:id="142937050">
              <w:marLeft w:val="0"/>
              <w:marRight w:val="0"/>
              <w:marTop w:val="0"/>
              <w:marBottom w:val="0"/>
              <w:divBdr>
                <w:top w:val="none" w:sz="0" w:space="0" w:color="auto"/>
                <w:left w:val="none" w:sz="0" w:space="0" w:color="auto"/>
                <w:bottom w:val="none" w:sz="0" w:space="0" w:color="auto"/>
                <w:right w:val="none" w:sz="0" w:space="0" w:color="auto"/>
              </w:divBdr>
              <w:divsChild>
                <w:div w:id="208035770">
                  <w:marLeft w:val="0"/>
                  <w:marRight w:val="0"/>
                  <w:marTop w:val="0"/>
                  <w:marBottom w:val="0"/>
                  <w:divBdr>
                    <w:top w:val="none" w:sz="0" w:space="0" w:color="auto"/>
                    <w:left w:val="none" w:sz="0" w:space="0" w:color="auto"/>
                    <w:bottom w:val="none" w:sz="0" w:space="0" w:color="auto"/>
                    <w:right w:val="none" w:sz="0" w:space="0" w:color="auto"/>
                  </w:divBdr>
                  <w:divsChild>
                    <w:div w:id="224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13532">
      <w:bodyDiv w:val="1"/>
      <w:marLeft w:val="0"/>
      <w:marRight w:val="0"/>
      <w:marTop w:val="0"/>
      <w:marBottom w:val="0"/>
      <w:divBdr>
        <w:top w:val="none" w:sz="0" w:space="0" w:color="auto"/>
        <w:left w:val="none" w:sz="0" w:space="0" w:color="auto"/>
        <w:bottom w:val="none" w:sz="0" w:space="0" w:color="auto"/>
        <w:right w:val="none" w:sz="0" w:space="0" w:color="auto"/>
      </w:divBdr>
    </w:div>
    <w:div w:id="1933666300">
      <w:bodyDiv w:val="1"/>
      <w:marLeft w:val="0"/>
      <w:marRight w:val="0"/>
      <w:marTop w:val="0"/>
      <w:marBottom w:val="0"/>
      <w:divBdr>
        <w:top w:val="none" w:sz="0" w:space="0" w:color="auto"/>
        <w:left w:val="none" w:sz="0" w:space="0" w:color="auto"/>
        <w:bottom w:val="none" w:sz="0" w:space="0" w:color="auto"/>
        <w:right w:val="none" w:sz="0" w:space="0" w:color="auto"/>
      </w:divBdr>
    </w:div>
    <w:div w:id="19850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89A5CDE3BC2B43BED3AC5FDF0CD05E" ma:contentTypeVersion="13" ma:contentTypeDescription="Een nieuw document maken." ma:contentTypeScope="" ma:versionID="0b90143dc8865145f9f491ab7028b283">
  <xsd:schema xmlns:xsd="http://www.w3.org/2001/XMLSchema" xmlns:xs="http://www.w3.org/2001/XMLSchema" xmlns:p="http://schemas.microsoft.com/office/2006/metadata/properties" xmlns:ns2="e311ea82-253c-4624-910d-22ae67e8da77" xmlns:ns3="e01fda1e-8927-4e13-b142-bf898de3656b" targetNamespace="http://schemas.microsoft.com/office/2006/metadata/properties" ma:root="true" ma:fieldsID="2c18686310cd5a39669031310358d5c4" ns2:_="" ns3:_="">
    <xsd:import namespace="e311ea82-253c-4624-910d-22ae67e8da77"/>
    <xsd:import namespace="e01fda1e-8927-4e13-b142-bf898de36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ea82-253c-4624-910d-22ae67e8d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1fda1e-8927-4e13-b142-bf898de3656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F659-34A1-4577-ABAD-8CD8ACC53D7B}">
  <ds:schemaRefs>
    <ds:schemaRef ds:uri="http://schemas.microsoft.com/sharepoint/v3/contenttype/forms"/>
  </ds:schemaRefs>
</ds:datastoreItem>
</file>

<file path=customXml/itemProps2.xml><?xml version="1.0" encoding="utf-8"?>
<ds:datastoreItem xmlns:ds="http://schemas.openxmlformats.org/officeDocument/2006/customXml" ds:itemID="{BB0870C5-5356-46F2-B2BD-7517BEEBA218}">
  <ds:schemaRefs>
    <ds:schemaRef ds:uri="http://purl.org/dc/dcmitype/"/>
    <ds:schemaRef ds:uri="http://schemas.microsoft.com/office/2006/metadata/properties"/>
    <ds:schemaRef ds:uri="http://www.w3.org/XML/1998/namespace"/>
    <ds:schemaRef ds:uri="http://schemas.microsoft.com/office/2006/documentManagement/types"/>
    <ds:schemaRef ds:uri="e311ea82-253c-4624-910d-22ae67e8da77"/>
    <ds:schemaRef ds:uri="http://schemas.openxmlformats.org/package/2006/metadata/core-properties"/>
    <ds:schemaRef ds:uri="e01fda1e-8927-4e13-b142-bf898de3656b"/>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04DB5FC-27F3-4290-B464-E98DC13FE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1ea82-253c-4624-910d-22ae67e8da77"/>
    <ds:schemaRef ds:uri="e01fda1e-8927-4e13-b142-bf898de36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97B3A-11B4-432D-ACB7-0E7956F86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2426</Words>
  <Characters>13349</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Willems, S.</dc:creator>
  <cp:lastModifiedBy>Harkema, H.J. (Erna)</cp:lastModifiedBy>
  <cp:revision>3</cp:revision>
  <cp:lastPrinted>2015-08-11T14:33:00Z</cp:lastPrinted>
  <dcterms:created xsi:type="dcterms:W3CDTF">2021-12-09T14:17:00Z</dcterms:created>
  <dcterms:modified xsi:type="dcterms:W3CDTF">2022-10-24T14:19:00Z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0x010100FF89A5CDE3BC2B43BED3AC5FDF0CD05E</vt:lpwstr>
  </property>
</Properties>
</file>