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4F8A" w14:textId="2C8BF7C2" w:rsidR="009355D0" w:rsidRPr="00DA293C" w:rsidRDefault="009355D0" w:rsidP="009355D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 </w:t>
      </w:r>
      <w:r>
        <w:rPr>
          <w:rFonts w:eastAsia="Times New Roman" w:cstheme="minorHAnsi"/>
          <w:b/>
          <w:bCs/>
          <w:color w:val="365F91"/>
          <w:lang w:eastAsia="nl-NL"/>
        </w:rPr>
        <w:t>Master Sociologie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6F9E4F6D" w14:textId="77777777" w:rsidR="009355D0" w:rsidRDefault="009355D0" w:rsidP="009355D0">
      <w:pPr>
        <w:spacing w:after="0" w:line="240" w:lineRule="auto"/>
        <w:textAlignment w:val="baseline"/>
        <w:rPr>
          <w:rFonts w:eastAsia="Times New Roman" w:cstheme="minorHAnsi"/>
          <w:color w:val="365F91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7E5164BA" w14:textId="50533DD5" w:rsidR="00881B92" w:rsidRPr="00E23E8F" w:rsidRDefault="00881B92" w:rsidP="004E0227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E23E8F">
        <w:rPr>
          <w:rFonts w:eastAsia="Times New Roman" w:cstheme="minorHAnsi"/>
          <w:lang w:eastAsia="nl-NL"/>
        </w:rPr>
        <w:t xml:space="preserve">Voor alle </w:t>
      </w:r>
      <w:r w:rsidR="00766F31">
        <w:rPr>
          <w:rFonts w:eastAsia="Times New Roman" w:cstheme="minorHAnsi"/>
          <w:lang w:eastAsia="nl-NL"/>
        </w:rPr>
        <w:t>6 EC-</w:t>
      </w:r>
      <w:r w:rsidRPr="00E23E8F">
        <w:rPr>
          <w:rFonts w:eastAsia="Times New Roman" w:cstheme="minorHAnsi"/>
          <w:lang w:eastAsia="nl-NL"/>
        </w:rPr>
        <w:t>vakken van het oude programma</w:t>
      </w:r>
      <w:r w:rsidR="00C2671E">
        <w:rPr>
          <w:rFonts w:eastAsia="Times New Roman" w:cstheme="minorHAnsi"/>
          <w:lang w:eastAsia="nl-NL"/>
        </w:rPr>
        <w:t xml:space="preserve">, met uitzondering van </w:t>
      </w:r>
      <w:r w:rsidR="00C629EA">
        <w:rPr>
          <w:rFonts w:eastAsia="Times New Roman" w:cstheme="minorHAnsi"/>
          <w:lang w:eastAsia="nl-NL"/>
        </w:rPr>
        <w:t>Veiligheid, criminaliteit en vertrouwen (S_VCV)</w:t>
      </w:r>
      <w:r w:rsidRPr="00E23E8F">
        <w:rPr>
          <w:rFonts w:eastAsia="Times New Roman" w:cstheme="minorHAnsi"/>
          <w:lang w:eastAsia="nl-NL"/>
        </w:rPr>
        <w:t xml:space="preserve"> wordt in 2025-2026 een bezemtoets aangeboden</w:t>
      </w:r>
      <w:r w:rsidR="00547DC1" w:rsidRPr="00E23E8F">
        <w:rPr>
          <w:rFonts w:eastAsia="Times New Roman" w:cstheme="minorHAnsi"/>
          <w:lang w:eastAsia="nl-NL"/>
        </w:rPr>
        <w:t>.</w:t>
      </w:r>
    </w:p>
    <w:p w14:paraId="0E6B7F40" w14:textId="121EEA67" w:rsidR="00E23E8F" w:rsidRPr="00E23E8F" w:rsidRDefault="00E23E8F" w:rsidP="00E23E8F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E23E8F">
        <w:rPr>
          <w:rFonts w:eastAsia="Times New Roman" w:cstheme="minorHAnsi"/>
          <w:lang w:eastAsia="nl-NL"/>
        </w:rPr>
        <w:t>Wie in</w:t>
      </w:r>
      <w:r w:rsidRPr="00E23E8F">
        <w:t xml:space="preserve"> studiejaar 2024-2025 aan de masterthesis is begonnen, mag die in 2025-2026 afmaken</w:t>
      </w:r>
      <w:r w:rsidR="00766F31">
        <w:t>, mits de Thesisopzet is behaald</w:t>
      </w:r>
      <w:r w:rsidRPr="00E23E8F">
        <w:t>.</w:t>
      </w:r>
    </w:p>
    <w:p w14:paraId="76D93E8D" w14:textId="5C5E5D19" w:rsidR="008E41E2" w:rsidRPr="00E23E8F" w:rsidRDefault="008E41E2" w:rsidP="008E41E2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E23E8F">
        <w:rPr>
          <w:rFonts w:eastAsia="Times New Roman" w:cstheme="minorHAnsi"/>
          <w:lang w:eastAsia="nl-NL"/>
        </w:rPr>
        <w:t xml:space="preserve">Studenten die alle </w:t>
      </w:r>
      <w:r w:rsidR="00C629EA">
        <w:rPr>
          <w:rFonts w:eastAsia="Times New Roman" w:cstheme="minorHAnsi"/>
          <w:lang w:eastAsia="nl-NL"/>
        </w:rPr>
        <w:t>6 EC-</w:t>
      </w:r>
      <w:r w:rsidRPr="00E23E8F">
        <w:rPr>
          <w:rFonts w:eastAsia="Times New Roman" w:cstheme="minorHAnsi"/>
          <w:lang w:eastAsia="nl-NL"/>
        </w:rPr>
        <w:t>vakken van het oude programma</w:t>
      </w:r>
      <w:r w:rsidR="005066A8">
        <w:rPr>
          <w:rFonts w:eastAsia="Times New Roman" w:cstheme="minorHAnsi"/>
          <w:lang w:eastAsia="nl-NL"/>
        </w:rPr>
        <w:t>, inclusief</w:t>
      </w:r>
      <w:r w:rsidRPr="00E23E8F">
        <w:rPr>
          <w:rFonts w:eastAsia="Times New Roman" w:cstheme="minorHAnsi"/>
          <w:lang w:eastAsia="nl-NL"/>
        </w:rPr>
        <w:t xml:space="preserve"> de Thesisopzet </w:t>
      </w:r>
      <w:r w:rsidR="006F3743" w:rsidRPr="00E23E8F">
        <w:rPr>
          <w:rFonts w:eastAsia="Times New Roman" w:cstheme="minorHAnsi"/>
          <w:lang w:eastAsia="nl-NL"/>
        </w:rPr>
        <w:t xml:space="preserve">hebben behaald </w:t>
      </w:r>
      <w:r w:rsidRPr="00E23E8F">
        <w:rPr>
          <w:rFonts w:eastAsia="Times New Roman" w:cstheme="minorHAnsi"/>
          <w:lang w:eastAsia="nl-NL"/>
        </w:rPr>
        <w:t>mogen in 2025-2026 nog aan de masterthesis beginnen</w:t>
      </w:r>
      <w:r w:rsidR="00183B27">
        <w:rPr>
          <w:rFonts w:eastAsia="Times New Roman" w:cstheme="minorHAnsi"/>
          <w:lang w:eastAsia="nl-NL"/>
        </w:rPr>
        <w:t xml:space="preserve"> </w:t>
      </w:r>
      <w:r w:rsidR="000215AE">
        <w:rPr>
          <w:rFonts w:eastAsia="Times New Roman" w:cstheme="minorHAnsi"/>
          <w:lang w:eastAsia="nl-NL"/>
        </w:rPr>
        <w:t>(en zij ronden die in studiejaar 2025-2026 af)</w:t>
      </w:r>
      <w:r w:rsidRPr="00E23E8F">
        <w:rPr>
          <w:rFonts w:eastAsia="Times New Roman" w:cstheme="minorHAnsi"/>
          <w:lang w:eastAsia="nl-NL"/>
        </w:rPr>
        <w:t>.</w:t>
      </w:r>
    </w:p>
    <w:p w14:paraId="317CA208" w14:textId="04C968C0" w:rsidR="00547DC1" w:rsidRPr="00E23E8F" w:rsidRDefault="00547DC1" w:rsidP="004E0227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E23E8F">
        <w:rPr>
          <w:rFonts w:eastAsia="Times New Roman" w:cstheme="minorHAnsi"/>
          <w:lang w:eastAsia="nl-NL"/>
        </w:rPr>
        <w:t xml:space="preserve">Als </w:t>
      </w:r>
      <w:r w:rsidR="00061E93" w:rsidRPr="00E23E8F">
        <w:rPr>
          <w:rFonts w:eastAsia="Times New Roman" w:cstheme="minorHAnsi"/>
          <w:lang w:eastAsia="nl-NL"/>
        </w:rPr>
        <w:t xml:space="preserve">een </w:t>
      </w:r>
      <w:r w:rsidRPr="00E23E8F">
        <w:rPr>
          <w:rFonts w:eastAsia="Times New Roman" w:cstheme="minorHAnsi"/>
          <w:lang w:eastAsia="nl-NL"/>
        </w:rPr>
        <w:t xml:space="preserve">student slechts één </w:t>
      </w:r>
      <w:r w:rsidR="00B91C42">
        <w:rPr>
          <w:rFonts w:eastAsia="Times New Roman" w:cstheme="minorHAnsi"/>
          <w:lang w:eastAsia="nl-NL"/>
        </w:rPr>
        <w:t xml:space="preserve">van de onderstaande </w:t>
      </w:r>
      <w:r w:rsidRPr="00E23E8F">
        <w:rPr>
          <w:rFonts w:eastAsia="Times New Roman" w:cstheme="minorHAnsi"/>
          <w:lang w:eastAsia="nl-NL"/>
        </w:rPr>
        <w:t>vak</w:t>
      </w:r>
      <w:r w:rsidR="00B91C42">
        <w:rPr>
          <w:rFonts w:eastAsia="Times New Roman" w:cstheme="minorHAnsi"/>
          <w:lang w:eastAsia="nl-NL"/>
        </w:rPr>
        <w:t>ken NIET behaald heeft</w:t>
      </w:r>
      <w:r w:rsidRPr="00E23E8F">
        <w:rPr>
          <w:rFonts w:eastAsia="Times New Roman" w:cstheme="minorHAnsi"/>
          <w:lang w:eastAsia="nl-NL"/>
        </w:rPr>
        <w:t xml:space="preserve">, dan </w:t>
      </w:r>
      <w:r w:rsidR="00061E93" w:rsidRPr="00E23E8F">
        <w:rPr>
          <w:rFonts w:eastAsia="Times New Roman" w:cstheme="minorHAnsi"/>
          <w:lang w:eastAsia="nl-NL"/>
        </w:rPr>
        <w:t>geldt onderstaande tabel.</w:t>
      </w:r>
    </w:p>
    <w:p w14:paraId="60E9FF01" w14:textId="3A732E14" w:rsidR="00061E93" w:rsidRDefault="00061E93" w:rsidP="004E0227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E23E8F">
        <w:rPr>
          <w:rFonts w:eastAsia="Times New Roman" w:cstheme="minorHAnsi"/>
          <w:lang w:eastAsia="nl-NL"/>
        </w:rPr>
        <w:t xml:space="preserve">Als een student </w:t>
      </w:r>
      <w:r w:rsidR="001E4586" w:rsidRPr="00E23E8F">
        <w:rPr>
          <w:rFonts w:eastAsia="Times New Roman" w:cstheme="minorHAnsi"/>
          <w:lang w:eastAsia="nl-NL"/>
        </w:rPr>
        <w:t>meer dan één</w:t>
      </w:r>
      <w:r w:rsidR="00DA2E89">
        <w:rPr>
          <w:rFonts w:eastAsia="Times New Roman" w:cstheme="minorHAnsi"/>
          <w:lang w:eastAsia="nl-NL"/>
        </w:rPr>
        <w:t xml:space="preserve"> van onderstaande</w:t>
      </w:r>
      <w:r w:rsidR="001E4586" w:rsidRPr="00E23E8F">
        <w:rPr>
          <w:rFonts w:eastAsia="Times New Roman" w:cstheme="minorHAnsi"/>
          <w:lang w:eastAsia="nl-NL"/>
        </w:rPr>
        <w:t xml:space="preserve"> vak</w:t>
      </w:r>
      <w:r w:rsidR="00DA2E89">
        <w:rPr>
          <w:rFonts w:eastAsia="Times New Roman" w:cstheme="minorHAnsi"/>
          <w:lang w:eastAsia="nl-NL"/>
        </w:rPr>
        <w:t>ken</w:t>
      </w:r>
      <w:r w:rsidR="001E4586" w:rsidRPr="00E23E8F">
        <w:rPr>
          <w:rFonts w:eastAsia="Times New Roman" w:cstheme="minorHAnsi"/>
          <w:lang w:eastAsia="nl-NL"/>
        </w:rPr>
        <w:t xml:space="preserve"> mist, wordt bij de examencommissie een individuele oplossing gevraagd.</w:t>
      </w:r>
    </w:p>
    <w:p w14:paraId="341A2F34" w14:textId="30AD161D" w:rsidR="00FA6BFB" w:rsidRPr="00E23E8F" w:rsidRDefault="00FA6BFB" w:rsidP="004E0227">
      <w:pPr>
        <w:pStyle w:val="Lijstalinea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>Als een student één van de onderstaande vakken mist EN de masterthesis, wordt bij de examencommissie een individuele oplossing gevraagd.</w:t>
      </w:r>
    </w:p>
    <w:p w14:paraId="14A2F670" w14:textId="77777777" w:rsidR="001E4586" w:rsidRPr="004E0227" w:rsidRDefault="001E4586" w:rsidP="001E4586">
      <w:pPr>
        <w:pStyle w:val="Lijstalinea"/>
        <w:spacing w:after="0" w:line="240" w:lineRule="auto"/>
        <w:textAlignment w:val="baseline"/>
        <w:rPr>
          <w:rFonts w:eastAsia="Times New Roman" w:cstheme="minorHAnsi"/>
          <w:color w:val="365F91"/>
          <w:lang w:eastAsia="nl-NL"/>
        </w:rPr>
      </w:pPr>
    </w:p>
    <w:p w14:paraId="41E75434" w14:textId="5AB80D4F" w:rsidR="00952ECA" w:rsidRDefault="009355D0" w:rsidP="009355D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</w:t>
      </w:r>
      <w:r w:rsidR="00A441FC">
        <w:rPr>
          <w:rFonts w:eastAsia="Times New Roman" w:cstheme="minorHAnsi"/>
          <w:b/>
          <w:bCs/>
          <w:lang w:eastAsia="nl-NL"/>
        </w:rPr>
        <w:t>tabel</w:t>
      </w:r>
      <w:r w:rsidRPr="00CE17F8">
        <w:rPr>
          <w:rFonts w:eastAsia="Times New Roman" w:cstheme="minorHAnsi"/>
          <w:b/>
          <w:bCs/>
          <w:lang w:eastAsia="nl-NL"/>
        </w:rPr>
        <w:t xml:space="preserve">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6.</w:t>
      </w:r>
    </w:p>
    <w:p w14:paraId="669962B3" w14:textId="4BA54FB7" w:rsidR="001E4586" w:rsidRPr="008C44D6" w:rsidRDefault="001E4586" w:rsidP="009355D0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>
        <w:rPr>
          <w:rFonts w:eastAsia="Times New Roman" w:cstheme="minorHAnsi"/>
          <w:b/>
          <w:bCs/>
          <w:lang w:eastAsia="nl-NL"/>
        </w:rPr>
        <w:t>Als all</w:t>
      </w:r>
      <w:r w:rsidR="00BE42C2">
        <w:rPr>
          <w:rFonts w:eastAsia="Times New Roman" w:cstheme="minorHAnsi"/>
          <w:b/>
          <w:bCs/>
          <w:lang w:eastAsia="nl-NL"/>
        </w:rPr>
        <w:t>een dit éne vak ontbreekt: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1"/>
        <w:gridCol w:w="888"/>
        <w:gridCol w:w="3923"/>
        <w:gridCol w:w="888"/>
      </w:tblGrid>
      <w:tr w:rsidR="00E675BE" w:rsidRPr="00CE17F8" w14:paraId="1DA8B89D" w14:textId="5F059165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40789B9B" w14:textId="77777777" w:rsidR="00E675BE" w:rsidRPr="00CE17F8" w:rsidRDefault="00E675BE" w:rsidP="00D33B15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0DB728B4" w14:textId="13329E5A" w:rsidR="00E675BE" w:rsidRDefault="00E675BE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6DF651B0" w14:textId="1A38BCFE" w:rsidR="00E675BE" w:rsidRPr="00CE17F8" w:rsidRDefault="00E675BE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 xml:space="preserve">Vervangend vak 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</w:tcPr>
          <w:p w14:paraId="73A7AFD2" w14:textId="1C284A67" w:rsidR="00E675BE" w:rsidRDefault="00E675BE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color w:val="FFFFFF"/>
                <w:lang w:eastAsia="nl-NL"/>
              </w:rPr>
            </w:pPr>
            <w:r>
              <w:rPr>
                <w:rFonts w:eastAsia="Times New Roman" w:cstheme="minorHAnsi"/>
                <w:color w:val="FFFFFF"/>
                <w:lang w:eastAsia="nl-NL"/>
              </w:rPr>
              <w:t>Periode</w:t>
            </w:r>
          </w:p>
        </w:tc>
      </w:tr>
      <w:tr w:rsidR="00E675BE" w:rsidRPr="005C6C79" w14:paraId="7601EFA2" w14:textId="450DDC08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CBF1342" w14:textId="73EE868F" w:rsidR="00E675BE" w:rsidRPr="009355D0" w:rsidRDefault="00E675BE" w:rsidP="00D33B15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9355D0">
              <w:rPr>
                <w:rFonts w:eastAsia="Times New Roman" w:cstheme="minorHAnsi"/>
                <w:lang w:val="en-US" w:eastAsia="nl-NL"/>
              </w:rPr>
              <w:t>Social Continuity and Change (S</w:t>
            </w:r>
            <w:r>
              <w:rPr>
                <w:rFonts w:eastAsia="Times New Roman" w:cstheme="minorHAnsi"/>
                <w:lang w:val="en-US" w:eastAsia="nl-NL"/>
              </w:rPr>
              <w:t>_SCC)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1569052" w14:textId="2396A1EB" w:rsidR="00E675BE" w:rsidRPr="00E675BE" w:rsidRDefault="0061512A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1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7952BBF7" w14:textId="05BD936B" w:rsidR="00E675BE" w:rsidRPr="005C6C79" w:rsidRDefault="00E675BE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5C6C79">
              <w:rPr>
                <w:rFonts w:eastAsia="Times New Roman" w:cstheme="minorHAnsi"/>
                <w:lang w:eastAsia="nl-NL"/>
              </w:rPr>
              <w:t>Kennis in context: actuele debatten over wetenschap en samenleving</w:t>
            </w:r>
            <w:r w:rsidR="00D04BD3">
              <w:rPr>
                <w:rFonts w:eastAsia="Times New Roman" w:cstheme="minorHAnsi"/>
                <w:lang w:eastAsia="nl-NL"/>
              </w:rPr>
              <w:t xml:space="preserve"> (S_KC)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FBF0482" w14:textId="79532FBB" w:rsidR="00E675BE" w:rsidRPr="005C6C79" w:rsidRDefault="00634AA9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</w:tr>
      <w:tr w:rsidR="00E675BE" w:rsidRPr="009355D0" w14:paraId="656D7A6E" w14:textId="46777F2A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4C07EA56" w14:textId="7D5413C8" w:rsidR="00E675BE" w:rsidRPr="009355D0" w:rsidRDefault="00E675BE" w:rsidP="00D33B15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9355D0">
              <w:rPr>
                <w:rFonts w:eastAsia="Times New Roman" w:cstheme="minorHAnsi"/>
                <w:lang w:eastAsia="nl-NL"/>
              </w:rPr>
              <w:t xml:space="preserve">Arbeid, burgerschap en sociale </w:t>
            </w:r>
            <w:r>
              <w:rPr>
                <w:rFonts w:eastAsia="Times New Roman" w:cstheme="minorHAnsi"/>
                <w:lang w:eastAsia="nl-NL"/>
              </w:rPr>
              <w:t>participatie (S_ABSP)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C5300BE" w14:textId="64CE68D2" w:rsidR="00E675BE" w:rsidRPr="00C72F2D" w:rsidRDefault="0061512A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1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66B5BF01" w14:textId="696C9841" w:rsidR="00E675BE" w:rsidRPr="009355D0" w:rsidRDefault="00E675BE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72F2D">
              <w:rPr>
                <w:rFonts w:eastAsia="Times New Roman" w:cstheme="minorHAnsi"/>
                <w:lang w:eastAsia="nl-NL"/>
              </w:rPr>
              <w:t>Interventies in zorg en welzijn</w:t>
            </w:r>
            <w:r w:rsidR="00D04BD3">
              <w:rPr>
                <w:rFonts w:eastAsia="Times New Roman" w:cstheme="minorHAnsi"/>
                <w:lang w:eastAsia="nl-NL"/>
              </w:rPr>
              <w:t xml:space="preserve"> (S_IZW)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71565090" w14:textId="075B2008" w:rsidR="00E675BE" w:rsidRPr="00C72F2D" w:rsidRDefault="00634AA9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4</w:t>
            </w:r>
          </w:p>
        </w:tc>
      </w:tr>
      <w:tr w:rsidR="00E675BE" w:rsidRPr="00EC2678" w14:paraId="7D066387" w14:textId="027D72E0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13570CD4" w14:textId="7F7F51F1" w:rsidR="00E675BE" w:rsidRPr="009355D0" w:rsidRDefault="00E675BE" w:rsidP="00D33B15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9355D0">
              <w:rPr>
                <w:rFonts w:eastAsia="Times New Roman" w:cstheme="minorHAnsi"/>
                <w:lang w:val="en-US" w:eastAsia="nl-NL"/>
              </w:rPr>
              <w:t>Inequality and Conflict in S</w:t>
            </w:r>
            <w:r>
              <w:rPr>
                <w:rFonts w:eastAsia="Times New Roman" w:cstheme="minorHAnsi"/>
                <w:lang w:val="en-US" w:eastAsia="nl-NL"/>
              </w:rPr>
              <w:t>ocietal Participation (S_ICSP)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30529E2" w14:textId="5D981FD2" w:rsidR="00E675BE" w:rsidRPr="00E675BE" w:rsidRDefault="0061512A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2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D93E009" w14:textId="2CFAB7BF" w:rsidR="00E675BE" w:rsidRPr="00EC2678" w:rsidRDefault="00BE42C2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9F3157">
              <w:rPr>
                <w:rFonts w:eastAsia="Times New Roman" w:cstheme="minorHAnsi"/>
                <w:lang w:eastAsia="nl-NL"/>
              </w:rPr>
              <w:t>Onderzoek onder de loep (S</w:t>
            </w:r>
            <w:r>
              <w:rPr>
                <w:rFonts w:eastAsia="Times New Roman" w:cstheme="minorHAnsi"/>
                <w:lang w:eastAsia="nl-NL"/>
              </w:rPr>
              <w:t>_OOL)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21ACB4D9" w14:textId="1056D1AE" w:rsidR="00E675BE" w:rsidRPr="00EC2678" w:rsidRDefault="00BE42C2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3</w:t>
            </w:r>
          </w:p>
        </w:tc>
      </w:tr>
      <w:tr w:rsidR="00E675BE" w:rsidRPr="009355D0" w14:paraId="56451D19" w14:textId="48207E60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AB844F4" w14:textId="624BBB54" w:rsidR="00E675BE" w:rsidRPr="009355D0" w:rsidRDefault="00E675BE" w:rsidP="00D33B15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proofErr w:type="spellStart"/>
            <w:r>
              <w:rPr>
                <w:rFonts w:eastAsia="Times New Roman" w:cstheme="minorHAnsi"/>
                <w:lang w:val="en-US" w:eastAsia="nl-NL"/>
              </w:rPr>
              <w:t>Thesisopzet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(S_TO)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199C1771" w14:textId="3009ABD5" w:rsidR="00E675BE" w:rsidRPr="00863931" w:rsidRDefault="0061512A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3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6A3A3661" w14:textId="5A82D64F" w:rsidR="00E675BE" w:rsidRPr="009F3157" w:rsidRDefault="00E675BE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9F3157">
              <w:rPr>
                <w:rFonts w:eastAsia="Times New Roman" w:cstheme="minorHAnsi"/>
                <w:lang w:eastAsia="nl-NL"/>
              </w:rPr>
              <w:t>Onderzoek onder de loep</w:t>
            </w:r>
            <w:r w:rsidR="009F3157" w:rsidRPr="009F3157">
              <w:rPr>
                <w:rFonts w:eastAsia="Times New Roman" w:cstheme="minorHAnsi"/>
                <w:lang w:eastAsia="nl-NL"/>
              </w:rPr>
              <w:t xml:space="preserve"> (S</w:t>
            </w:r>
            <w:r w:rsidR="009F3157">
              <w:rPr>
                <w:rFonts w:eastAsia="Times New Roman" w:cstheme="minorHAnsi"/>
                <w:lang w:eastAsia="nl-NL"/>
              </w:rPr>
              <w:t>_OOL)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219D0EB4" w14:textId="5A080735" w:rsidR="00E675BE" w:rsidRPr="00863931" w:rsidRDefault="00AD78C8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>
              <w:rPr>
                <w:rFonts w:eastAsia="Times New Roman" w:cstheme="minorHAnsi"/>
                <w:lang w:val="en-US" w:eastAsia="nl-NL"/>
              </w:rPr>
              <w:t>3</w:t>
            </w:r>
          </w:p>
        </w:tc>
      </w:tr>
      <w:tr w:rsidR="00E675BE" w:rsidRPr="009355D0" w14:paraId="34F48573" w14:textId="08E4619F" w:rsidTr="00E65209">
        <w:trPr>
          <w:trHeight w:val="315"/>
        </w:trPr>
        <w:tc>
          <w:tcPr>
            <w:tcW w:w="3311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38A0E070" w14:textId="6DE9E921" w:rsidR="00E675BE" w:rsidRPr="009355D0" w:rsidRDefault="00E675BE" w:rsidP="00D33B15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proofErr w:type="spellStart"/>
            <w:r>
              <w:rPr>
                <w:rFonts w:eastAsia="Times New Roman" w:cstheme="minorHAnsi"/>
                <w:lang w:val="en-US" w:eastAsia="nl-NL"/>
              </w:rPr>
              <w:t>Onderzoekslab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(S_OL)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58D40D65" w14:textId="2064DAAF" w:rsidR="00E675BE" w:rsidRPr="00EC2678" w:rsidRDefault="0061512A" w:rsidP="00D33B15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4+5</w:t>
            </w:r>
          </w:p>
        </w:tc>
        <w:tc>
          <w:tcPr>
            <w:tcW w:w="3923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ECEF75E" w14:textId="4A745D6C" w:rsidR="00E675BE" w:rsidRPr="00BE42C2" w:rsidRDefault="00BE42C2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Onderzoek onder de loep (S_OOL)</w:t>
            </w:r>
          </w:p>
        </w:tc>
        <w:tc>
          <w:tcPr>
            <w:tcW w:w="88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</w:tcPr>
          <w:p w14:paraId="3C81C224" w14:textId="4A5F70BA" w:rsidR="00E675BE" w:rsidRPr="00EC2678" w:rsidRDefault="00BE42C2" w:rsidP="00BE42C2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3</w:t>
            </w:r>
          </w:p>
        </w:tc>
      </w:tr>
    </w:tbl>
    <w:p w14:paraId="3A8472A5" w14:textId="77777777" w:rsidR="00F154BD" w:rsidRDefault="00F154BD"/>
    <w:p w14:paraId="2683E777" w14:textId="77777777" w:rsidR="00111E58" w:rsidRPr="009355D0" w:rsidRDefault="00111E58" w:rsidP="00111E58">
      <w:pPr>
        <w:rPr>
          <w:b/>
          <w:bCs/>
          <w:lang w:val="en-US"/>
        </w:rPr>
      </w:pPr>
      <w:proofErr w:type="spellStart"/>
      <w:r w:rsidRPr="009355D0">
        <w:rPr>
          <w:b/>
          <w:bCs/>
          <w:lang w:val="en-US"/>
        </w:rPr>
        <w:t>Bezemtoetsen</w:t>
      </w:r>
      <w:proofErr w:type="spellEnd"/>
      <w:r w:rsidRPr="009355D0">
        <w:rPr>
          <w:b/>
          <w:bCs/>
          <w:lang w:val="en-US"/>
        </w:rPr>
        <w:t>:</w:t>
      </w:r>
    </w:p>
    <w:p w14:paraId="2D539174" w14:textId="77777777" w:rsidR="00111E58" w:rsidRPr="009355D0" w:rsidRDefault="00111E58" w:rsidP="00111E58">
      <w:pPr>
        <w:pStyle w:val="Lijstalinea"/>
        <w:numPr>
          <w:ilvl w:val="0"/>
          <w:numId w:val="1"/>
        </w:numPr>
        <w:rPr>
          <w:lang w:val="en-US"/>
        </w:rPr>
      </w:pPr>
      <w:r w:rsidRPr="009355D0">
        <w:rPr>
          <w:lang w:val="en-US"/>
        </w:rPr>
        <w:t>Social Continuity and Change (S_SCC)</w:t>
      </w:r>
    </w:p>
    <w:p w14:paraId="79FFE515" w14:textId="77777777" w:rsidR="00111E58" w:rsidRPr="0016212C" w:rsidRDefault="00111E58" w:rsidP="00111E58">
      <w:pPr>
        <w:pStyle w:val="Lijstalinea"/>
        <w:numPr>
          <w:ilvl w:val="0"/>
          <w:numId w:val="1"/>
        </w:numPr>
      </w:pPr>
      <w:r w:rsidRPr="0016212C">
        <w:t>Arbeid, burgerschap en sociale participatie (S_ABSP)</w:t>
      </w:r>
    </w:p>
    <w:p w14:paraId="69043D94" w14:textId="77777777" w:rsidR="00111E58" w:rsidRPr="009355D0" w:rsidRDefault="00111E58" w:rsidP="00111E58">
      <w:pPr>
        <w:pStyle w:val="Lijstalinea"/>
        <w:numPr>
          <w:ilvl w:val="0"/>
          <w:numId w:val="1"/>
        </w:numPr>
        <w:rPr>
          <w:lang w:val="en-US"/>
        </w:rPr>
      </w:pPr>
      <w:r w:rsidRPr="009355D0">
        <w:rPr>
          <w:lang w:val="en-US"/>
        </w:rPr>
        <w:t>Inequality and Confli</w:t>
      </w:r>
      <w:r>
        <w:rPr>
          <w:lang w:val="en-US"/>
        </w:rPr>
        <w:t>c</w:t>
      </w:r>
      <w:r w:rsidRPr="009355D0">
        <w:rPr>
          <w:lang w:val="en-US"/>
        </w:rPr>
        <w:t>t in Societal Participation (S_ICSP)</w:t>
      </w:r>
    </w:p>
    <w:p w14:paraId="62BB46C8" w14:textId="77777777" w:rsidR="00111E58" w:rsidRPr="009355D0" w:rsidRDefault="00111E58" w:rsidP="00111E58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9355D0">
        <w:rPr>
          <w:lang w:val="en-US"/>
        </w:rPr>
        <w:t>Thesisopzet</w:t>
      </w:r>
      <w:proofErr w:type="spellEnd"/>
      <w:r w:rsidRPr="009355D0">
        <w:rPr>
          <w:lang w:val="en-US"/>
        </w:rPr>
        <w:t xml:space="preserve"> (S_TO)</w:t>
      </w:r>
    </w:p>
    <w:p w14:paraId="459755B3" w14:textId="77777777" w:rsidR="00111E58" w:rsidRPr="00111E58" w:rsidRDefault="00111E58" w:rsidP="00111E58">
      <w:pPr>
        <w:pStyle w:val="Lijstalinea"/>
        <w:numPr>
          <w:ilvl w:val="0"/>
          <w:numId w:val="1"/>
        </w:numPr>
        <w:rPr>
          <w:lang w:val="en-US"/>
        </w:rPr>
      </w:pPr>
      <w:proofErr w:type="spellStart"/>
      <w:r w:rsidRPr="009355D0">
        <w:rPr>
          <w:lang w:val="en-US"/>
        </w:rPr>
        <w:t>Onderzoekslab</w:t>
      </w:r>
      <w:proofErr w:type="spellEnd"/>
      <w:r w:rsidRPr="009355D0">
        <w:rPr>
          <w:lang w:val="en-US"/>
        </w:rPr>
        <w:t xml:space="preserve"> (S_OL)</w:t>
      </w:r>
    </w:p>
    <w:p w14:paraId="42EC1778" w14:textId="77777777" w:rsidR="00111E58" w:rsidRDefault="00111E58"/>
    <w:p w14:paraId="772CAF4B" w14:textId="77777777" w:rsidR="00C64B06" w:rsidRDefault="00C64B06"/>
    <w:p w14:paraId="6BFFB0E5" w14:textId="05046CC7" w:rsidR="0016212C" w:rsidRPr="0016212C" w:rsidRDefault="0016212C" w:rsidP="009355D0">
      <w:r>
        <w:t>Ben je er met behulp van deze informatie niet zeker van welke onderdelen van de master Sociologie voor jou resteren, neem dan contact op met één van de studieadviseurs FSW.</w:t>
      </w:r>
    </w:p>
    <w:sectPr w:rsidR="0016212C" w:rsidRPr="00162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EE5"/>
    <w:multiLevelType w:val="hybridMultilevel"/>
    <w:tmpl w:val="8E78136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6D03"/>
    <w:multiLevelType w:val="hybridMultilevel"/>
    <w:tmpl w:val="CB643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02385"/>
    <w:multiLevelType w:val="hybridMultilevel"/>
    <w:tmpl w:val="043E10AA"/>
    <w:lvl w:ilvl="0" w:tplc="46E423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3059">
    <w:abstractNumId w:val="1"/>
  </w:num>
  <w:num w:numId="2" w16cid:durableId="643661373">
    <w:abstractNumId w:val="0"/>
  </w:num>
  <w:num w:numId="3" w16cid:durableId="67877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D0"/>
    <w:rsid w:val="00017D99"/>
    <w:rsid w:val="000215AE"/>
    <w:rsid w:val="00061E93"/>
    <w:rsid w:val="00065CCC"/>
    <w:rsid w:val="0008102B"/>
    <w:rsid w:val="00083083"/>
    <w:rsid w:val="000A1CFC"/>
    <w:rsid w:val="000A6679"/>
    <w:rsid w:val="001059AF"/>
    <w:rsid w:val="00111E58"/>
    <w:rsid w:val="0016212C"/>
    <w:rsid w:val="00183B27"/>
    <w:rsid w:val="001E4586"/>
    <w:rsid w:val="00201E13"/>
    <w:rsid w:val="00206BFD"/>
    <w:rsid w:val="0028104B"/>
    <w:rsid w:val="002C7BC7"/>
    <w:rsid w:val="002E16EC"/>
    <w:rsid w:val="00376567"/>
    <w:rsid w:val="0038733C"/>
    <w:rsid w:val="004B651A"/>
    <w:rsid w:val="004E0227"/>
    <w:rsid w:val="004F0751"/>
    <w:rsid w:val="005066A8"/>
    <w:rsid w:val="00547DC1"/>
    <w:rsid w:val="0058144E"/>
    <w:rsid w:val="005C1390"/>
    <w:rsid w:val="005C6C79"/>
    <w:rsid w:val="00601D7B"/>
    <w:rsid w:val="0061512A"/>
    <w:rsid w:val="00634AA9"/>
    <w:rsid w:val="00675CE0"/>
    <w:rsid w:val="006F3743"/>
    <w:rsid w:val="00721AEB"/>
    <w:rsid w:val="0074232C"/>
    <w:rsid w:val="00766F31"/>
    <w:rsid w:val="0079561E"/>
    <w:rsid w:val="007B2623"/>
    <w:rsid w:val="007B66B8"/>
    <w:rsid w:val="007E1389"/>
    <w:rsid w:val="0082574B"/>
    <w:rsid w:val="00863931"/>
    <w:rsid w:val="00881B92"/>
    <w:rsid w:val="008C44D6"/>
    <w:rsid w:val="008C490D"/>
    <w:rsid w:val="008E41E2"/>
    <w:rsid w:val="008F6AE1"/>
    <w:rsid w:val="009355D0"/>
    <w:rsid w:val="00947BD6"/>
    <w:rsid w:val="00952ECA"/>
    <w:rsid w:val="00977B71"/>
    <w:rsid w:val="009A468A"/>
    <w:rsid w:val="009F3157"/>
    <w:rsid w:val="00A37961"/>
    <w:rsid w:val="00A441FC"/>
    <w:rsid w:val="00A47F17"/>
    <w:rsid w:val="00A47F2F"/>
    <w:rsid w:val="00A55911"/>
    <w:rsid w:val="00A9493D"/>
    <w:rsid w:val="00AB460E"/>
    <w:rsid w:val="00AD78C8"/>
    <w:rsid w:val="00B15AC5"/>
    <w:rsid w:val="00B17791"/>
    <w:rsid w:val="00B2517D"/>
    <w:rsid w:val="00B354FE"/>
    <w:rsid w:val="00B65EC5"/>
    <w:rsid w:val="00B71B10"/>
    <w:rsid w:val="00B8545F"/>
    <w:rsid w:val="00B91C42"/>
    <w:rsid w:val="00BD6AAF"/>
    <w:rsid w:val="00BE42C2"/>
    <w:rsid w:val="00C2671E"/>
    <w:rsid w:val="00C5430F"/>
    <w:rsid w:val="00C629EA"/>
    <w:rsid w:val="00C64B06"/>
    <w:rsid w:val="00C72F2D"/>
    <w:rsid w:val="00C87676"/>
    <w:rsid w:val="00CD59DF"/>
    <w:rsid w:val="00CF09AC"/>
    <w:rsid w:val="00CF1766"/>
    <w:rsid w:val="00D04BD3"/>
    <w:rsid w:val="00D33B15"/>
    <w:rsid w:val="00D46368"/>
    <w:rsid w:val="00D465A8"/>
    <w:rsid w:val="00DA2E89"/>
    <w:rsid w:val="00DC42F9"/>
    <w:rsid w:val="00E23344"/>
    <w:rsid w:val="00E23E8F"/>
    <w:rsid w:val="00E65209"/>
    <w:rsid w:val="00E675BE"/>
    <w:rsid w:val="00EC2678"/>
    <w:rsid w:val="00EF6958"/>
    <w:rsid w:val="00F154BD"/>
    <w:rsid w:val="00F707C8"/>
    <w:rsid w:val="00FA6BFB"/>
    <w:rsid w:val="00FB267F"/>
    <w:rsid w:val="00FB4AAB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27C8"/>
  <w15:chartTrackingRefBased/>
  <w15:docId w15:val="{FC8F79A7-C574-4D3D-A1C1-9327AE89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5D0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3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5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5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5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5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5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5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3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5D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355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5D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355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5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5D0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55D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55D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55D0"/>
    <w:rPr>
      <w:kern w:val="0"/>
      <w:sz w:val="20"/>
      <w:szCs w:val="20"/>
      <w:lang w:val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65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651A"/>
    <w:rPr>
      <w:b/>
      <w:bCs/>
      <w:kern w:val="0"/>
      <w:sz w:val="20"/>
      <w:szCs w:val="20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0474B-FFC1-4E51-BAB5-37632566C31E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A6AE7B73-E034-4210-9540-23724610F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2C00E-5822-4C2E-93A8-8DA44955F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59</cp:revision>
  <dcterms:created xsi:type="dcterms:W3CDTF">2025-01-31T07:03:00Z</dcterms:created>
  <dcterms:modified xsi:type="dcterms:W3CDTF">2025-03-13T15:35:00Z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