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D2B7" w14:textId="77777777" w:rsidR="003F4211" w:rsidRPr="00F3276F" w:rsidRDefault="003F4211" w:rsidP="003F4211">
      <w:pPr>
        <w:pStyle w:val="Heading1"/>
      </w:pPr>
      <w:bookmarkStart w:id="0" w:name="_Toc205280260"/>
      <w:r w:rsidRPr="251BFA98">
        <w:t>Bijlage 6</w:t>
      </w:r>
      <w:r>
        <w:t xml:space="preserve"> Verzekeringen</w:t>
      </w:r>
      <w:r w:rsidRPr="251BFA98">
        <w:t xml:space="preserve"> - Student</w:t>
      </w:r>
      <w:r>
        <w:t>en</w:t>
      </w:r>
      <w:bookmarkEnd w:id="0"/>
    </w:p>
    <w:p w14:paraId="3C049052" w14:textId="77777777" w:rsidR="003F4211" w:rsidRPr="00F3276F" w:rsidRDefault="003F4211" w:rsidP="003F4211">
      <w:pPr>
        <w:pStyle w:val="Heading5"/>
      </w:pPr>
    </w:p>
    <w:p w14:paraId="16216B77" w14:textId="77777777" w:rsidR="003F4211" w:rsidRPr="0088436F" w:rsidRDefault="003F4211" w:rsidP="003F4211">
      <w:pPr>
        <w:pStyle w:val="NoSpacing"/>
        <w:rPr>
          <w:lang w:val="nl-NL"/>
        </w:rPr>
      </w:pPr>
      <w:r w:rsidRPr="0088436F">
        <w:rPr>
          <w:lang w:val="nl-NL"/>
        </w:rPr>
        <w:t xml:space="preserve">Studenten moeten zich van tevoren goed informeren over de noodzakelijke verzekeringen. Het is de verantwoordelijkheid van de student om voor vertrek te controleren welke persoonlijke verzekering(en) afgesloten moeten worden. </w:t>
      </w:r>
    </w:p>
    <w:p w14:paraId="1B246742" w14:textId="77777777" w:rsidR="003F4211" w:rsidRPr="0088436F" w:rsidRDefault="003F4211" w:rsidP="003F4211">
      <w:pPr>
        <w:pStyle w:val="NoSpacing"/>
        <w:rPr>
          <w:lang w:val="nl-NL"/>
        </w:rPr>
      </w:pPr>
      <w:r w:rsidRPr="0088436F">
        <w:rPr>
          <w:lang w:val="nl-NL"/>
        </w:rPr>
        <w:t>Hieronder een overzicht van de belangrijkste persoonlijke verzekeringen die van toepassing zijn op reizen naar het buitenland.</w:t>
      </w:r>
    </w:p>
    <w:p w14:paraId="5E9A1D33" w14:textId="77777777" w:rsidR="003F4211" w:rsidRPr="00F3276F" w:rsidRDefault="003F4211" w:rsidP="003F4211">
      <w:pPr>
        <w:pStyle w:val="Heading2"/>
      </w:pPr>
      <w:bookmarkStart w:id="1" w:name="_Toc205280261"/>
      <w:r w:rsidRPr="251BFA98">
        <w:t>6.1 Persoonlijke verzekeringen</w:t>
      </w:r>
      <w:bookmarkEnd w:id="1"/>
    </w:p>
    <w:p w14:paraId="595F1FA4" w14:textId="77777777" w:rsidR="003F4211" w:rsidRPr="0088436F" w:rsidRDefault="003F4211" w:rsidP="003F4211">
      <w:pPr>
        <w:pStyle w:val="NoSpacing"/>
        <w:rPr>
          <w:lang w:val="nl-NL"/>
        </w:rPr>
      </w:pPr>
      <w:r>
        <w:rPr>
          <w:u w:val="single"/>
          <w:lang w:val="nl-NL"/>
        </w:rPr>
        <w:t>Zorgverzekering</w:t>
      </w:r>
      <w:r w:rsidRPr="0088436F">
        <w:rPr>
          <w:u w:val="single"/>
          <w:lang w:val="nl-NL"/>
        </w:rPr>
        <w:br/>
      </w:r>
      <w:r w:rsidRPr="0088436F">
        <w:rPr>
          <w:lang w:val="nl-NL"/>
        </w:rPr>
        <w:t>De Nederlandse wet verplicht dat iedereen, dus ook studenten van de VU, zelf een persoonlijke ziektekostenverzekering afsluiten. Studenten moet controleren bij de eigen verzekering of er een wereldwijde dekking is. Een basis zorgverzekering is verplicht.</w:t>
      </w:r>
    </w:p>
    <w:p w14:paraId="314DC8EB" w14:textId="77777777" w:rsidR="003F4211" w:rsidRPr="0088436F" w:rsidRDefault="003F4211" w:rsidP="003F4211">
      <w:pPr>
        <w:pStyle w:val="NoSpacing"/>
        <w:rPr>
          <w:lang w:val="nl-NL"/>
        </w:rPr>
      </w:pPr>
    </w:p>
    <w:p w14:paraId="1021C042" w14:textId="77777777" w:rsidR="003F4211" w:rsidRPr="0088436F" w:rsidRDefault="003F4211" w:rsidP="003F4211">
      <w:pPr>
        <w:pStyle w:val="NoSpacing"/>
        <w:rPr>
          <w:lang w:val="nl-NL"/>
        </w:rPr>
      </w:pPr>
      <w:r w:rsidRPr="0088436F">
        <w:rPr>
          <w:lang w:val="nl-NL"/>
        </w:rPr>
        <w:t>Voor reizen binnen Europa is het verstandig om de gratis </w:t>
      </w:r>
      <w:hyperlink r:id="rId5">
        <w:r w:rsidRPr="0088436F">
          <w:rPr>
            <w:rStyle w:val="Hyperlink"/>
            <w:rFonts w:eastAsiaTheme="majorEastAsia" w:cs="Calibri"/>
            <w:b/>
            <w:bCs/>
            <w:color w:val="auto"/>
            <w:lang w:val="nl-NL"/>
          </w:rPr>
          <w:t>European Health Insurance Card</w:t>
        </w:r>
      </w:hyperlink>
      <w:r w:rsidRPr="0088436F">
        <w:rPr>
          <w:rStyle w:val="Hyperlink"/>
          <w:rFonts w:eastAsiaTheme="majorEastAsia" w:cs="Calibri"/>
          <w:b/>
          <w:bCs/>
          <w:color w:val="auto"/>
          <w:lang w:val="nl-NL"/>
        </w:rPr>
        <w:t xml:space="preserve"> (EHIC)</w:t>
      </w:r>
      <w:r w:rsidRPr="0088436F">
        <w:rPr>
          <w:lang w:val="nl-NL"/>
        </w:rPr>
        <w:t>, mee te nemen, die wordt afgegeven door de persoonlijke zorgverzekeraar. Deze kaart geeft toegang tot medisch noodzakelijke, door de overheid verstrekte gezondheidszorg tijdens een tijdelijk verblijf in één van de 27 EU-landen onder dezelfde voorwaarden en tegen dezelfde kosten (gratis in sommige landen) als mensen die in dat land verzekerd zijn. De kaart is geen alternatief voor een reisverzekering.</w:t>
      </w:r>
    </w:p>
    <w:p w14:paraId="79D95221" w14:textId="77777777" w:rsidR="003F4211" w:rsidRPr="0088436F" w:rsidRDefault="003F4211" w:rsidP="003F4211">
      <w:pPr>
        <w:pStyle w:val="NoSpacing"/>
        <w:rPr>
          <w:lang w:val="nl-NL"/>
        </w:rPr>
      </w:pPr>
    </w:p>
    <w:p w14:paraId="2130B7FF" w14:textId="77777777" w:rsidR="003F4211" w:rsidRPr="0088436F" w:rsidRDefault="003F4211" w:rsidP="003F4211">
      <w:pPr>
        <w:pStyle w:val="NoSpacing"/>
        <w:rPr>
          <w:lang w:val="nl-NL"/>
        </w:rPr>
      </w:pPr>
      <w:r w:rsidRPr="0088436F">
        <w:rPr>
          <w:lang w:val="nl-NL"/>
        </w:rPr>
        <w:t>Voor reizen buiten Europa is het belangrijk om te beseffen dat medische kosten in landen buiten de EU vaak aanzienlijk hoger kunnen zijn. In dergelijke gevallen wordt een aanvullende reisverzekering sterk aanbevolen die medische kosten en eventuele repatriëring dekt.</w:t>
      </w:r>
      <w:r w:rsidRPr="0088436F">
        <w:rPr>
          <w:lang w:val="nl-NL"/>
        </w:rPr>
        <w:br/>
      </w:r>
      <w:r w:rsidRPr="0088436F">
        <w:rPr>
          <w:lang w:val="nl-NL"/>
        </w:rPr>
        <w:br/>
      </w:r>
      <w:r w:rsidRPr="0088436F">
        <w:rPr>
          <w:u w:val="single"/>
          <w:lang w:val="nl-NL"/>
        </w:rPr>
        <w:t>Aansprakelijkheid voor particulieren (AVP)</w:t>
      </w:r>
      <w:r w:rsidRPr="0088436F">
        <w:rPr>
          <w:lang w:val="nl-NL"/>
        </w:rPr>
        <w:br/>
        <w:t xml:space="preserve">Een aansprakelijkheidsverzekering verzekert tegen materiële of lichamelijke schade die aan derden wordt toegebracht waar de student persoonlijk voor aansprakelijk kan worden gesteld. De VU adviseert nadrukkelijk dat iedere student zelf een particuliere aansprakelijkheidsverzekering (AVP) heeft afgesloten. Deze is in Nederland niet verplicht, maar is wel dringend gewenst bij reizen naar het buitenland wanneer er zowel zakelijk als privé gereisd wordt. Met de particuliere aansprakelijkheidsverzekering wordt een belangrijk deel van het risico in privéomstandigheden gedekt. De student moet wel checken bij de eigen verzekering of er een wereldwijde dekking is. </w:t>
      </w:r>
    </w:p>
    <w:p w14:paraId="650F7CCA" w14:textId="77777777" w:rsidR="003F4211" w:rsidRPr="0088436F" w:rsidRDefault="003F4211" w:rsidP="003F4211">
      <w:pPr>
        <w:pStyle w:val="NoSpacing"/>
        <w:rPr>
          <w:u w:val="single"/>
          <w:lang w:val="nl-NL"/>
        </w:rPr>
      </w:pPr>
    </w:p>
    <w:p w14:paraId="1E333258" w14:textId="77777777" w:rsidR="003F4211" w:rsidRPr="00F078A0" w:rsidRDefault="003F4211" w:rsidP="003F4211">
      <w:pPr>
        <w:pStyle w:val="NoSpacing"/>
        <w:rPr>
          <w:lang w:val="nl-NL"/>
        </w:rPr>
      </w:pPr>
      <w:r w:rsidRPr="0088436F">
        <w:rPr>
          <w:u w:val="single"/>
          <w:lang w:val="nl-NL"/>
        </w:rPr>
        <w:t>Reis- en bagageverzekering</w:t>
      </w:r>
      <w:r w:rsidRPr="0088436F">
        <w:rPr>
          <w:lang w:val="nl-NL"/>
        </w:rPr>
        <w:br/>
      </w:r>
      <w:r w:rsidRPr="00F078A0">
        <w:rPr>
          <w:lang w:val="nl-NL"/>
        </w:rPr>
        <w:t>Een reisongevallen- en bagageverzekering is vooral bedoeld voor dekking van de risico’s verbonden aan het reizen. De verzekering dekt ongevallen, buitengewone kosten, medische kosten, bagageschade, schade aan logiesverblijven en reisrechtsbijstand binnen de dekkingsvoorwaarden van de verzekering. Het is belangrijk dat de student van tevoren de voorwaarden checkt. Hieronder een aantal aandachtspunten:</w:t>
      </w:r>
    </w:p>
    <w:p w14:paraId="2D1F0F18" w14:textId="77777777" w:rsidR="003F4211" w:rsidRPr="00820555" w:rsidRDefault="003F4211" w:rsidP="003F4211">
      <w:pPr>
        <w:pStyle w:val="NoSpacing"/>
        <w:numPr>
          <w:ilvl w:val="0"/>
          <w:numId w:val="2"/>
        </w:numPr>
        <w:rPr>
          <w:lang w:val="nl-NL"/>
        </w:rPr>
      </w:pPr>
      <w:r w:rsidRPr="00820555">
        <w:rPr>
          <w:lang w:val="nl-NL"/>
        </w:rPr>
        <w:t>Doorlopende reisverzekeringen gelden vaak tot maximaal 180 dagen bij een aaneengesloten reis. Bij langere reis is uitbreiding nodig.</w:t>
      </w:r>
    </w:p>
    <w:p w14:paraId="1B92DD3E" w14:textId="77777777" w:rsidR="003F4211" w:rsidRPr="0088436F" w:rsidRDefault="003F4211" w:rsidP="003F4211">
      <w:pPr>
        <w:pStyle w:val="NoSpacing"/>
        <w:numPr>
          <w:ilvl w:val="0"/>
          <w:numId w:val="2"/>
        </w:numPr>
        <w:rPr>
          <w:lang w:val="nl-NL"/>
        </w:rPr>
      </w:pPr>
      <w:r w:rsidRPr="0088436F">
        <w:rPr>
          <w:lang w:val="nl-NL"/>
        </w:rPr>
        <w:t xml:space="preserve">Bij stage in het buitenland is het niet altijd mogelijk om een Nederlandse zorgverzekering aan te houden, omdat de lokale overheden het als arbeid beschouwen. Meer info is te vinden op de website van de </w:t>
      </w:r>
      <w:hyperlink r:id="rId6">
        <w:r w:rsidRPr="0088436F">
          <w:rPr>
            <w:rStyle w:val="Hyperlink"/>
            <w:rFonts w:eastAsiaTheme="majorEastAsia" w:cs="Calibri"/>
            <w:lang w:val="nl-NL"/>
          </w:rPr>
          <w:t>Sociale Verzekeringsbank (SVB)</w:t>
        </w:r>
      </w:hyperlink>
      <w:r w:rsidRPr="00820555">
        <w:rPr>
          <w:lang w:val="nl-NL"/>
        </w:rPr>
        <w:t>.</w:t>
      </w:r>
    </w:p>
    <w:p w14:paraId="6C3E5EF9" w14:textId="77777777" w:rsidR="003F4211" w:rsidRPr="00820555" w:rsidRDefault="003F4211" w:rsidP="003F4211">
      <w:pPr>
        <w:pStyle w:val="NoSpacing"/>
        <w:numPr>
          <w:ilvl w:val="0"/>
          <w:numId w:val="2"/>
        </w:numPr>
        <w:rPr>
          <w:lang w:val="nl-NL"/>
        </w:rPr>
      </w:pPr>
      <w:r w:rsidRPr="0088436F">
        <w:rPr>
          <w:lang w:val="nl-NL"/>
        </w:rPr>
        <w:t xml:space="preserve">De verzekering moet voldoende financiële dekking en praktische ondersteuning bieden bij </w:t>
      </w:r>
      <w:r>
        <w:rPr>
          <w:lang w:val="nl-NL"/>
        </w:rPr>
        <w:t>r</w:t>
      </w:r>
      <w:r w:rsidRPr="00820555">
        <w:rPr>
          <w:lang w:val="nl-NL"/>
        </w:rPr>
        <w:t>epatriëring/evacuatie in het geval van een (persoonlijke) calamiteit.</w:t>
      </w:r>
    </w:p>
    <w:p w14:paraId="2FCE734A" w14:textId="77777777" w:rsidR="003F4211" w:rsidRPr="0088436F" w:rsidRDefault="003F4211" w:rsidP="003F4211">
      <w:pPr>
        <w:pStyle w:val="NoSpacing"/>
        <w:numPr>
          <w:ilvl w:val="0"/>
          <w:numId w:val="2"/>
        </w:numPr>
        <w:rPr>
          <w:u w:val="single"/>
          <w:lang w:val="nl-NL"/>
        </w:rPr>
      </w:pPr>
      <w:r w:rsidRPr="0088436F">
        <w:rPr>
          <w:color w:val="333333"/>
          <w:lang w:val="nl-NL"/>
        </w:rPr>
        <w:t xml:space="preserve">Algemene informatie over </w:t>
      </w:r>
      <w:hyperlink r:id="rId7" w:history="1">
        <w:r w:rsidRPr="00B844E4">
          <w:rPr>
            <w:rStyle w:val="Hyperlink"/>
            <w:lang w:val="nl-NL"/>
          </w:rPr>
          <w:t>verzekeringen</w:t>
        </w:r>
      </w:hyperlink>
      <w:r w:rsidRPr="0088436F">
        <w:rPr>
          <w:color w:val="333333"/>
          <w:lang w:val="nl-NL"/>
        </w:rPr>
        <w:t xml:space="preserve"> </w:t>
      </w:r>
      <w:r>
        <w:rPr>
          <w:color w:val="333333"/>
          <w:lang w:val="nl-NL"/>
        </w:rPr>
        <w:t xml:space="preserve">is te vinden </w:t>
      </w:r>
      <w:r w:rsidRPr="0088436F">
        <w:rPr>
          <w:color w:val="333333"/>
          <w:lang w:val="nl-NL"/>
        </w:rPr>
        <w:t xml:space="preserve">op de site van de </w:t>
      </w:r>
      <w:r w:rsidRPr="00B844E4">
        <w:rPr>
          <w:rFonts w:eastAsiaTheme="majorEastAsia" w:cs="Calibri"/>
          <w:lang w:val="nl-NL"/>
        </w:rPr>
        <w:t xml:space="preserve">het Ministerie van </w:t>
      </w:r>
      <w:r>
        <w:rPr>
          <w:rFonts w:eastAsiaTheme="majorEastAsia" w:cs="Calibri"/>
          <w:lang w:val="nl-NL"/>
        </w:rPr>
        <w:t>BZ.</w:t>
      </w:r>
    </w:p>
    <w:p w14:paraId="1E29A90A" w14:textId="77777777" w:rsidR="003F4211" w:rsidRPr="0088436F" w:rsidRDefault="003F4211" w:rsidP="003F4211">
      <w:pPr>
        <w:pStyle w:val="NoSpacing"/>
        <w:rPr>
          <w:u w:val="single"/>
          <w:lang w:val="nl-NL"/>
        </w:rPr>
      </w:pPr>
    </w:p>
    <w:p w14:paraId="3F469F3A" w14:textId="77777777" w:rsidR="003F4211" w:rsidRPr="000901E7" w:rsidRDefault="003F4211" w:rsidP="003F4211">
      <w:pPr>
        <w:pStyle w:val="NoSpacing"/>
        <w:rPr>
          <w:rStyle w:val="Heading3Char"/>
          <w:rFonts w:eastAsiaTheme="minorHAnsi" w:cstheme="minorBidi"/>
          <w:color w:val="auto"/>
          <w:sz w:val="22"/>
          <w:szCs w:val="22"/>
          <w:lang w:val="nl-NL"/>
        </w:rPr>
      </w:pPr>
      <w:r w:rsidRPr="0088436F">
        <w:rPr>
          <w:u w:val="single"/>
          <w:lang w:val="nl-NL"/>
        </w:rPr>
        <w:lastRenderedPageBreak/>
        <w:t>Annuleringsverzekering</w:t>
      </w:r>
      <w:r w:rsidRPr="0088436F">
        <w:rPr>
          <w:lang w:val="nl-NL"/>
        </w:rPr>
        <w:br/>
        <w:t>Een annuleringsverzekering vergoedt kosten wanneer bij calamiteiten/noodgevallen de reis voor vertrek moet worden geannuleerd en kosten die ontstaan als de reis voortijdig moet worden afgebroken. Het is belangrijk om van tevoren de voorwaarden te checken.</w:t>
      </w:r>
    </w:p>
    <w:p w14:paraId="13574F90" w14:textId="77777777" w:rsidR="003F4211" w:rsidRPr="00E62E2F" w:rsidRDefault="003F4211" w:rsidP="003F4211">
      <w:pPr>
        <w:pStyle w:val="Heading2"/>
        <w:rPr>
          <w:rStyle w:val="Heading3Char"/>
          <w:rFonts w:cs="Times New Roman (Koppen CS)"/>
          <w:color w:val="215E99" w:themeColor="text2" w:themeTint="BF"/>
          <w:sz w:val="32"/>
          <w:szCs w:val="32"/>
        </w:rPr>
      </w:pPr>
      <w:bookmarkStart w:id="2" w:name="_Toc205280262"/>
      <w:r w:rsidRPr="000C7100">
        <w:t>6.2 Algemeen: Geen collectieve zakenreisverzekering VU voor</w:t>
      </w:r>
      <w:r w:rsidRPr="00E62E2F">
        <w:rPr>
          <w:rStyle w:val="Heading3Char"/>
          <w:rFonts w:cs="Times New Roman (Koppen CS)"/>
          <w:color w:val="215E99" w:themeColor="text2" w:themeTint="BF"/>
          <w:sz w:val="32"/>
          <w:szCs w:val="32"/>
        </w:rPr>
        <w:t xml:space="preserve"> student</w:t>
      </w:r>
      <w:r>
        <w:rPr>
          <w:rStyle w:val="Heading3Char"/>
          <w:rFonts w:cs="Times New Roman (Koppen CS)"/>
          <w:color w:val="215E99" w:themeColor="text2" w:themeTint="BF"/>
          <w:sz w:val="32"/>
          <w:szCs w:val="32"/>
        </w:rPr>
        <w:t>en</w:t>
      </w:r>
      <w:bookmarkEnd w:id="2"/>
    </w:p>
    <w:p w14:paraId="1793F279" w14:textId="77777777" w:rsidR="003F4211" w:rsidRDefault="003F4211" w:rsidP="003F4211">
      <w:r w:rsidRPr="001442C2">
        <w:t xml:space="preserve">De VU heeft geen collectieve zakenreisverzekering oftewel reisongevallen- en bagageverzekering afgesloten voor studenten die naar het buitenland reizen in het kader van de studie. Het afsluiten van een reisongevallen-en bagageverzekering is de eigen verantwoordelijkheid van de student. </w:t>
      </w:r>
    </w:p>
    <w:p w14:paraId="21C9D769" w14:textId="77777777" w:rsidR="003F4211" w:rsidRDefault="003F4211" w:rsidP="003F4211">
      <w:pPr>
        <w:pStyle w:val="Heading3"/>
        <w:ind w:left="720" w:hanging="720"/>
      </w:pPr>
      <w:bookmarkStart w:id="3" w:name="_Toc205280263"/>
      <w:r w:rsidRPr="00D165CB">
        <w:t>6.2.1 Uitzondering: Veldwerkstudenten Bètafaculteit</w:t>
      </w:r>
      <w:bookmarkEnd w:id="3"/>
    </w:p>
    <w:p w14:paraId="5759AD9C" w14:textId="77777777" w:rsidR="003F4211" w:rsidRDefault="003F4211" w:rsidP="003F4211">
      <w:r w:rsidRPr="00C155E4">
        <w:t>De Bètafaculteit heeft een zakenreisverzekering afgesloten voor studenten die op veldwerk gaan.</w:t>
      </w:r>
      <w:r>
        <w:t xml:space="preserve"> Informatie is beschikbaar bij de faculteit.</w:t>
      </w:r>
    </w:p>
    <w:p w14:paraId="26662B0A" w14:textId="77777777" w:rsidR="003F4211" w:rsidRPr="003B7A4B" w:rsidRDefault="003F4211" w:rsidP="003F4211">
      <w:pPr>
        <w:pStyle w:val="Heading2"/>
      </w:pPr>
      <w:bookmarkStart w:id="4" w:name="_Toc205280264"/>
      <w:r w:rsidRPr="003B7A4B">
        <w:t>6.3 Bedrijfsaansprakelijkheidsverzekering</w:t>
      </w:r>
      <w:r>
        <w:t xml:space="preserve"> VU</w:t>
      </w:r>
      <w:bookmarkEnd w:id="4"/>
    </w:p>
    <w:p w14:paraId="388DF1A7" w14:textId="77777777" w:rsidR="003F4211" w:rsidRPr="00F3276F" w:rsidRDefault="003F4211" w:rsidP="003F4211">
      <w:pPr>
        <w:rPr>
          <w:rFonts w:cs="Calibri"/>
          <w:szCs w:val="22"/>
        </w:rPr>
      </w:pPr>
      <w:r w:rsidRPr="251BFA98">
        <w:rPr>
          <w:rFonts w:cs="Calibri"/>
          <w:szCs w:val="22"/>
        </w:rPr>
        <w:t xml:space="preserve">De VU heeft een </w:t>
      </w:r>
      <w:hyperlink r:id="rId8">
        <w:r w:rsidRPr="251BFA98">
          <w:rPr>
            <w:rStyle w:val="Hyperlink"/>
            <w:rFonts w:eastAsiaTheme="majorEastAsia" w:cs="Calibri"/>
            <w:szCs w:val="22"/>
          </w:rPr>
          <w:t>bedrijfsaansprakelijkheidsverzekering</w:t>
        </w:r>
      </w:hyperlink>
      <w:r w:rsidRPr="251BFA98">
        <w:rPr>
          <w:rFonts w:cs="Calibri"/>
          <w:szCs w:val="22"/>
        </w:rPr>
        <w:t xml:space="preserve"> afgesloten voor studenten die reizen in het kader van onderwijs en onderzoek. Deze verzekering heeft een werelddekking en geldt uitsluitend voor schade die verband houden met studie of onderzoek gerelateerde situaties en niet voor persoonlijke situaties. Hieronder de belangrijkste voorwaarde:</w:t>
      </w:r>
    </w:p>
    <w:p w14:paraId="387C7766" w14:textId="77777777" w:rsidR="003F4211" w:rsidRPr="00F3276F" w:rsidRDefault="003F4211" w:rsidP="003F4211">
      <w:pPr>
        <w:rPr>
          <w:rFonts w:cs="Calibri"/>
          <w:szCs w:val="22"/>
        </w:rPr>
      </w:pPr>
    </w:p>
    <w:p w14:paraId="19FD54D4" w14:textId="77777777" w:rsidR="003F4211" w:rsidRPr="00F3276F" w:rsidRDefault="003F4211" w:rsidP="003F4211">
      <w:pPr>
        <w:pStyle w:val="ListParagraph"/>
        <w:numPr>
          <w:ilvl w:val="0"/>
          <w:numId w:val="1"/>
        </w:numPr>
        <w:rPr>
          <w:rFonts w:cs="Calibri"/>
          <w:szCs w:val="22"/>
        </w:rPr>
      </w:pPr>
      <w:r w:rsidRPr="251BFA98">
        <w:rPr>
          <w:rFonts w:cs="Calibri"/>
          <w:szCs w:val="22"/>
        </w:rPr>
        <w:t>De verzekering is van toepassing voor studenten van de VU die in het buitenland zijn binnen de invloedssfeer van onderwijs en onderzoek</w:t>
      </w:r>
      <w:r>
        <w:rPr>
          <w:rFonts w:cs="Calibri"/>
          <w:szCs w:val="22"/>
        </w:rPr>
        <w:t>.</w:t>
      </w:r>
      <w:r w:rsidRPr="251BFA98">
        <w:rPr>
          <w:rFonts w:cs="Calibri"/>
          <w:szCs w:val="22"/>
        </w:rPr>
        <w:t xml:space="preserve"> </w:t>
      </w:r>
      <w:r>
        <w:rPr>
          <w:rFonts w:cs="Calibri"/>
          <w:szCs w:val="22"/>
        </w:rPr>
        <w:t>(Studie</w:t>
      </w:r>
      <w:r w:rsidRPr="251BFA98">
        <w:rPr>
          <w:rFonts w:cs="Calibri"/>
          <w:szCs w:val="22"/>
        </w:rPr>
        <w:t>-gerelateerde situaties</w:t>
      </w:r>
      <w:r>
        <w:rPr>
          <w:rFonts w:cs="Calibri"/>
          <w:szCs w:val="22"/>
        </w:rPr>
        <w:t>)</w:t>
      </w:r>
    </w:p>
    <w:p w14:paraId="26AC1B83" w14:textId="77777777" w:rsidR="003F4211" w:rsidRPr="00302CC0" w:rsidRDefault="003F4211" w:rsidP="003F4211">
      <w:pPr>
        <w:pStyle w:val="ListParagraph"/>
        <w:numPr>
          <w:ilvl w:val="0"/>
          <w:numId w:val="1"/>
        </w:numPr>
        <w:rPr>
          <w:rFonts w:cs="Calibri"/>
          <w:szCs w:val="22"/>
        </w:rPr>
      </w:pPr>
      <w:r w:rsidRPr="00302CC0">
        <w:rPr>
          <w:rFonts w:cs="Calibri"/>
          <w:szCs w:val="22"/>
        </w:rPr>
        <w:t>Uitzondering: Medische verrichtingen van Geneeskunde-studenten en -stagiaires. Deze vallen onder de verzekering van het UMC/VUMC.</w:t>
      </w:r>
    </w:p>
    <w:p w14:paraId="33A849E8" w14:textId="77777777" w:rsidR="003F4211" w:rsidRPr="00F3276F" w:rsidRDefault="003F4211" w:rsidP="003F4211">
      <w:pPr>
        <w:pStyle w:val="ListParagraph"/>
        <w:numPr>
          <w:ilvl w:val="0"/>
          <w:numId w:val="1"/>
        </w:numPr>
        <w:rPr>
          <w:rFonts w:cs="Calibri"/>
          <w:szCs w:val="22"/>
        </w:rPr>
      </w:pPr>
      <w:r w:rsidRPr="251BFA98">
        <w:rPr>
          <w:rFonts w:cs="Calibri"/>
          <w:color w:val="212121"/>
          <w:szCs w:val="22"/>
        </w:rPr>
        <w:t xml:space="preserve">Uitzondering: </w:t>
      </w:r>
      <w:r w:rsidRPr="00EA14C3">
        <w:rPr>
          <w:rFonts w:cs="Calibri"/>
          <w:szCs w:val="22"/>
        </w:rPr>
        <w:t>Schade die ontstaat door opzet en nalatigheid is uitgesloten van dekking. In dergelijke gevallen kan geen beroep worden gedaan op de bedrijfsaansprakelijkheidsverzekering van de VU.</w:t>
      </w:r>
    </w:p>
    <w:p w14:paraId="5A281089" w14:textId="77777777" w:rsidR="003F4211" w:rsidRPr="00EA14C3" w:rsidRDefault="003F4211" w:rsidP="003F4211">
      <w:pPr>
        <w:rPr>
          <w:rFonts w:cs="Calibri"/>
          <w:szCs w:val="22"/>
        </w:rPr>
      </w:pPr>
    </w:p>
    <w:p w14:paraId="4E0F4E01" w14:textId="77777777" w:rsidR="003F4211" w:rsidRPr="00F3276F" w:rsidRDefault="003F4211" w:rsidP="003F4211">
      <w:pPr>
        <w:rPr>
          <w:rFonts w:cs="Calibri"/>
        </w:rPr>
      </w:pPr>
    </w:p>
    <w:p w14:paraId="381FEECD" w14:textId="55EB2D6C" w:rsidR="00DF2C1A" w:rsidRDefault="00DF2C1A"/>
    <w:sectPr w:rsidR="00DF2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SystemUIFon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Koppen CS)">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6011"/>
    <w:multiLevelType w:val="hybridMultilevel"/>
    <w:tmpl w:val="BB647D36"/>
    <w:lvl w:ilvl="0" w:tplc="10BA24BA">
      <w:numFmt w:val="bullet"/>
      <w:lvlText w:val="-"/>
      <w:lvlJc w:val="left"/>
      <w:pPr>
        <w:ind w:left="720" w:hanging="360"/>
      </w:pPr>
      <w:rPr>
        <w:rFonts w:ascii="AppleSystemUIFont" w:eastAsiaTheme="minorHAnsi" w:hAnsi="AppleSystemUIFont" w:cs="AppleSystemUIFon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A05B0F"/>
    <w:multiLevelType w:val="hybridMultilevel"/>
    <w:tmpl w:val="4EBE52EE"/>
    <w:lvl w:ilvl="0" w:tplc="941C97D2">
      <w:start w:val="6"/>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08454482">
    <w:abstractNumId w:val="1"/>
  </w:num>
  <w:num w:numId="2" w16cid:durableId="86672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11"/>
    <w:rsid w:val="001F5F5C"/>
    <w:rsid w:val="003F4211"/>
    <w:rsid w:val="00CC224F"/>
    <w:rsid w:val="00DF2C1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5EB6"/>
  <w15:chartTrackingRefBased/>
  <w15:docId w15:val="{806E7272-5841-49C9-B221-D867394A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211"/>
    <w:pPr>
      <w:spacing w:after="0" w:line="240" w:lineRule="auto"/>
    </w:pPr>
    <w:rPr>
      <w:rFonts w:ascii="Calibri" w:eastAsia="Times New Roman" w:hAnsi="Calibri" w:cs="Times New Roman"/>
      <w:kern w:val="0"/>
      <w:sz w:val="22"/>
      <w:lang w:val="nl-NL" w:eastAsia="nl-NL"/>
      <w14:ligatures w14:val="none"/>
    </w:rPr>
  </w:style>
  <w:style w:type="paragraph" w:styleId="Heading1">
    <w:name w:val="heading 1"/>
    <w:basedOn w:val="Normal"/>
    <w:next w:val="Normal"/>
    <w:link w:val="Heading1Char"/>
    <w:uiPriority w:val="9"/>
    <w:qFormat/>
    <w:rsid w:val="003F4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4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4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4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2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2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2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2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4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4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4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211"/>
    <w:rPr>
      <w:rFonts w:eastAsiaTheme="majorEastAsia" w:cstheme="majorBidi"/>
      <w:color w:val="272727" w:themeColor="text1" w:themeTint="D8"/>
    </w:rPr>
  </w:style>
  <w:style w:type="paragraph" w:styleId="Title">
    <w:name w:val="Title"/>
    <w:basedOn w:val="Normal"/>
    <w:next w:val="Normal"/>
    <w:link w:val="TitleChar"/>
    <w:uiPriority w:val="10"/>
    <w:qFormat/>
    <w:rsid w:val="003F42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211"/>
    <w:pPr>
      <w:spacing w:before="160"/>
      <w:jc w:val="center"/>
    </w:pPr>
    <w:rPr>
      <w:i/>
      <w:iCs/>
      <w:color w:val="404040" w:themeColor="text1" w:themeTint="BF"/>
    </w:rPr>
  </w:style>
  <w:style w:type="character" w:customStyle="1" w:styleId="QuoteChar">
    <w:name w:val="Quote Char"/>
    <w:basedOn w:val="DefaultParagraphFont"/>
    <w:link w:val="Quote"/>
    <w:uiPriority w:val="29"/>
    <w:rsid w:val="003F4211"/>
    <w:rPr>
      <w:i/>
      <w:iCs/>
      <w:color w:val="404040" w:themeColor="text1" w:themeTint="BF"/>
    </w:rPr>
  </w:style>
  <w:style w:type="paragraph" w:styleId="ListParagraph">
    <w:name w:val="List Paragraph"/>
    <w:basedOn w:val="Normal"/>
    <w:uiPriority w:val="34"/>
    <w:qFormat/>
    <w:rsid w:val="003F4211"/>
    <w:pPr>
      <w:ind w:left="720"/>
      <w:contextualSpacing/>
    </w:pPr>
  </w:style>
  <w:style w:type="character" w:styleId="IntenseEmphasis">
    <w:name w:val="Intense Emphasis"/>
    <w:basedOn w:val="DefaultParagraphFont"/>
    <w:uiPriority w:val="21"/>
    <w:qFormat/>
    <w:rsid w:val="003F4211"/>
    <w:rPr>
      <w:i/>
      <w:iCs/>
      <w:color w:val="0F4761" w:themeColor="accent1" w:themeShade="BF"/>
    </w:rPr>
  </w:style>
  <w:style w:type="paragraph" w:styleId="IntenseQuote">
    <w:name w:val="Intense Quote"/>
    <w:basedOn w:val="Normal"/>
    <w:next w:val="Normal"/>
    <w:link w:val="IntenseQuoteChar"/>
    <w:uiPriority w:val="30"/>
    <w:qFormat/>
    <w:rsid w:val="003F4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211"/>
    <w:rPr>
      <w:i/>
      <w:iCs/>
      <w:color w:val="0F4761" w:themeColor="accent1" w:themeShade="BF"/>
    </w:rPr>
  </w:style>
  <w:style w:type="character" w:styleId="IntenseReference">
    <w:name w:val="Intense Reference"/>
    <w:basedOn w:val="DefaultParagraphFont"/>
    <w:uiPriority w:val="32"/>
    <w:qFormat/>
    <w:rsid w:val="003F4211"/>
    <w:rPr>
      <w:b/>
      <w:bCs/>
      <w:smallCaps/>
      <w:color w:val="0F4761" w:themeColor="accent1" w:themeShade="BF"/>
      <w:spacing w:val="5"/>
    </w:rPr>
  </w:style>
  <w:style w:type="character" w:styleId="Hyperlink">
    <w:name w:val="Hyperlink"/>
    <w:basedOn w:val="DefaultParagraphFont"/>
    <w:uiPriority w:val="99"/>
    <w:unhideWhenUsed/>
    <w:rsid w:val="003F4211"/>
    <w:rPr>
      <w:color w:val="0000FF"/>
      <w:u w:val="single"/>
    </w:rPr>
  </w:style>
  <w:style w:type="paragraph" w:styleId="NoSpacing">
    <w:name w:val="No Spacing"/>
    <w:uiPriority w:val="1"/>
    <w:qFormat/>
    <w:rsid w:val="003F4211"/>
    <w:pPr>
      <w:spacing w:after="0" w:line="240" w:lineRule="auto"/>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nl/nl/medewerker/financien/bedrijfsaansprakelijkheidsverzekering" TargetMode="External"/><Relationship Id="rId3" Type="http://schemas.openxmlformats.org/officeDocument/2006/relationships/settings" Target="settings.xml"/><Relationship Id="rId7" Type="http://schemas.openxmlformats.org/officeDocument/2006/relationships/hyperlink" Target="https://www.nederlandwereldwijd.nl/zorgverzekering-buiten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b.nl/nl/wlz/wanneer-verzekerd-voor-de-wlz/u-studeert-of-loopt-stage" TargetMode="External"/><Relationship Id="rId5" Type="http://schemas.openxmlformats.org/officeDocument/2006/relationships/hyperlink" Target="https://ec.europa.eu/social/main.jsp?catId=55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Feijen, S. (Sharon)</dc:creator>
  <cp:keywords/>
  <dc:description/>
  <cp:lastModifiedBy>Feijen, S. (Sharon)</cp:lastModifiedBy>
  <cp:revision>1</cp:revision>
  <cp:lastPrinted>2025-10-21T10:44:00Z</cp:lastPrinted>
  <dcterms:created xsi:type="dcterms:W3CDTF">2025-10-21T10:43:00Z</dcterms:created>
  <dcterms:modified xsi:type="dcterms:W3CDTF">2025-10-21T10:44:00Z</dcterms:modified>
</cp:coreProperties>
</file>