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FF0C" w14:textId="77777777" w:rsidR="00A822F7" w:rsidRDefault="00CB6C35">
      <w:pPr>
        <w:spacing w:after="280"/>
        <w:jc w:val="center"/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  <w:noProof/>
        </w:rPr>
        <w:drawing>
          <wp:inline distT="0" distB="0" distL="0" distR="0" wp14:anchorId="166A346D" wp14:editId="0E1D4101">
            <wp:extent cx="1821180" cy="1341120"/>
            <wp:effectExtent l="0" t="0" r="7620" b="0"/>
            <wp:docPr id="2" name="image1.png" descr="Corporate identity - Vrije Universiteit Amsterd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rporate identity - Vrije Universiteit Amsterdam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41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2837C" w14:textId="77777777" w:rsidR="00C464BA" w:rsidRDefault="00C464BA">
      <w:pPr>
        <w:spacing w:before="280" w:after="280"/>
        <w:jc w:val="center"/>
        <w:rPr>
          <w:rFonts w:ascii="Constantia" w:eastAsia="Constantia" w:hAnsi="Constantia" w:cs="Constantia"/>
        </w:rPr>
      </w:pPr>
    </w:p>
    <w:p w14:paraId="004D43A8" w14:textId="41E8D3C3" w:rsidR="00A822F7" w:rsidRDefault="00CB6C35">
      <w:pPr>
        <w:spacing w:before="280" w:after="280"/>
        <w:jc w:val="center"/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The </w:t>
      </w:r>
      <w:proofErr w:type="spellStart"/>
      <w:r>
        <w:rPr>
          <w:rFonts w:ascii="Constantia" w:eastAsia="Constantia" w:hAnsi="Constantia" w:cs="Constantia"/>
        </w:rPr>
        <w:t>Kooijmans</w:t>
      </w:r>
      <w:proofErr w:type="spellEnd"/>
      <w:r>
        <w:rPr>
          <w:rFonts w:ascii="Constantia" w:eastAsia="Constantia" w:hAnsi="Constantia" w:cs="Constantia"/>
        </w:rPr>
        <w:t xml:space="preserve"> Institute</w:t>
      </w:r>
      <w:r w:rsidR="00A1222D">
        <w:rPr>
          <w:rFonts w:ascii="Constantia" w:eastAsia="Constantia" w:hAnsi="Constantia" w:cs="Constantia"/>
        </w:rPr>
        <w:t xml:space="preserve">, </w:t>
      </w:r>
      <w:r>
        <w:rPr>
          <w:rFonts w:ascii="Constantia" w:eastAsia="Constantia" w:hAnsi="Constantia" w:cs="Constantia"/>
        </w:rPr>
        <w:t xml:space="preserve">the Research Group </w:t>
      </w:r>
      <w:r>
        <w:rPr>
          <w:rFonts w:ascii="Constantia" w:eastAsia="Constantia" w:hAnsi="Constantia" w:cs="Constantia"/>
          <w:i/>
        </w:rPr>
        <w:t>Boundaries of Law</w:t>
      </w:r>
      <w:r>
        <w:rPr>
          <w:rFonts w:ascii="Constantia" w:eastAsia="Constantia" w:hAnsi="Constantia" w:cs="Constantia"/>
        </w:rPr>
        <w:t xml:space="preserve"> </w:t>
      </w:r>
      <w:r w:rsidR="00A1222D">
        <w:rPr>
          <w:rFonts w:ascii="Constantia" w:eastAsia="Constantia" w:hAnsi="Constantia" w:cs="Constantia"/>
        </w:rPr>
        <w:t xml:space="preserve">and the VU Interdisciplinary Centre for European Studies </w:t>
      </w:r>
      <w:r>
        <w:rPr>
          <w:rFonts w:ascii="Constantia" w:eastAsia="Constantia" w:hAnsi="Constantia" w:cs="Constantia"/>
        </w:rPr>
        <w:t>of the Vrije Universiteit cordially invite you to a seminar on</w:t>
      </w:r>
    </w:p>
    <w:p w14:paraId="2F2944C5" w14:textId="77777777" w:rsidR="00A822F7" w:rsidRDefault="00CB6C35">
      <w:pPr>
        <w:spacing w:before="280" w:after="280"/>
        <w:jc w:val="center"/>
        <w:rPr>
          <w:rFonts w:ascii="Constantia" w:eastAsia="Constantia" w:hAnsi="Constantia" w:cs="Constantia"/>
          <w:b/>
        </w:rPr>
      </w:pPr>
      <w:bookmarkStart w:id="0" w:name="_Hlk153435666"/>
      <w:r>
        <w:rPr>
          <w:rFonts w:ascii="Constantia" w:eastAsia="Constantia" w:hAnsi="Constantia" w:cs="Constantia"/>
          <w:b/>
        </w:rPr>
        <w:t>The Nature and Identity of the European Union</w:t>
      </w:r>
    </w:p>
    <w:p w14:paraId="5D401102" w14:textId="52B1A9B5" w:rsidR="00A822F7" w:rsidRDefault="00CB6C35">
      <w:pPr>
        <w:spacing w:before="280" w:after="280"/>
        <w:jc w:val="center"/>
        <w:rPr>
          <w:rFonts w:ascii="Constantia" w:eastAsia="Constantia" w:hAnsi="Constantia" w:cs="Constantia"/>
          <w:b/>
        </w:rPr>
      </w:pPr>
      <w:r>
        <w:rPr>
          <w:rFonts w:ascii="Constantia" w:eastAsia="Constantia" w:hAnsi="Constantia" w:cs="Constantia"/>
          <w:b/>
        </w:rPr>
        <w:t>8 March, 1</w:t>
      </w:r>
      <w:r w:rsidR="006272BF">
        <w:rPr>
          <w:rFonts w:ascii="Constantia" w:eastAsia="Constantia" w:hAnsi="Constantia" w:cs="Constantia"/>
          <w:b/>
        </w:rPr>
        <w:t>4-</w:t>
      </w:r>
      <w:r>
        <w:rPr>
          <w:rFonts w:ascii="Constantia" w:eastAsia="Constantia" w:hAnsi="Constantia" w:cs="Constantia"/>
          <w:b/>
        </w:rPr>
        <w:t>16h</w:t>
      </w:r>
      <w:bookmarkEnd w:id="0"/>
      <w:r>
        <w:rPr>
          <w:rFonts w:ascii="Constantia" w:eastAsia="Constantia" w:hAnsi="Constantia" w:cs="Constantia"/>
          <w:b/>
        </w:rPr>
        <w:t>, Room ‘Aurora’, main Building VU (room 00C29)</w:t>
      </w:r>
    </w:p>
    <w:p w14:paraId="7DD960F9" w14:textId="77777777" w:rsidR="00A822F7" w:rsidRDefault="00A822F7">
      <w:pPr>
        <w:spacing w:before="280" w:after="160"/>
        <w:jc w:val="both"/>
        <w:rPr>
          <w:rFonts w:ascii="Constantia" w:eastAsia="Constantia" w:hAnsi="Constantia" w:cs="Constantia"/>
        </w:rPr>
      </w:pPr>
    </w:p>
    <w:p w14:paraId="176A3C33" w14:textId="0C1645F9" w:rsidR="00A822F7" w:rsidRDefault="00CB6C35">
      <w:pPr>
        <w:spacing w:before="280" w:after="160"/>
        <w:jc w:val="both"/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The European Union is faced with multiple and fundamental challenges, such as rising populism and nationalism, </w:t>
      </w:r>
      <w:sdt>
        <w:sdtPr>
          <w:tag w:val="goog_rdk_1"/>
          <w:id w:val="-523635767"/>
        </w:sdtPr>
        <w:sdtEndPr/>
        <w:sdtContent>
          <w:r>
            <w:rPr>
              <w:rFonts w:ascii="Constantia" w:eastAsia="Constantia" w:hAnsi="Constantia" w:cs="Constantia"/>
            </w:rPr>
            <w:t xml:space="preserve">democratic backsliding, </w:t>
          </w:r>
        </w:sdtContent>
      </w:sdt>
      <w:r>
        <w:rPr>
          <w:rFonts w:ascii="Constantia" w:eastAsia="Constantia" w:hAnsi="Constantia" w:cs="Constantia"/>
        </w:rPr>
        <w:t xml:space="preserve">new geopolitical configurations, socio-economic inequality and ecological degradation.  These challenges call for renewed reflection on the direction of European integration and the identity of the Union. </w:t>
      </w:r>
    </w:p>
    <w:p w14:paraId="61944139" w14:textId="769B07A7" w:rsidR="00A822F7" w:rsidRDefault="00CB6C35">
      <w:pPr>
        <w:spacing w:before="280" w:after="160"/>
        <w:jc w:val="both"/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Our seminar takes up these foundational questions. The starting point of our discussion is a text and introduction by Jaap Hoeksma, </w:t>
      </w:r>
      <w:sdt>
        <w:sdtPr>
          <w:tag w:val="goog_rdk_4"/>
          <w:id w:val="285468911"/>
        </w:sdtPr>
        <w:sdtEndPr/>
        <w:sdtContent>
          <w:r>
            <w:rPr>
              <w:rFonts w:ascii="Constantia" w:eastAsia="Constantia" w:hAnsi="Constantia" w:cs="Constantia"/>
            </w:rPr>
            <w:t xml:space="preserve">philosopher of law and </w:t>
          </w:r>
        </w:sdtContent>
      </w:sdt>
      <w:r>
        <w:rPr>
          <w:rFonts w:ascii="Constantia" w:eastAsia="Constantia" w:hAnsi="Constantia" w:cs="Constantia"/>
        </w:rPr>
        <w:t xml:space="preserve">author of the book  </w:t>
      </w:r>
      <w:r>
        <w:rPr>
          <w:rFonts w:ascii="Constantia" w:eastAsia="Constantia" w:hAnsi="Constantia" w:cs="Constantia"/>
          <w:i/>
          <w:color w:val="4D5156"/>
          <w:highlight w:val="white"/>
        </w:rPr>
        <w:t xml:space="preserve">The </w:t>
      </w:r>
      <w:proofErr w:type="spellStart"/>
      <w:r>
        <w:rPr>
          <w:rFonts w:ascii="Constantia" w:eastAsia="Constantia" w:hAnsi="Constantia" w:cs="Constantia"/>
          <w:i/>
          <w:color w:val="4D5156"/>
          <w:highlight w:val="white"/>
        </w:rPr>
        <w:t>Democratisation</w:t>
      </w:r>
      <w:proofErr w:type="spellEnd"/>
      <w:r>
        <w:rPr>
          <w:rFonts w:ascii="Constantia" w:eastAsia="Constantia" w:hAnsi="Constantia" w:cs="Constantia"/>
          <w:i/>
          <w:color w:val="4D5156"/>
          <w:highlight w:val="white"/>
        </w:rPr>
        <w:t xml:space="preserve"> of the European Union</w:t>
      </w:r>
      <w:r>
        <w:rPr>
          <w:rFonts w:ascii="Constantia" w:eastAsia="Constantia" w:hAnsi="Constantia" w:cs="Constantia"/>
          <w:color w:val="4D5156"/>
          <w:highlight w:val="white"/>
        </w:rPr>
        <w:t>. Hoeksma argues that we need to leave behind well-established notions of statehood in order to make sense of the European Union in the 21</w:t>
      </w:r>
      <w:r>
        <w:rPr>
          <w:rFonts w:ascii="Constantia" w:eastAsia="Constantia" w:hAnsi="Constantia" w:cs="Constantia"/>
          <w:color w:val="4D5156"/>
          <w:highlight w:val="white"/>
          <w:vertAlign w:val="superscript"/>
        </w:rPr>
        <w:t>st</w:t>
      </w:r>
      <w:r>
        <w:rPr>
          <w:rFonts w:ascii="Constantia" w:eastAsia="Constantia" w:hAnsi="Constantia" w:cs="Constantia"/>
          <w:color w:val="4D5156"/>
          <w:highlight w:val="white"/>
        </w:rPr>
        <w:t xml:space="preserve"> century.  Moving beyond nostalgia for a world long gone and utopian leaps forward, Hoe</w:t>
      </w:r>
      <w:sdt>
        <w:sdtPr>
          <w:tag w:val="goog_rdk_5"/>
          <w:id w:val="-2146340891"/>
          <w:showingPlcHdr/>
        </w:sdtPr>
        <w:sdtEndPr/>
        <w:sdtContent>
          <w:r w:rsidR="00C464BA">
            <w:t xml:space="preserve">     </w:t>
          </w:r>
        </w:sdtContent>
      </w:sdt>
      <w:proofErr w:type="spellStart"/>
      <w:r>
        <w:rPr>
          <w:rFonts w:ascii="Constantia" w:eastAsia="Constantia" w:hAnsi="Constantia" w:cs="Constantia"/>
          <w:color w:val="4D5156"/>
          <w:highlight w:val="white"/>
        </w:rPr>
        <w:t>k</w:t>
      </w:r>
      <w:sdt>
        <w:sdtPr>
          <w:tag w:val="goog_rdk_6"/>
          <w:id w:val="-52006140"/>
        </w:sdtPr>
        <w:sdtEndPr/>
        <w:sdtContent>
          <w:r>
            <w:rPr>
              <w:rFonts w:ascii="Constantia" w:eastAsia="Constantia" w:hAnsi="Constantia" w:cs="Constantia"/>
              <w:color w:val="4D5156"/>
              <w:highlight w:val="white"/>
            </w:rPr>
            <w:t>s</w:t>
          </w:r>
        </w:sdtContent>
      </w:sdt>
      <w:r>
        <w:rPr>
          <w:rFonts w:ascii="Constantia" w:eastAsia="Constantia" w:hAnsi="Constantia" w:cs="Constantia"/>
          <w:color w:val="4D5156"/>
          <w:highlight w:val="white"/>
        </w:rPr>
        <w:t>ma</w:t>
      </w:r>
      <w:proofErr w:type="spellEnd"/>
      <w:r>
        <w:rPr>
          <w:rFonts w:ascii="Constantia" w:eastAsia="Constantia" w:hAnsi="Constantia" w:cs="Constantia"/>
          <w:color w:val="4D5156"/>
          <w:highlight w:val="white"/>
        </w:rPr>
        <w:t xml:space="preserve"> argues that we should treat the EU as </w:t>
      </w:r>
      <w:r>
        <w:rPr>
          <w:rFonts w:ascii="Constantia" w:eastAsia="Constantia" w:hAnsi="Constantia" w:cs="Constantia"/>
        </w:rPr>
        <w:t>transnational polity of states and citizens. This polity has a</w:t>
      </w:r>
      <w:sdt>
        <w:sdtPr>
          <w:tag w:val="goog_rdk_7"/>
          <w:id w:val="-930821376"/>
        </w:sdtPr>
        <w:sdtEndPr/>
        <w:sdtContent>
          <w:r>
            <w:rPr>
              <w:rFonts w:ascii="Constantia" w:eastAsia="Constantia" w:hAnsi="Constantia" w:cs="Constantia"/>
            </w:rPr>
            <w:t xml:space="preserve"> dual character.</w:t>
          </w:r>
        </w:sdtContent>
      </w:sdt>
      <w:r>
        <w:rPr>
          <w:rFonts w:ascii="Constantia" w:eastAsia="Constantia" w:hAnsi="Constantia" w:cs="Constantia"/>
        </w:rPr>
        <w:t xml:space="preserve">  </w:t>
      </w:r>
      <w:sdt>
        <w:sdtPr>
          <w:tag w:val="goog_rdk_10"/>
          <w:id w:val="-1061488785"/>
        </w:sdtPr>
        <w:sdtEndPr/>
        <w:sdtContent>
          <w:r>
            <w:rPr>
              <w:rFonts w:ascii="Constantia" w:eastAsia="Constantia" w:hAnsi="Constantia" w:cs="Constantia"/>
            </w:rPr>
            <w:t xml:space="preserve">While it may be described from within as </w:t>
          </w:r>
        </w:sdtContent>
      </w:sdt>
      <w:r>
        <w:rPr>
          <w:rFonts w:ascii="Constantia" w:eastAsia="Constantia" w:hAnsi="Constantia" w:cs="Constantia"/>
        </w:rPr>
        <w:t xml:space="preserve">a democratic Union of democratic States, </w:t>
      </w:r>
      <w:sdt>
        <w:sdtPr>
          <w:tag w:val="goog_rdk_12"/>
          <w:id w:val="1508095827"/>
        </w:sdtPr>
        <w:sdtEndPr/>
        <w:sdtContent>
          <w:r>
            <w:rPr>
              <w:rFonts w:ascii="Constantia" w:eastAsia="Constantia" w:hAnsi="Constantia" w:cs="Constantia"/>
            </w:rPr>
            <w:t xml:space="preserve">it can be identified in terms of global governance as </w:t>
          </w:r>
        </w:sdtContent>
      </w:sdt>
      <w:r>
        <w:rPr>
          <w:rFonts w:ascii="Constantia" w:eastAsia="Constantia" w:hAnsi="Constantia" w:cs="Constantia"/>
        </w:rPr>
        <w:t>a democratic international organization. This then raises questions about the specific legal order of the EU, the model of democracy in EU governance and the (</w:t>
      </w:r>
      <w:proofErr w:type="spellStart"/>
      <w:r>
        <w:rPr>
          <w:rFonts w:ascii="Constantia" w:eastAsia="Constantia" w:hAnsi="Constantia" w:cs="Constantia"/>
        </w:rPr>
        <w:t>im</w:t>
      </w:r>
      <w:proofErr w:type="spellEnd"/>
      <w:r>
        <w:rPr>
          <w:rFonts w:ascii="Constantia" w:eastAsia="Constantia" w:hAnsi="Constantia" w:cs="Constantia"/>
        </w:rPr>
        <w:t>)possibility of making sense of the EU in the</w:t>
      </w:r>
      <w:sdt>
        <w:sdtPr>
          <w:tag w:val="goog_rdk_14"/>
          <w:id w:val="-297999476"/>
        </w:sdtPr>
        <w:sdtEndPr/>
        <w:sdtContent>
          <w:r>
            <w:rPr>
              <w:rFonts w:ascii="Constantia" w:eastAsia="Constantia" w:hAnsi="Constantia" w:cs="Constantia"/>
            </w:rPr>
            <w:t>s</w:t>
          </w:r>
        </w:sdtContent>
      </w:sdt>
      <w:r>
        <w:rPr>
          <w:rFonts w:ascii="Constantia" w:eastAsia="Constantia" w:hAnsi="Constantia" w:cs="Constantia"/>
        </w:rPr>
        <w:t xml:space="preserve">e terms more generally. </w:t>
      </w:r>
    </w:p>
    <w:p w14:paraId="0F97199A" w14:textId="77777777" w:rsidR="00A822F7" w:rsidRDefault="00CB6C35">
      <w:pPr>
        <w:spacing w:before="280" w:after="160"/>
        <w:jc w:val="both"/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These questions are not just of interest to academics. They structure debates about current and concrete problems of European integration. Therefore, our seminar is meant for a broad audience, including policy-makers, students, academics, </w:t>
      </w:r>
      <w:sdt>
        <w:sdtPr>
          <w:tag w:val="goog_rdk_16"/>
          <w:id w:val="-85469023"/>
        </w:sdtPr>
        <w:sdtEndPr/>
        <w:sdtContent>
          <w:r>
            <w:rPr>
              <w:rFonts w:ascii="Constantia" w:eastAsia="Constantia" w:hAnsi="Constantia" w:cs="Constantia"/>
            </w:rPr>
            <w:t xml:space="preserve">human rights campaigners, </w:t>
          </w:r>
        </w:sdtContent>
      </w:sdt>
      <w:r>
        <w:rPr>
          <w:rFonts w:ascii="Constantia" w:eastAsia="Constantia" w:hAnsi="Constantia" w:cs="Constantia"/>
        </w:rPr>
        <w:t xml:space="preserve">civil servants and anyone else interested in the current position of the EU. Former Minister Dr L.J. Brinkhorst will open the seminar, Dr. Pola Cebulak (EU law, Vrije </w:t>
      </w:r>
      <w:proofErr w:type="spellStart"/>
      <w:r>
        <w:rPr>
          <w:rFonts w:ascii="Constantia" w:eastAsia="Constantia" w:hAnsi="Constantia" w:cs="Constantia"/>
        </w:rPr>
        <w:t>Universteit</w:t>
      </w:r>
      <w:proofErr w:type="spellEnd"/>
      <w:r>
        <w:rPr>
          <w:rFonts w:ascii="Constantia" w:eastAsia="Constantia" w:hAnsi="Constantia" w:cs="Constantia"/>
        </w:rPr>
        <w:t>) will act as discussant.</w:t>
      </w:r>
    </w:p>
    <w:p w14:paraId="32BDE005" w14:textId="3481843C" w:rsidR="00A822F7" w:rsidRDefault="00CB6C35">
      <w:pPr>
        <w:spacing w:before="280" w:after="160"/>
        <w:jc w:val="both"/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Further information: Wouter G. Werner, </w:t>
      </w:r>
      <w:hyperlink r:id="rId6">
        <w:r>
          <w:rPr>
            <w:rFonts w:ascii="Constantia" w:eastAsia="Constantia" w:hAnsi="Constantia" w:cs="Constantia"/>
            <w:color w:val="0563C1"/>
            <w:u w:val="single"/>
          </w:rPr>
          <w:t>w.g.werner@vu.nl</w:t>
        </w:r>
      </w:hyperlink>
      <w:r>
        <w:rPr>
          <w:rFonts w:ascii="Constantia" w:eastAsia="Constantia" w:hAnsi="Constantia" w:cs="Constantia"/>
        </w:rPr>
        <w:t xml:space="preserve"> or</w:t>
      </w:r>
      <w:r w:rsidR="00C464BA">
        <w:rPr>
          <w:rFonts w:ascii="Constantia" w:eastAsia="Constantia" w:hAnsi="Constantia" w:cs="Constantia"/>
        </w:rPr>
        <w:t xml:space="preserve"> </w:t>
      </w:r>
      <w:r>
        <w:rPr>
          <w:rFonts w:ascii="Constantia" w:eastAsia="Constantia" w:hAnsi="Constantia" w:cs="Constantia"/>
        </w:rPr>
        <w:t xml:space="preserve">Jaap Hoeksma, </w:t>
      </w:r>
      <w:hyperlink r:id="rId7">
        <w:r>
          <w:rPr>
            <w:rFonts w:ascii="Constantia" w:eastAsia="Constantia" w:hAnsi="Constantia" w:cs="Constantia"/>
            <w:color w:val="0563C1"/>
            <w:u w:val="single"/>
          </w:rPr>
          <w:t>Euroknow@gmail.com</w:t>
        </w:r>
      </w:hyperlink>
      <w:r>
        <w:rPr>
          <w:rFonts w:ascii="Constantia" w:eastAsia="Constantia" w:hAnsi="Constantia" w:cs="Constantia"/>
        </w:rPr>
        <w:t xml:space="preserve"> 0615454138 </w:t>
      </w:r>
    </w:p>
    <w:p w14:paraId="3947E6B3" w14:textId="77777777" w:rsidR="00A822F7" w:rsidRDefault="00A822F7"/>
    <w:sectPr w:rsidR="00A822F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F7"/>
    <w:rsid w:val="006272BF"/>
    <w:rsid w:val="009526AB"/>
    <w:rsid w:val="00A1222D"/>
    <w:rsid w:val="00A822F7"/>
    <w:rsid w:val="00C464BA"/>
    <w:rsid w:val="00C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E080"/>
  <w15:docId w15:val="{600D50DF-C4A4-4ABF-BB6B-541FEA64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3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280D3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know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.g.werner@vu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OfXE24/SaO+GHFoHOqqjf4CXA==">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Werner, W.G. (WG)</dc:creator>
  <cp:lastModifiedBy>Cebulak, P.P. (Pola)</cp:lastModifiedBy>
  <cp:revision>2</cp:revision>
  <dcterms:created xsi:type="dcterms:W3CDTF">2023-12-18T14:01:00Z</dcterms:created>
  <dcterms:modified xsi:type="dcterms:W3CDTF">2023-12-18T14:01:00Z</dcterms:modified>
</cp:coreProperties>
</file>