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D4E8" w14:textId="77777777" w:rsidR="00E750D8" w:rsidRDefault="00E750D8" w:rsidP="00E750D8">
      <w:pPr>
        <w:pStyle w:val="Heading2"/>
        <w:rPr>
          <w:rFonts w:eastAsia="Times New Roman"/>
        </w:rPr>
      </w:pPr>
      <w:r>
        <w:rPr>
          <w:rFonts w:eastAsia="Times New Roman"/>
        </w:rPr>
        <w:t>Application information sheet</w:t>
      </w:r>
      <w:r w:rsidRPr="00E750D8">
        <w:rPr>
          <w:rFonts w:eastAsia="Times New Roman"/>
        </w:rPr>
        <w:t xml:space="preserve"> </w:t>
      </w:r>
      <w:r>
        <w:rPr>
          <w:rFonts w:eastAsia="Times New Roman"/>
        </w:rPr>
        <w:t>for MSCA DN applicants, Faculty of Social Sciences, VU</w:t>
      </w:r>
    </w:p>
    <w:p w14:paraId="7946F8BD" w14:textId="3C96D922" w:rsidR="004E6C9F" w:rsidRPr="0085538C" w:rsidRDefault="00E750D8" w:rsidP="0085538C">
      <w:pPr>
        <w:pStyle w:val="Subtitle"/>
        <w:rPr>
          <w:rFonts w:eastAsia="Times New Roman"/>
        </w:rPr>
      </w:pPr>
      <w:r>
        <w:rPr>
          <w:rFonts w:eastAsia="Times New Roman"/>
        </w:rPr>
        <w:t xml:space="preserve">Versie </w:t>
      </w:r>
      <w:r w:rsidR="00E8271A">
        <w:rPr>
          <w:rFonts w:eastAsia="Times New Roman"/>
        </w:rPr>
        <w:t>4</w:t>
      </w:r>
      <w:r>
        <w:rPr>
          <w:rFonts w:eastAsia="Times New Roman"/>
        </w:rPr>
        <w:t xml:space="preserve">, Research office FSS, IK </w:t>
      </w:r>
      <w:r w:rsidR="00A64EEC">
        <w:rPr>
          <w:rFonts w:eastAsia="Times New Roman"/>
        </w:rPr>
        <w:t>20</w:t>
      </w:r>
      <w:r>
        <w:rPr>
          <w:rFonts w:eastAsia="Times New Roman"/>
        </w:rPr>
        <w:t>-</w:t>
      </w:r>
      <w:r w:rsidR="00A64EEC">
        <w:rPr>
          <w:rFonts w:eastAsia="Times New Roman"/>
        </w:rPr>
        <w:t>6</w:t>
      </w:r>
      <w:r>
        <w:rPr>
          <w:rFonts w:eastAsia="Times New Roman"/>
        </w:rPr>
        <w:t>-202</w:t>
      </w:r>
      <w:r w:rsidR="00A64EEC">
        <w:rPr>
          <w:rFonts w:eastAsia="Times New Roman"/>
        </w:rPr>
        <w:t>3</w:t>
      </w:r>
    </w:p>
    <w:p w14:paraId="38107BA7" w14:textId="775A48C1" w:rsidR="004E6C9F" w:rsidRDefault="004E6C9F" w:rsidP="002D4220">
      <w:r w:rsidRPr="009E3738">
        <w:t xml:space="preserve">The Marie </w:t>
      </w:r>
      <w:proofErr w:type="spellStart"/>
      <w:r w:rsidRPr="009E3738">
        <w:t>Skłodowska</w:t>
      </w:r>
      <w:proofErr w:type="spellEnd"/>
      <w:r w:rsidRPr="009E3738">
        <w:t xml:space="preserve">-Curie Actions provide several opportunities </w:t>
      </w:r>
      <w:r>
        <w:t xml:space="preserve">for researchers in all stages of their careers </w:t>
      </w:r>
      <w:r w:rsidRPr="009E3738">
        <w:t xml:space="preserve">to do international research as well as to </w:t>
      </w:r>
      <w:r>
        <w:t xml:space="preserve">temporarily </w:t>
      </w:r>
      <w:r w:rsidRPr="009E3738">
        <w:t>hire internatio</w:t>
      </w:r>
      <w:r>
        <w:t>nal researchers. Specifically, w</w:t>
      </w:r>
      <w:r w:rsidRPr="00812665">
        <w:t xml:space="preserve">ithin a Marie </w:t>
      </w:r>
      <w:proofErr w:type="spellStart"/>
      <w:r w:rsidRPr="00812665">
        <w:t>Skłodowska</w:t>
      </w:r>
      <w:proofErr w:type="spellEnd"/>
      <w:r w:rsidRPr="00812665">
        <w:t xml:space="preserve">-Curie </w:t>
      </w:r>
      <w:r>
        <w:t>Doctoral</w:t>
      </w:r>
      <w:r w:rsidRPr="00812665">
        <w:t xml:space="preserve"> Network</w:t>
      </w:r>
      <w:r w:rsidR="004002F5">
        <w:t xml:space="preserve"> (MSCA DN)</w:t>
      </w:r>
      <w:r w:rsidRPr="00812665">
        <w:t>, the EU funds PhD positions for three years, since in most EU countries PhDs are three years. In the Netherlands it usually</w:t>
      </w:r>
      <w:r>
        <w:t xml:space="preserve"> </w:t>
      </w:r>
      <w:r w:rsidRPr="00812665">
        <w:t xml:space="preserve">takes four years to finalize a PhD. If Dutch host institutes participate in an </w:t>
      </w:r>
      <w:r>
        <w:t>DN</w:t>
      </w:r>
      <w:r w:rsidRPr="00812665">
        <w:t xml:space="preserve"> and want to offer a four-year PhD position, they should </w:t>
      </w:r>
      <w:r w:rsidR="004002F5">
        <w:t>arrange additional</w:t>
      </w:r>
      <w:r w:rsidRPr="00812665">
        <w:t xml:space="preserve"> funding for the fourth year themselves.</w:t>
      </w:r>
    </w:p>
    <w:p w14:paraId="2EA8F740" w14:textId="77777777" w:rsidR="0085538C" w:rsidRDefault="0085538C" w:rsidP="0085538C">
      <w:pPr>
        <w:rPr>
          <w:rStyle w:val="Strong"/>
        </w:rPr>
      </w:pPr>
    </w:p>
    <w:p w14:paraId="7571705B" w14:textId="6E5ADBA3" w:rsidR="0085538C" w:rsidRPr="00E750D8" w:rsidRDefault="0085538C" w:rsidP="0085538C">
      <w:pPr>
        <w:rPr>
          <w:rStyle w:val="Strong"/>
        </w:rPr>
      </w:pPr>
      <w:r w:rsidRPr="00E750D8">
        <w:rPr>
          <w:rStyle w:val="Strong"/>
        </w:rPr>
        <w:t xml:space="preserve">Advice, </w:t>
      </w:r>
      <w:proofErr w:type="gramStart"/>
      <w:r w:rsidRPr="00E750D8">
        <w:rPr>
          <w:rStyle w:val="Strong"/>
        </w:rPr>
        <w:t>guidance</w:t>
      </w:r>
      <w:proofErr w:type="gramEnd"/>
      <w:r w:rsidRPr="00E750D8">
        <w:rPr>
          <w:rStyle w:val="Strong"/>
        </w:rPr>
        <w:t xml:space="preserve"> and institutional approval</w:t>
      </w:r>
    </w:p>
    <w:p w14:paraId="1BF05789" w14:textId="51FA8F58" w:rsidR="0085538C" w:rsidRDefault="0085538C" w:rsidP="0085538C">
      <w:r w:rsidRPr="00E750D8">
        <w:t xml:space="preserve">The Research </w:t>
      </w:r>
      <w:r>
        <w:t>Office</w:t>
      </w:r>
      <w:r w:rsidRPr="00E750D8">
        <w:t xml:space="preserve"> (contactable via </w:t>
      </w:r>
      <w:r w:rsidR="00A64EEC">
        <w:t>researchoffice.fss</w:t>
      </w:r>
      <w:r>
        <w:t>@vu.nl</w:t>
      </w:r>
      <w:r w:rsidRPr="00E750D8">
        <w:t xml:space="preserve">) provides advice and guidance in various areas. These include finding funding </w:t>
      </w:r>
      <w:r w:rsidR="004002F5">
        <w:t>opportunities</w:t>
      </w:r>
      <w:r w:rsidRPr="00E750D8">
        <w:t xml:space="preserve">, using the submission system, completing application templates and specific funder requirements (cost eligibility, funding model, evaluation criteria </w:t>
      </w:r>
      <w:proofErr w:type="spellStart"/>
      <w:r w:rsidRPr="00E750D8">
        <w:t>etc</w:t>
      </w:r>
      <w:proofErr w:type="spellEnd"/>
      <w:r w:rsidRPr="00E750D8">
        <w:t>).</w:t>
      </w:r>
      <w:r>
        <w:t xml:space="preserve"> For financial advice we work closely together with the VUs Project Control office. </w:t>
      </w:r>
    </w:p>
    <w:p w14:paraId="4718C21F" w14:textId="77777777" w:rsidR="006F4F9E" w:rsidRDefault="006F4F9E"/>
    <w:p w14:paraId="1BDBEB64" w14:textId="77777777" w:rsidR="006F4F9E" w:rsidRPr="0059008F" w:rsidRDefault="00D5318A">
      <w:pPr>
        <w:rPr>
          <w:rStyle w:val="Strong"/>
        </w:rPr>
      </w:pPr>
      <w:r w:rsidRPr="0059008F">
        <w:rPr>
          <w:rStyle w:val="Strong"/>
        </w:rPr>
        <w:t>MSCA DN requirement</w:t>
      </w:r>
      <w:r w:rsidR="0059008F" w:rsidRPr="0059008F">
        <w:rPr>
          <w:rStyle w:val="Strong"/>
        </w:rPr>
        <w:t>s</w:t>
      </w:r>
    </w:p>
    <w:p w14:paraId="2483A24C" w14:textId="244D2F8C" w:rsidR="003D3492" w:rsidRPr="009571CB" w:rsidRDefault="006F4F9E" w:rsidP="003D3492">
      <w:r w:rsidRPr="006F4F9E">
        <w:t xml:space="preserve">This guidance document </w:t>
      </w:r>
      <w:r w:rsidR="0059008F">
        <w:t>is intended to provide</w:t>
      </w:r>
      <w:r w:rsidRPr="006F4F9E">
        <w:t xml:space="preserve"> clarity to </w:t>
      </w:r>
      <w:r w:rsidR="001012AE">
        <w:t xml:space="preserve">FSS employees </w:t>
      </w:r>
      <w:r w:rsidR="0059008F">
        <w:t>regarding requirements for</w:t>
      </w:r>
      <w:r w:rsidR="001012AE">
        <w:t xml:space="preserve"> MSCA DN</w:t>
      </w:r>
      <w:r w:rsidR="009571CB">
        <w:t xml:space="preserve"> </w:t>
      </w:r>
      <w:r w:rsidR="004002F5">
        <w:t xml:space="preserve">applications </w:t>
      </w:r>
      <w:r w:rsidR="009571CB">
        <w:t>(formerly known as MSCA ITN)</w:t>
      </w:r>
      <w:r w:rsidR="001012AE">
        <w:t xml:space="preserve">. </w:t>
      </w:r>
      <w:r w:rsidR="00D5318A">
        <w:t xml:space="preserve">FSS employee must comply with applicable </w:t>
      </w:r>
      <w:r w:rsidR="0059008F">
        <w:t xml:space="preserve">European, </w:t>
      </w:r>
      <w:r w:rsidR="00D5318A">
        <w:t xml:space="preserve">national, university and financial requirements. </w:t>
      </w:r>
      <w:r w:rsidR="009571CB">
        <w:t>Specifically,</w:t>
      </w:r>
      <w:r w:rsidR="003D3492">
        <w:t xml:space="preserve"> for MSCA DN t</w:t>
      </w:r>
      <w:r w:rsidR="00D5318A">
        <w:t>hese requirements can be found in detail scattered among several policies/documents:</w:t>
      </w:r>
    </w:p>
    <w:p w14:paraId="012911C9" w14:textId="5FC8803D" w:rsidR="00B13C33" w:rsidRPr="00B13C33" w:rsidRDefault="00B13C33" w:rsidP="00B13C33">
      <w:r w:rsidRPr="003D3492">
        <w:t>-</w:t>
      </w:r>
      <w:hyperlink r:id="rId6" w:history="1">
        <w:r w:rsidRPr="004002F5">
          <w:rPr>
            <w:rStyle w:val="Hyperlink"/>
          </w:rPr>
          <w:t xml:space="preserve">Financial aspects of a Marie </w:t>
        </w:r>
        <w:proofErr w:type="spellStart"/>
        <w:r w:rsidRPr="004002F5">
          <w:rPr>
            <w:rStyle w:val="Hyperlink"/>
          </w:rPr>
          <w:t>Skłodowska</w:t>
        </w:r>
        <w:proofErr w:type="spellEnd"/>
        <w:r w:rsidRPr="004002F5">
          <w:rPr>
            <w:rStyle w:val="Hyperlink"/>
          </w:rPr>
          <w:t>-Curie fellowship in the Netherlands</w:t>
        </w:r>
      </w:hyperlink>
      <w:r>
        <w:t xml:space="preserve">: </w:t>
      </w:r>
    </w:p>
    <w:p w14:paraId="68F61400" w14:textId="2139385B" w:rsidR="003D3492" w:rsidRPr="003D3492" w:rsidRDefault="003D3492" w:rsidP="003D3492">
      <w:pPr>
        <w:rPr>
          <w:lang w:val="nl-NL"/>
        </w:rPr>
      </w:pPr>
      <w:r>
        <w:rPr>
          <w:lang w:val="nl-NL"/>
        </w:rPr>
        <w:t>-</w:t>
      </w:r>
      <w:hyperlink r:id="rId7" w:history="1">
        <w:r w:rsidRPr="004002F5">
          <w:rPr>
            <w:rStyle w:val="Hyperlink"/>
            <w:lang w:val="nl-NL"/>
          </w:rPr>
          <w:t>VU Richtlijn Marie Curie/ITN</w:t>
        </w:r>
      </w:hyperlink>
      <w:r w:rsidR="009571CB">
        <w:rPr>
          <w:lang w:val="nl-NL"/>
        </w:rPr>
        <w:t>:</w:t>
      </w:r>
      <w:r>
        <w:rPr>
          <w:lang w:val="nl-NL"/>
        </w:rPr>
        <w:t xml:space="preserve"> </w:t>
      </w:r>
    </w:p>
    <w:p w14:paraId="5B82D632" w14:textId="42D18BE2" w:rsidR="003D3492" w:rsidRDefault="00B13C33" w:rsidP="003D3492">
      <w:r w:rsidRPr="00B13C33">
        <w:t>-</w:t>
      </w:r>
      <w:hyperlink r:id="rId8" w:history="1">
        <w:r w:rsidR="009571CB" w:rsidRPr="004002F5">
          <w:rPr>
            <w:rStyle w:val="Hyperlink"/>
          </w:rPr>
          <w:t>Graduate School</w:t>
        </w:r>
        <w:r w:rsidR="00E03B69" w:rsidRPr="004002F5">
          <w:rPr>
            <w:rStyle w:val="Hyperlink"/>
          </w:rPr>
          <w:t xml:space="preserve"> (GSSS)</w:t>
        </w:r>
        <w:r w:rsidR="009571CB" w:rsidRPr="004002F5">
          <w:rPr>
            <w:rStyle w:val="Hyperlink"/>
          </w:rPr>
          <w:t xml:space="preserve"> Admission requirements for a PhD candidate with a regular, short or a long trajectory</w:t>
        </w:r>
      </w:hyperlink>
      <w:r w:rsidR="004002F5">
        <w:t xml:space="preserve"> </w:t>
      </w:r>
    </w:p>
    <w:p w14:paraId="173FDCF7" w14:textId="77777777" w:rsidR="00812665" w:rsidRDefault="00812665" w:rsidP="003D3492"/>
    <w:p w14:paraId="0F0B8461" w14:textId="725251D6" w:rsidR="003D3492" w:rsidRDefault="009571CB" w:rsidP="003D3492">
      <w:r>
        <w:t xml:space="preserve">To comply with </w:t>
      </w:r>
      <w:r w:rsidR="009E3738">
        <w:t>mentioned</w:t>
      </w:r>
      <w:r>
        <w:t xml:space="preserve"> regulations and </w:t>
      </w:r>
      <w:r w:rsidR="00E03B69">
        <w:t>to avoid</w:t>
      </w:r>
      <w:r>
        <w:t xml:space="preserve"> organizational and financial risks</w:t>
      </w:r>
      <w:r w:rsidR="00E03B69">
        <w:t xml:space="preserve"> you are encouraged to follow the next steps:</w:t>
      </w:r>
    </w:p>
    <w:p w14:paraId="47E2410C" w14:textId="7BF02A80" w:rsidR="00E03B69" w:rsidRDefault="00E03B69" w:rsidP="00A64EEC">
      <w:pPr>
        <w:pStyle w:val="ListParagraph"/>
        <w:numPr>
          <w:ilvl w:val="0"/>
          <w:numId w:val="4"/>
        </w:numPr>
      </w:pPr>
      <w:r>
        <w:t>Contact the Research Office</w:t>
      </w:r>
      <w:r w:rsidR="0058101B">
        <w:t xml:space="preserve"> </w:t>
      </w:r>
      <w:r w:rsidR="00DD304F">
        <w:t>(</w:t>
      </w:r>
      <w:r w:rsidR="00A64EEC">
        <w:t>researchoffice.fss@vu.nl</w:t>
      </w:r>
      <w:r w:rsidR="00DD304F">
        <w:t xml:space="preserve">) </w:t>
      </w:r>
      <w:r w:rsidR="0058101B">
        <w:t>for advice and guidance on your application, for MSCA DN preferably a half year before the deadline or asap.</w:t>
      </w:r>
    </w:p>
    <w:p w14:paraId="4DE651F5" w14:textId="14A39794" w:rsidR="0058101B" w:rsidRDefault="00E03B69" w:rsidP="00A64EEC">
      <w:pPr>
        <w:pStyle w:val="ListParagraph"/>
        <w:numPr>
          <w:ilvl w:val="0"/>
          <w:numId w:val="4"/>
        </w:numPr>
      </w:pPr>
      <w:r>
        <w:t>Take note of the GSSS admission requirements</w:t>
      </w:r>
      <w:r w:rsidR="0041055E">
        <w:t xml:space="preserve"> (link above)</w:t>
      </w:r>
      <w:r>
        <w:t xml:space="preserve">. Exceptions to a regular Dutch </w:t>
      </w:r>
      <w:proofErr w:type="gramStart"/>
      <w:r>
        <w:t>4 year</w:t>
      </w:r>
      <w:proofErr w:type="gramEnd"/>
      <w:r>
        <w:t xml:space="preserve"> PhD trajectory should be addressed to the head of GSSS.</w:t>
      </w:r>
    </w:p>
    <w:p w14:paraId="340789BC" w14:textId="088183B6" w:rsidR="0041055E" w:rsidRDefault="0041055E" w:rsidP="0041055E">
      <w:pPr>
        <w:pStyle w:val="ListParagraph"/>
        <w:numPr>
          <w:ilvl w:val="0"/>
          <w:numId w:val="4"/>
        </w:numPr>
      </w:pPr>
      <w:r>
        <w:t xml:space="preserve">Budgets for </w:t>
      </w:r>
      <w:r w:rsidRPr="00E750D8">
        <w:t>applications to Horizon Europe calls</w:t>
      </w:r>
      <w:r>
        <w:t xml:space="preserve"> (including MSCA)</w:t>
      </w:r>
      <w:r w:rsidRPr="00E750D8">
        <w:t xml:space="preserve"> </w:t>
      </w:r>
      <w:r>
        <w:t xml:space="preserve">are prepared by Project Control </w:t>
      </w:r>
      <w:r w:rsidRPr="00E750D8">
        <w:t xml:space="preserve">(contactable via </w:t>
      </w:r>
      <w:r>
        <w:t>projectcontrol.fsw@vu.nl</w:t>
      </w:r>
      <w:r w:rsidRPr="00E750D8">
        <w:t xml:space="preserve">). </w:t>
      </w:r>
      <w:r>
        <w:t>You should contact them as soon as possible, to understand which costs are eligible and start preparing budget scenarios to discuss with your head of department.</w:t>
      </w:r>
    </w:p>
    <w:p w14:paraId="17E313BA" w14:textId="19966BA7" w:rsidR="00E03B69" w:rsidRDefault="0058101B" w:rsidP="00A64EEC">
      <w:pPr>
        <w:pStyle w:val="ListParagraph"/>
        <w:numPr>
          <w:ilvl w:val="0"/>
          <w:numId w:val="4"/>
        </w:numPr>
      </w:pPr>
      <w:r>
        <w:t>Please consider that you</w:t>
      </w:r>
      <w:r w:rsidR="004002F5">
        <w:t>r application</w:t>
      </w:r>
      <w:r w:rsidR="0041055E">
        <w:t>, including the budget,</w:t>
      </w:r>
      <w:r w:rsidR="004002F5">
        <w:t xml:space="preserve"> </w:t>
      </w:r>
      <w:proofErr w:type="gramStart"/>
      <w:r w:rsidR="004002F5">
        <w:t>has to</w:t>
      </w:r>
      <w:proofErr w:type="gramEnd"/>
      <w:r w:rsidR="004002F5">
        <w:t xml:space="preserve"> be</w:t>
      </w:r>
      <w:r>
        <w:t xml:space="preserve"> </w:t>
      </w:r>
      <w:r w:rsidR="0041055E">
        <w:t xml:space="preserve">approved by your head of department </w:t>
      </w:r>
      <w:r>
        <w:t xml:space="preserve">before </w:t>
      </w:r>
      <w:r w:rsidR="004002F5">
        <w:t>submission</w:t>
      </w:r>
      <w:r>
        <w:t xml:space="preserve">. </w:t>
      </w:r>
      <w:r w:rsidR="00A64EEC">
        <w:t>Specifically,</w:t>
      </w:r>
      <w:r w:rsidR="004002F5">
        <w:t xml:space="preserve"> agreement </w:t>
      </w:r>
      <w:r>
        <w:t>on (exceptions of) the duration of the PhD trajectory, the time for supervising (</w:t>
      </w:r>
      <w:proofErr w:type="gramStart"/>
      <w:r>
        <w:t>amount</w:t>
      </w:r>
      <w:proofErr w:type="gramEnd"/>
      <w:r>
        <w:t xml:space="preserve"> of PhDs) and the </w:t>
      </w:r>
      <w:r w:rsidR="00B53185">
        <w:t xml:space="preserve">(lack of) </w:t>
      </w:r>
      <w:r>
        <w:t>funding</w:t>
      </w:r>
      <w:r w:rsidR="00F74E29">
        <w:t xml:space="preserve"> </w:t>
      </w:r>
      <w:r w:rsidR="0041055E">
        <w:t>have to be confirmed before you close the final budget with Project Control</w:t>
      </w:r>
      <w:r>
        <w:t>.</w:t>
      </w:r>
    </w:p>
    <w:p w14:paraId="10EF1B8B" w14:textId="311CDFAA" w:rsidR="006F4F9E" w:rsidRDefault="00E03B69" w:rsidP="00A64EEC">
      <w:pPr>
        <w:pStyle w:val="ListParagraph"/>
        <w:numPr>
          <w:ilvl w:val="0"/>
          <w:numId w:val="4"/>
        </w:numPr>
      </w:pPr>
      <w:r>
        <w:t>Budgets for a</w:t>
      </w:r>
      <w:r w:rsidRPr="00E750D8">
        <w:t>ll applications to Horizon Europe calls</w:t>
      </w:r>
      <w:r>
        <w:t xml:space="preserve"> (including MSCA)</w:t>
      </w:r>
      <w:r w:rsidRPr="00E750D8">
        <w:t xml:space="preserve"> must be routed through the </w:t>
      </w:r>
      <w:r>
        <w:t xml:space="preserve">Project Control office </w:t>
      </w:r>
      <w:r w:rsidRPr="00E750D8">
        <w:t>for institutional approval</w:t>
      </w:r>
      <w:r w:rsidR="0017321F">
        <w:t xml:space="preserve"> before the submission. You will be the first to approve the definitive budget for your application in the VU’s system and after that the authorization process</w:t>
      </w:r>
      <w:r w:rsidR="0058101B">
        <w:t xml:space="preserve"> (by head of department and managing director)</w:t>
      </w:r>
      <w:r w:rsidRPr="00E750D8">
        <w:t xml:space="preserve"> </w:t>
      </w:r>
      <w:r w:rsidR="0017321F">
        <w:t>follows automatically</w:t>
      </w:r>
      <w:r w:rsidRPr="00E750D8">
        <w:t xml:space="preserve">. </w:t>
      </w:r>
      <w:r w:rsidR="00DD304F">
        <w:t xml:space="preserve">It is important thus that </w:t>
      </w:r>
      <w:r w:rsidR="00CA4FDF">
        <w:t>you inform the Research Office that you obtained previous authorization from the</w:t>
      </w:r>
      <w:r w:rsidR="00DD304F">
        <w:t xml:space="preserve"> GSSS</w:t>
      </w:r>
      <w:r w:rsidR="00CA4FDF">
        <w:t xml:space="preserve"> and the</w:t>
      </w:r>
      <w:r w:rsidR="00DD304F">
        <w:t xml:space="preserve"> head of department, </w:t>
      </w:r>
      <w:r w:rsidR="00CA4FDF">
        <w:t>in such a way that the grants advisor can give a positive advice and the process can be quickly concluded</w:t>
      </w:r>
      <w:r w:rsidR="00824132">
        <w:t xml:space="preserve"> (if you fail to follow these steps you incur in the risk that the final approval takes too long)</w:t>
      </w:r>
      <w:r w:rsidR="00CA4FDF">
        <w:t>.</w:t>
      </w:r>
    </w:p>
    <w:p w14:paraId="00EF3AE3" w14:textId="77777777" w:rsidR="009E3738" w:rsidRDefault="009E3738"/>
    <w:p w14:paraId="1F09C3C1" w14:textId="1A580616" w:rsidR="009E3738" w:rsidRDefault="009E3738">
      <w:r w:rsidRPr="009E3738">
        <w:t xml:space="preserve">For information on the calls for proposal, see the </w:t>
      </w:r>
      <w:hyperlink r:id="rId9" w:tgtFrame="_top" w:history="1">
        <w:r w:rsidRPr="009E3738">
          <w:rPr>
            <w:rStyle w:val="Hyperlink"/>
          </w:rPr>
          <w:t>MSCA website</w:t>
        </w:r>
      </w:hyperlink>
      <w:r w:rsidRPr="009E3738">
        <w:t xml:space="preserve"> and the European</w:t>
      </w:r>
      <w:r w:rsidR="004E6C9F">
        <w:t xml:space="preserve"> </w:t>
      </w:r>
      <w:r w:rsidRPr="009E3738">
        <w:t xml:space="preserve">Commission’s </w:t>
      </w:r>
      <w:hyperlink r:id="rId10" w:tgtFrame="_top" w:history="1">
        <w:r w:rsidRPr="009E3738">
          <w:rPr>
            <w:rStyle w:val="Hyperlink"/>
          </w:rPr>
          <w:t>Funding and Tender opportunities portal</w:t>
        </w:r>
      </w:hyperlink>
      <w:r w:rsidRPr="009E3738">
        <w:t>.</w:t>
      </w:r>
    </w:p>
    <w:sectPr w:rsidR="009E3738" w:rsidSect="00B44B1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D6AD7"/>
    <w:multiLevelType w:val="hybridMultilevel"/>
    <w:tmpl w:val="C0D65FDA"/>
    <w:lvl w:ilvl="0" w:tplc="8F8C59C2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D2340FD"/>
    <w:multiLevelType w:val="multilevel"/>
    <w:tmpl w:val="E59A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9101C"/>
    <w:multiLevelType w:val="hybridMultilevel"/>
    <w:tmpl w:val="5BC28B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6074C"/>
    <w:multiLevelType w:val="hybridMultilevel"/>
    <w:tmpl w:val="CC22B522"/>
    <w:lvl w:ilvl="0" w:tplc="682856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507985">
    <w:abstractNumId w:val="1"/>
  </w:num>
  <w:num w:numId="2" w16cid:durableId="1804691625">
    <w:abstractNumId w:val="0"/>
  </w:num>
  <w:num w:numId="3" w16cid:durableId="30959873">
    <w:abstractNumId w:val="3"/>
  </w:num>
  <w:num w:numId="4" w16cid:durableId="1219433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9E"/>
    <w:rsid w:val="001012AE"/>
    <w:rsid w:val="0017321F"/>
    <w:rsid w:val="00193FB8"/>
    <w:rsid w:val="001A044A"/>
    <w:rsid w:val="001C4910"/>
    <w:rsid w:val="00263F9A"/>
    <w:rsid w:val="002A0569"/>
    <w:rsid w:val="002D4220"/>
    <w:rsid w:val="003D3492"/>
    <w:rsid w:val="004002F5"/>
    <w:rsid w:val="0041055E"/>
    <w:rsid w:val="004E6C9F"/>
    <w:rsid w:val="0058101B"/>
    <w:rsid w:val="0059008F"/>
    <w:rsid w:val="005C2EE2"/>
    <w:rsid w:val="006F4F9E"/>
    <w:rsid w:val="00812665"/>
    <w:rsid w:val="00821DBC"/>
    <w:rsid w:val="00824132"/>
    <w:rsid w:val="0085538C"/>
    <w:rsid w:val="009571CB"/>
    <w:rsid w:val="00977342"/>
    <w:rsid w:val="009E3738"/>
    <w:rsid w:val="00A64EEC"/>
    <w:rsid w:val="00A94A0A"/>
    <w:rsid w:val="00B13C33"/>
    <w:rsid w:val="00B44B10"/>
    <w:rsid w:val="00B53185"/>
    <w:rsid w:val="00CA4FDF"/>
    <w:rsid w:val="00D5318A"/>
    <w:rsid w:val="00D842E5"/>
    <w:rsid w:val="00DD304F"/>
    <w:rsid w:val="00E03B69"/>
    <w:rsid w:val="00E439B6"/>
    <w:rsid w:val="00E750D8"/>
    <w:rsid w:val="00E8271A"/>
    <w:rsid w:val="00E866E1"/>
    <w:rsid w:val="00F74E29"/>
    <w:rsid w:val="00FA2749"/>
    <w:rsid w:val="00FA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47A471"/>
  <w15:chartTrackingRefBased/>
  <w15:docId w15:val="{C7E55D62-AB50-5D4A-91E7-D58F5D31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49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0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F9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F4F9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F4F9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750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0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750D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E750D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D34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349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34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7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1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1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1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1C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1CB"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93FB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koppejan\Desktop\%20https\assets.vu.nl\d8b6f1f5-816c-005b-1dc1-e363dd7ce9a5\344857a9-3dfc-44c4-9ac5-cc7b9c18d22c\VU-GSSS%20Admission%20with%20a%20regular,%20short%20or%20long%20PhD%20trajectory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vu.nl/nl/medewerker/start-dienstverband/richtlijn-marie-curie-itn-informati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vo.nl/subsidie-en-financieringswijzer/horizon-2020/pijlers/marie-curie-msc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info/funding-tenders/opportunities/portal/screen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research/mariecurieactions/nod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F63B94-6161-2E48-8435-20373D97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Isjah Koppejan</dc:creator>
  <cp:keywords/>
  <dc:description/>
  <cp:lastModifiedBy>Koppejan, I. (Isjah)</cp:lastModifiedBy>
  <cp:revision>3</cp:revision>
  <dcterms:created xsi:type="dcterms:W3CDTF">2023-06-20T08:58:00Z</dcterms:created>
  <dcterms:modified xsi:type="dcterms:W3CDTF">2023-06-20T09:01:00Z</dcterms:modified>
</cp:coreProperties>
</file>