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8A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DE39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ECE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05D7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F83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B5CF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E4F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9636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9EA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5CC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888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78FED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4AF3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253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6C2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317AC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3FC62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A1F0A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933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4FBA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E05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1F7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ABC631" w14:textId="77777777" w:rsidR="00240610" w:rsidRDefault="00240610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675BCD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9F424" w14:textId="77777777" w:rsidR="00C114FF" w:rsidRPr="00BE15AB" w:rsidRDefault="00BD41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2D781532" w14:textId="77777777" w:rsidR="00C114FF" w:rsidRPr="00BE15AB" w:rsidRDefault="00BD414D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2D1EC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782C2" w14:textId="77777777" w:rsidR="00F157C6" w:rsidRPr="00EE1C37" w:rsidRDefault="00F157C6" w:rsidP="00F157C6">
      <w:pPr>
        <w:rPr>
          <w:szCs w:val="22"/>
        </w:rPr>
      </w:pPr>
      <w:r w:rsidRPr="00EE1C37">
        <w:rPr>
          <w:szCs w:val="22"/>
        </w:rPr>
        <w:t>Surolan, krople do uszu,</w:t>
      </w:r>
      <w:r>
        <w:rPr>
          <w:szCs w:val="22"/>
        </w:rPr>
        <w:t xml:space="preserve"> zawiesina i zawiesina na skórę,</w:t>
      </w:r>
      <w:r w:rsidRPr="00EE1C37">
        <w:rPr>
          <w:szCs w:val="22"/>
        </w:rPr>
        <w:t xml:space="preserve"> dla psów i kotów</w:t>
      </w:r>
    </w:p>
    <w:p w14:paraId="70104E2D" w14:textId="77777777" w:rsidR="00F157C6" w:rsidRPr="00BE15AB" w:rsidRDefault="00F157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3FE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038D1" w14:textId="2608A92A" w:rsidR="00CB6427" w:rsidRPr="00EE1C37" w:rsidRDefault="00BD414D" w:rsidP="00693328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5F607839" w14:textId="1D65DD2D" w:rsidR="00CB6427" w:rsidRPr="00D3534B" w:rsidRDefault="00BA2B01" w:rsidP="00CB6427">
      <w:pPr>
        <w:tabs>
          <w:tab w:val="left" w:pos="360"/>
        </w:tabs>
        <w:rPr>
          <w:color w:val="FF0000"/>
          <w:szCs w:val="22"/>
          <w:u w:val="single"/>
        </w:rPr>
      </w:pPr>
      <w:r>
        <w:rPr>
          <w:b/>
          <w:szCs w:val="22"/>
        </w:rPr>
        <w:br/>
      </w:r>
      <w:r w:rsidR="00240610">
        <w:rPr>
          <w:color w:val="000000" w:themeColor="text1"/>
          <w:szCs w:val="22"/>
          <w:u w:val="single"/>
        </w:rPr>
        <w:t>Każdy</w:t>
      </w:r>
      <w:r w:rsidR="00300BAC" w:rsidRPr="00693328">
        <w:rPr>
          <w:color w:val="000000" w:themeColor="text1"/>
          <w:szCs w:val="22"/>
          <w:u w:val="single"/>
        </w:rPr>
        <w:t xml:space="preserve"> ml zawiesiny zawiera:</w:t>
      </w:r>
    </w:p>
    <w:p w14:paraId="12F11BCB" w14:textId="77777777" w:rsidR="00240610" w:rsidRDefault="00240610" w:rsidP="00CB6427">
      <w:pPr>
        <w:tabs>
          <w:tab w:val="left" w:pos="360"/>
        </w:tabs>
        <w:rPr>
          <w:szCs w:val="22"/>
        </w:rPr>
      </w:pPr>
    </w:p>
    <w:p w14:paraId="46C4029A" w14:textId="77777777" w:rsidR="00240610" w:rsidRDefault="00240610" w:rsidP="00CB6427">
      <w:pPr>
        <w:tabs>
          <w:tab w:val="left" w:pos="360"/>
        </w:tabs>
        <w:rPr>
          <w:szCs w:val="22"/>
        </w:rPr>
      </w:pPr>
      <w:r w:rsidRPr="00EE1C37">
        <w:rPr>
          <w:b/>
          <w:szCs w:val="22"/>
        </w:rPr>
        <w:t>Substancje czynne:</w:t>
      </w:r>
    </w:p>
    <w:p w14:paraId="68A4AF33" w14:textId="77777777" w:rsidR="00CB6427" w:rsidRPr="00EE1C37" w:rsidRDefault="00CB6427" w:rsidP="00CB6427">
      <w:pPr>
        <w:tabs>
          <w:tab w:val="left" w:pos="360"/>
        </w:tabs>
        <w:rPr>
          <w:szCs w:val="22"/>
        </w:rPr>
      </w:pPr>
      <w:r w:rsidRPr="00EE1C37">
        <w:rPr>
          <w:szCs w:val="22"/>
        </w:rPr>
        <w:t>Mikonazolu azotan</w:t>
      </w:r>
      <w:r w:rsidRPr="00EE1C37">
        <w:rPr>
          <w:szCs w:val="22"/>
        </w:rPr>
        <w:tab/>
      </w:r>
      <w:r w:rsidRPr="00EE1C37">
        <w:rPr>
          <w:szCs w:val="22"/>
        </w:rPr>
        <w:tab/>
      </w:r>
      <w:r>
        <w:rPr>
          <w:szCs w:val="22"/>
        </w:rPr>
        <w:t xml:space="preserve">       </w:t>
      </w:r>
      <w:r w:rsidR="00D10B1E">
        <w:rPr>
          <w:szCs w:val="22"/>
        </w:rPr>
        <w:t xml:space="preserve"> </w:t>
      </w:r>
      <w:r w:rsidRPr="00EE1C37">
        <w:rPr>
          <w:szCs w:val="22"/>
        </w:rPr>
        <w:t>23 mg</w:t>
      </w:r>
    </w:p>
    <w:p w14:paraId="10E22EE4" w14:textId="77777777" w:rsidR="00CB6427" w:rsidRPr="00EE1C37" w:rsidRDefault="00CB6427" w:rsidP="00CB6427">
      <w:pPr>
        <w:tabs>
          <w:tab w:val="left" w:pos="360"/>
        </w:tabs>
        <w:rPr>
          <w:szCs w:val="22"/>
        </w:rPr>
      </w:pPr>
      <w:r w:rsidRPr="00EE1C37">
        <w:rPr>
          <w:szCs w:val="22"/>
        </w:rPr>
        <w:t>Polimyksyny B siarczan</w:t>
      </w:r>
      <w:r w:rsidRPr="00EE1C37">
        <w:rPr>
          <w:szCs w:val="22"/>
        </w:rPr>
        <w:tab/>
      </w:r>
      <w:r w:rsidR="00D10B1E">
        <w:rPr>
          <w:szCs w:val="22"/>
        </w:rPr>
        <w:t xml:space="preserve"> </w:t>
      </w:r>
      <w:r w:rsidRPr="00EE1C37">
        <w:rPr>
          <w:szCs w:val="22"/>
        </w:rPr>
        <w:t>0</w:t>
      </w:r>
      <w:r>
        <w:rPr>
          <w:szCs w:val="22"/>
        </w:rPr>
        <w:t>,</w:t>
      </w:r>
      <w:r w:rsidRPr="00EE1C37">
        <w:rPr>
          <w:szCs w:val="22"/>
        </w:rPr>
        <w:t>5293 mg</w:t>
      </w:r>
    </w:p>
    <w:p w14:paraId="502DA1DD" w14:textId="77777777" w:rsidR="00CB6427" w:rsidRPr="00EE1C37" w:rsidRDefault="00CB6427" w:rsidP="00CB6427">
      <w:pPr>
        <w:tabs>
          <w:tab w:val="left" w:pos="360"/>
        </w:tabs>
        <w:rPr>
          <w:szCs w:val="22"/>
        </w:rPr>
      </w:pPr>
      <w:r w:rsidRPr="00EE1C37">
        <w:rPr>
          <w:szCs w:val="22"/>
        </w:rPr>
        <w:t>Prednizolonu octan</w:t>
      </w:r>
      <w:r w:rsidRPr="00EE1C37">
        <w:rPr>
          <w:szCs w:val="22"/>
        </w:rPr>
        <w:tab/>
      </w:r>
      <w:r w:rsidR="00D10B1E">
        <w:rPr>
          <w:szCs w:val="22"/>
        </w:rPr>
        <w:tab/>
      </w:r>
      <w:r w:rsidRPr="00EE1C37">
        <w:rPr>
          <w:szCs w:val="22"/>
        </w:rPr>
        <w:t>5 mg</w:t>
      </w:r>
    </w:p>
    <w:p w14:paraId="01A78E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67254" w14:textId="77777777" w:rsidR="00C114FF" w:rsidRPr="00BE15AB" w:rsidRDefault="00BD414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pomocnicze:</w:t>
      </w:r>
    </w:p>
    <w:p w14:paraId="3C2CC5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1F4ADE" w14:paraId="5D821364" w14:textId="77777777" w:rsidTr="00AD762F">
        <w:tc>
          <w:tcPr>
            <w:tcW w:w="4525" w:type="dxa"/>
            <w:shd w:val="clear" w:color="auto" w:fill="auto"/>
            <w:vAlign w:val="center"/>
          </w:tcPr>
          <w:p w14:paraId="1CAE15AB" w14:textId="77777777" w:rsidR="001F4ADE" w:rsidRPr="00BE15AB" w:rsidRDefault="001F4ADE" w:rsidP="00AD762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1F4ADE" w14:paraId="38A58F11" w14:textId="77777777" w:rsidTr="00AD762F">
        <w:tc>
          <w:tcPr>
            <w:tcW w:w="4525" w:type="dxa"/>
            <w:shd w:val="clear" w:color="auto" w:fill="auto"/>
            <w:vAlign w:val="center"/>
          </w:tcPr>
          <w:p w14:paraId="622ECE19" w14:textId="77777777" w:rsidR="001F4ADE" w:rsidRPr="0046039B" w:rsidRDefault="001F4ADE" w:rsidP="00AD762F">
            <w:pPr>
              <w:rPr>
                <w:szCs w:val="22"/>
              </w:rPr>
            </w:pPr>
            <w:r w:rsidRPr="00EE1C37">
              <w:rPr>
                <w:szCs w:val="22"/>
              </w:rPr>
              <w:t>Krzemionka koloidalna bezwodna</w:t>
            </w:r>
          </w:p>
        </w:tc>
      </w:tr>
      <w:tr w:rsidR="001F4ADE" w14:paraId="1CB05345" w14:textId="77777777" w:rsidTr="00AD762F">
        <w:tc>
          <w:tcPr>
            <w:tcW w:w="4525" w:type="dxa"/>
            <w:shd w:val="clear" w:color="auto" w:fill="auto"/>
            <w:vAlign w:val="center"/>
          </w:tcPr>
          <w:p w14:paraId="426E4DED" w14:textId="77777777" w:rsidR="001F4ADE" w:rsidRPr="0046039B" w:rsidRDefault="001F4ADE" w:rsidP="00AD762F">
            <w:pPr>
              <w:rPr>
                <w:szCs w:val="22"/>
              </w:rPr>
            </w:pPr>
            <w:r w:rsidRPr="00EE1C37">
              <w:rPr>
                <w:szCs w:val="22"/>
              </w:rPr>
              <w:t>Parafina ciekła</w:t>
            </w:r>
          </w:p>
        </w:tc>
      </w:tr>
    </w:tbl>
    <w:p w14:paraId="33772D33" w14:textId="77777777" w:rsidR="001F4ADE" w:rsidRDefault="001F4A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F07E1" w14:textId="77777777" w:rsidR="00415E7B" w:rsidRPr="00EE1C37" w:rsidRDefault="00415E7B" w:rsidP="00415E7B">
      <w:pPr>
        <w:rPr>
          <w:b/>
          <w:szCs w:val="22"/>
        </w:rPr>
      </w:pPr>
      <w:r w:rsidRPr="00EE1C37">
        <w:rPr>
          <w:szCs w:val="22"/>
        </w:rPr>
        <w:t>Zawiesina barwy białej.</w:t>
      </w:r>
    </w:p>
    <w:p w14:paraId="1ACDFF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E11CD6" w14:textId="77777777" w:rsidR="00415E7B" w:rsidRPr="00BE15AB" w:rsidRDefault="00415E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C3ED8" w14:textId="77777777" w:rsidR="00C114FF" w:rsidRPr="00BE15AB" w:rsidRDefault="00BD414D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4A3BD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9AB071" w14:textId="77777777" w:rsidR="00C114FF" w:rsidRPr="00BE15AB" w:rsidRDefault="00BD414D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716FADCC" w14:textId="77777777" w:rsidR="00211A32" w:rsidRDefault="00211A32" w:rsidP="00211A32">
      <w:pPr>
        <w:rPr>
          <w:szCs w:val="22"/>
        </w:rPr>
      </w:pPr>
    </w:p>
    <w:p w14:paraId="646B67A3" w14:textId="77777777" w:rsidR="00C114FF" w:rsidRDefault="00211A32" w:rsidP="00BA2B01">
      <w:pPr>
        <w:rPr>
          <w:szCs w:val="22"/>
        </w:rPr>
      </w:pPr>
      <w:r w:rsidRPr="00EE1C37">
        <w:rPr>
          <w:szCs w:val="22"/>
        </w:rPr>
        <w:t>Pies, kot.</w:t>
      </w:r>
    </w:p>
    <w:p w14:paraId="0773D43A" w14:textId="77777777" w:rsidR="00211A32" w:rsidRPr="00BE15AB" w:rsidRDefault="00211A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59CA" w14:textId="77777777" w:rsidR="00C114FF" w:rsidRPr="00BE15AB" w:rsidRDefault="00BD414D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5FE4E0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038257" w14:textId="77777777" w:rsidR="00A40AB3" w:rsidRPr="00EE1C37" w:rsidRDefault="00A40AB3" w:rsidP="00A40AB3">
      <w:pPr>
        <w:rPr>
          <w:szCs w:val="22"/>
        </w:rPr>
      </w:pPr>
      <w:r w:rsidRPr="00EE1C37">
        <w:rPr>
          <w:szCs w:val="22"/>
        </w:rPr>
        <w:t>Surolan jest przeznaczony do leczenia zapaleń uszu, a także infekcji skórnych u psów i kotów wywołanych przez:</w:t>
      </w:r>
    </w:p>
    <w:p w14:paraId="29ABF9E5" w14:textId="77777777" w:rsidR="00A40AB3" w:rsidRPr="00EE1C37" w:rsidRDefault="00A40AB3" w:rsidP="00A40AB3">
      <w:pPr>
        <w:rPr>
          <w:szCs w:val="22"/>
        </w:rPr>
      </w:pPr>
    </w:p>
    <w:p w14:paraId="459E7D73" w14:textId="77777777" w:rsidR="00A40AB3" w:rsidRPr="00456735" w:rsidRDefault="00A40AB3" w:rsidP="00A40AB3">
      <w:pPr>
        <w:numPr>
          <w:ilvl w:val="0"/>
          <w:numId w:val="41"/>
        </w:numPr>
        <w:rPr>
          <w:i/>
          <w:iCs/>
          <w:szCs w:val="22"/>
        </w:rPr>
      </w:pPr>
      <w:r w:rsidRPr="00456735">
        <w:rPr>
          <w:szCs w:val="22"/>
        </w:rPr>
        <w:t xml:space="preserve">grzyby: </w:t>
      </w:r>
      <w:r w:rsidRPr="00456735">
        <w:rPr>
          <w:i/>
          <w:iCs/>
          <w:szCs w:val="22"/>
        </w:rPr>
        <w:t>Microsporum</w:t>
      </w:r>
      <w:r w:rsidR="006627E9">
        <w:rPr>
          <w:i/>
          <w:iCs/>
          <w:szCs w:val="22"/>
        </w:rPr>
        <w:t xml:space="preserve"> </w:t>
      </w:r>
      <w:r w:rsidRPr="00456735">
        <w:rPr>
          <w:iCs/>
          <w:szCs w:val="22"/>
        </w:rPr>
        <w:t>spp.,</w:t>
      </w:r>
      <w:r w:rsidR="006627E9">
        <w:rPr>
          <w:iCs/>
          <w:szCs w:val="22"/>
        </w:rPr>
        <w:t xml:space="preserve"> </w:t>
      </w:r>
      <w:r w:rsidRPr="00456735">
        <w:rPr>
          <w:i/>
          <w:iCs/>
          <w:szCs w:val="22"/>
        </w:rPr>
        <w:t xml:space="preserve">Trichophyton </w:t>
      </w:r>
      <w:r w:rsidRPr="00456735">
        <w:rPr>
          <w:iCs/>
          <w:szCs w:val="22"/>
        </w:rPr>
        <w:t>spp</w:t>
      </w:r>
      <w:r w:rsidRPr="00456735">
        <w:rPr>
          <w:i/>
          <w:iCs/>
          <w:szCs w:val="22"/>
        </w:rPr>
        <w:t xml:space="preserve">., Candida </w:t>
      </w:r>
      <w:r w:rsidRPr="00456735">
        <w:rPr>
          <w:iCs/>
          <w:szCs w:val="22"/>
        </w:rPr>
        <w:t>spp.</w:t>
      </w:r>
      <w:r w:rsidRPr="00456735">
        <w:rPr>
          <w:i/>
          <w:iCs/>
          <w:szCs w:val="22"/>
        </w:rPr>
        <w:t>, Malassezia pachydermatis,</w:t>
      </w:r>
    </w:p>
    <w:p w14:paraId="6C3F9042" w14:textId="77777777" w:rsidR="00A40AB3" w:rsidRPr="00EE1C37" w:rsidRDefault="00A40AB3" w:rsidP="0000113C">
      <w:pPr>
        <w:numPr>
          <w:ilvl w:val="0"/>
          <w:numId w:val="41"/>
        </w:numPr>
        <w:ind w:left="540" w:hanging="180"/>
        <w:rPr>
          <w:i/>
          <w:iCs/>
          <w:szCs w:val="22"/>
        </w:rPr>
      </w:pPr>
      <w:r w:rsidRPr="00EE1C37">
        <w:rPr>
          <w:bCs/>
          <w:szCs w:val="22"/>
        </w:rPr>
        <w:t xml:space="preserve">bakterie Gram-dodatnie: </w:t>
      </w:r>
      <w:r w:rsidRPr="00EE1C37">
        <w:rPr>
          <w:bCs/>
          <w:i/>
          <w:iCs/>
          <w:szCs w:val="22"/>
        </w:rPr>
        <w:t>Staphylococcus</w:t>
      </w:r>
      <w:r>
        <w:rPr>
          <w:bCs/>
          <w:i/>
          <w:iCs/>
          <w:szCs w:val="22"/>
        </w:rPr>
        <w:t xml:space="preserve"> </w:t>
      </w:r>
      <w:r w:rsidRPr="00EE1C37">
        <w:rPr>
          <w:bCs/>
          <w:iCs/>
          <w:szCs w:val="22"/>
        </w:rPr>
        <w:t>spp. (szczepy wrażliwe),</w:t>
      </w:r>
      <w:r w:rsidRPr="00EE1C37">
        <w:rPr>
          <w:bCs/>
          <w:i/>
          <w:iCs/>
          <w:szCs w:val="22"/>
        </w:rPr>
        <w:t xml:space="preserve"> Streptococcus </w:t>
      </w:r>
      <w:r w:rsidRPr="00EE1C37">
        <w:rPr>
          <w:bCs/>
          <w:iCs/>
          <w:szCs w:val="22"/>
        </w:rPr>
        <w:t>spp</w:t>
      </w:r>
      <w:r w:rsidRPr="00EE1C37">
        <w:rPr>
          <w:bCs/>
          <w:i/>
          <w:iCs/>
          <w:szCs w:val="22"/>
        </w:rPr>
        <w:t xml:space="preserve">. </w:t>
      </w:r>
      <w:r w:rsidRPr="00EE1C37">
        <w:rPr>
          <w:bCs/>
          <w:iCs/>
          <w:szCs w:val="22"/>
        </w:rPr>
        <w:t>(szczepy wrażliwe</w:t>
      </w:r>
      <w:r w:rsidRPr="00EE1C37">
        <w:rPr>
          <w:bCs/>
          <w:szCs w:val="22"/>
        </w:rPr>
        <w:t>),</w:t>
      </w:r>
    </w:p>
    <w:p w14:paraId="5D8E36A6" w14:textId="77777777" w:rsidR="00A40AB3" w:rsidRPr="00EE1C37" w:rsidRDefault="00A40AB3" w:rsidP="00A40AB3">
      <w:pPr>
        <w:numPr>
          <w:ilvl w:val="0"/>
          <w:numId w:val="41"/>
        </w:numPr>
        <w:rPr>
          <w:i/>
          <w:iCs/>
          <w:szCs w:val="22"/>
        </w:rPr>
      </w:pPr>
      <w:r w:rsidRPr="00EE1C37">
        <w:rPr>
          <w:bCs/>
          <w:szCs w:val="22"/>
        </w:rPr>
        <w:t xml:space="preserve">bakterie Gram-ujemne: </w:t>
      </w:r>
      <w:r w:rsidRPr="00EE1C37">
        <w:rPr>
          <w:bCs/>
          <w:i/>
          <w:iCs/>
          <w:szCs w:val="22"/>
        </w:rPr>
        <w:t xml:space="preserve">Pseudomonas </w:t>
      </w:r>
      <w:r w:rsidRPr="00EE1C37">
        <w:rPr>
          <w:bCs/>
          <w:iCs/>
          <w:szCs w:val="22"/>
        </w:rPr>
        <w:t>spp. (szczepy wrażliwe),</w:t>
      </w:r>
      <w:r w:rsidRPr="00EE1C37">
        <w:rPr>
          <w:bCs/>
          <w:i/>
          <w:iCs/>
          <w:szCs w:val="22"/>
        </w:rPr>
        <w:t xml:space="preserve"> Escherichia coli</w:t>
      </w:r>
      <w:r w:rsidRPr="00EE1C37">
        <w:rPr>
          <w:bCs/>
          <w:szCs w:val="22"/>
        </w:rPr>
        <w:t>,</w:t>
      </w:r>
    </w:p>
    <w:p w14:paraId="33D3761E" w14:textId="77777777" w:rsidR="00A40AB3" w:rsidRPr="00EE1C37" w:rsidRDefault="00A40AB3" w:rsidP="00A40AB3">
      <w:pPr>
        <w:numPr>
          <w:ilvl w:val="0"/>
          <w:numId w:val="41"/>
        </w:numPr>
        <w:rPr>
          <w:i/>
          <w:iCs/>
          <w:szCs w:val="22"/>
        </w:rPr>
      </w:pPr>
      <w:r w:rsidRPr="00EE1C37">
        <w:rPr>
          <w:bCs/>
          <w:szCs w:val="22"/>
        </w:rPr>
        <w:t xml:space="preserve">świerzbowce uszne: </w:t>
      </w:r>
      <w:r w:rsidRPr="00EE1C37">
        <w:rPr>
          <w:bCs/>
          <w:i/>
          <w:iCs/>
          <w:szCs w:val="22"/>
        </w:rPr>
        <w:t>Otodectes cynotis</w:t>
      </w:r>
      <w:r w:rsidRPr="00EE1C37">
        <w:rPr>
          <w:bCs/>
          <w:szCs w:val="22"/>
        </w:rPr>
        <w:t>.</w:t>
      </w:r>
    </w:p>
    <w:p w14:paraId="52672162" w14:textId="77777777" w:rsidR="00A40AB3" w:rsidRPr="00EE1C37" w:rsidRDefault="00A40AB3" w:rsidP="00A40AB3">
      <w:pPr>
        <w:rPr>
          <w:szCs w:val="22"/>
        </w:rPr>
      </w:pPr>
    </w:p>
    <w:p w14:paraId="59788730" w14:textId="77777777" w:rsidR="00A40AB3" w:rsidRPr="00EE1C37" w:rsidRDefault="00A40AB3" w:rsidP="00A40AB3">
      <w:pPr>
        <w:rPr>
          <w:bCs/>
          <w:szCs w:val="22"/>
        </w:rPr>
      </w:pPr>
      <w:r w:rsidRPr="00EE1C37">
        <w:rPr>
          <w:szCs w:val="22"/>
        </w:rPr>
        <w:t>Surolan posiada również działanie przeciwzapalne i przeciwświądowe.</w:t>
      </w:r>
    </w:p>
    <w:p w14:paraId="7FE72D6D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6AB80" w14:textId="77777777" w:rsidR="00C114FF" w:rsidRPr="00BE15AB" w:rsidRDefault="00BD414D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7AAE45E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BCD184" w14:textId="77777777" w:rsidR="00F67E25" w:rsidRDefault="00257539" w:rsidP="00A9226B">
      <w:pPr>
        <w:tabs>
          <w:tab w:val="clear" w:pos="567"/>
        </w:tabs>
        <w:spacing w:line="240" w:lineRule="auto"/>
      </w:pPr>
      <w:r>
        <w:t>Nie stosować u zwierząt z uszkodzoną błoną bębenkową. Polimyksyna B ma potencjalne działanie ototoksyczne.</w:t>
      </w:r>
    </w:p>
    <w:p w14:paraId="08BE6EBA" w14:textId="77777777" w:rsidR="00C114FF" w:rsidRPr="00BE15AB" w:rsidRDefault="00BD414D" w:rsidP="00A9226B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>nadwrażliwości na substancje czynne</w:t>
      </w:r>
      <w:r w:rsidRPr="00FA3FD8">
        <w:t xml:space="preserve"> </w:t>
      </w:r>
      <w:r w:rsidR="00D1424D" w:rsidRPr="00AD762F">
        <w:t>lub na dowolną substancję pomocniczą.</w:t>
      </w:r>
    </w:p>
    <w:p w14:paraId="0CAA8A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9A8010" w14:textId="77777777" w:rsidR="00C114FF" w:rsidRPr="00BE15AB" w:rsidRDefault="00BD414D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32F86C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527D80" w14:textId="77777777" w:rsidR="00240610" w:rsidRDefault="00240610">
      <w:pPr>
        <w:tabs>
          <w:tab w:val="clear" w:pos="567"/>
        </w:tabs>
        <w:spacing w:line="240" w:lineRule="auto"/>
      </w:pPr>
      <w:r>
        <w:t xml:space="preserve">Brak. </w:t>
      </w:r>
    </w:p>
    <w:p w14:paraId="34A3887E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00B82437" w14:textId="77777777" w:rsidR="00C114FF" w:rsidRPr="00BE15AB" w:rsidRDefault="00BD414D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33520EA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6222CB" w14:textId="7480C120" w:rsidR="00240610" w:rsidRDefault="00BD414D" w:rsidP="00B0133B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lastRenderedPageBreak/>
        <w:t>Specjalne środki ostrożności dotyczące bezpiecznego stosowania u docelowych gatunków zwierząt:</w:t>
      </w:r>
    </w:p>
    <w:p w14:paraId="7DDD8402" w14:textId="77777777" w:rsidR="00240610" w:rsidRDefault="00240610" w:rsidP="00240610">
      <w:pPr>
        <w:tabs>
          <w:tab w:val="clear" w:pos="567"/>
        </w:tabs>
        <w:spacing w:line="240" w:lineRule="auto"/>
      </w:pPr>
      <w:r>
        <w:t>W celu zmniejszenie ryzyka przeniesienia infekcji do ucha środkowego oraz uszkodzenia narządu przedsionkowo-ślimakowego przed podaniem produktu należy dokładnie zbadać przewód słuchowy zewnętrzny pod kątem ewentualnych uszkodzeń błony bębenkowej.</w:t>
      </w:r>
    </w:p>
    <w:p w14:paraId="361E3EC2" w14:textId="77777777" w:rsidR="00240610" w:rsidRDefault="00240610" w:rsidP="00240610">
      <w:pPr>
        <w:tabs>
          <w:tab w:val="clear" w:pos="567"/>
        </w:tabs>
        <w:spacing w:line="240" w:lineRule="auto"/>
      </w:pPr>
      <w:r>
        <w:t>Długotrwałe stosowanie sterydowych produktów do użytku zewnętrznego może wywoływać miejscowe i uogólnione zmiany, takie jak ścieńczenie naskórka, opóźnienie gojenia się ran, zaburzenia funkcji nadnerczy.</w:t>
      </w:r>
    </w:p>
    <w:p w14:paraId="415A6009" w14:textId="77777777" w:rsidR="00240610" w:rsidRPr="00BE15AB" w:rsidRDefault="00240610" w:rsidP="00240610">
      <w:pPr>
        <w:tabs>
          <w:tab w:val="clear" w:pos="567"/>
        </w:tabs>
        <w:spacing w:line="240" w:lineRule="auto"/>
        <w:rPr>
          <w:szCs w:val="22"/>
        </w:rPr>
      </w:pPr>
      <w:r>
        <w:t>Stosowanie produktu powinno być oparte na wynikach badania lekowrażliwości.</w:t>
      </w:r>
    </w:p>
    <w:p w14:paraId="30902E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74DB6" w14:textId="77777777" w:rsidR="00C114FF" w:rsidRPr="00BE15AB" w:rsidRDefault="00BD41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187CF3CB" w14:textId="77777777" w:rsidR="00E77594" w:rsidRPr="00EE1C37" w:rsidRDefault="00E77594" w:rsidP="00E77594">
      <w:pPr>
        <w:rPr>
          <w:szCs w:val="22"/>
        </w:rPr>
      </w:pPr>
      <w:r w:rsidRPr="00EE1C37">
        <w:rPr>
          <w:szCs w:val="22"/>
        </w:rPr>
        <w:t>Podczas wcierania produktu w zmiany skórne stosować rękawice ochronne.</w:t>
      </w:r>
    </w:p>
    <w:p w14:paraId="0CA180D3" w14:textId="77777777" w:rsidR="00E77594" w:rsidRPr="00EE1C37" w:rsidRDefault="00E77594" w:rsidP="00E77594">
      <w:pPr>
        <w:rPr>
          <w:szCs w:val="22"/>
        </w:rPr>
      </w:pPr>
      <w:r w:rsidRPr="00EE1C37">
        <w:rPr>
          <w:szCs w:val="22"/>
        </w:rPr>
        <w:t xml:space="preserve">Osoby o znanej nadwrażliwości na </w:t>
      </w:r>
      <w:r w:rsidRPr="00AD29AB">
        <w:rPr>
          <w:szCs w:val="22"/>
        </w:rPr>
        <w:t>substancje czynne</w:t>
      </w:r>
      <w:r w:rsidRPr="00EE1C37">
        <w:rPr>
          <w:szCs w:val="22"/>
        </w:rPr>
        <w:t xml:space="preserve"> powinny unikać kontaktu z </w:t>
      </w:r>
      <w:r w:rsidR="004570A0">
        <w:rPr>
          <w:szCs w:val="22"/>
        </w:rPr>
        <w:t xml:space="preserve">weterynaryjnym </w:t>
      </w:r>
      <w:r w:rsidRPr="00EE1C37">
        <w:rPr>
          <w:szCs w:val="22"/>
        </w:rPr>
        <w:t>produktem</w:t>
      </w:r>
      <w:r w:rsidR="004570A0">
        <w:rPr>
          <w:szCs w:val="22"/>
        </w:rPr>
        <w:t xml:space="preserve"> leczniczym</w:t>
      </w:r>
      <w:r w:rsidRPr="00EE1C37">
        <w:rPr>
          <w:szCs w:val="22"/>
        </w:rPr>
        <w:t>.</w:t>
      </w:r>
    </w:p>
    <w:p w14:paraId="2AD7DC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1BBD0" w14:textId="77777777" w:rsidR="001F08C3" w:rsidRPr="00BE15AB" w:rsidRDefault="001F08C3" w:rsidP="001F08C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2CFEFAB2" w14:textId="77777777" w:rsidR="001F08C3" w:rsidRPr="00BE15AB" w:rsidRDefault="001F08C3" w:rsidP="001F08C3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CE45A3A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63B8F" w14:textId="573C0F0C" w:rsidR="00C114FF" w:rsidRPr="00BE15AB" w:rsidRDefault="00BD414D" w:rsidP="00B13B6D">
      <w:pPr>
        <w:pStyle w:val="Style1"/>
      </w:pPr>
      <w:r w:rsidRPr="00BE15AB">
        <w:t>3.6</w:t>
      </w:r>
      <w:r w:rsidRPr="00BE15AB">
        <w:tab/>
      </w:r>
      <w:r w:rsidR="00240610">
        <w:t>Zdarzenia</w:t>
      </w:r>
      <w:r w:rsidR="00240610" w:rsidRPr="00BE15AB">
        <w:t xml:space="preserve"> </w:t>
      </w:r>
      <w:r w:rsidRPr="00BE15AB">
        <w:t>niepożądane</w:t>
      </w:r>
    </w:p>
    <w:p w14:paraId="4007CAA5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5F5F2CA" w14:textId="77777777" w:rsidR="00D06B0F" w:rsidRPr="00BE15AB" w:rsidRDefault="00B8216A" w:rsidP="00D06B0F">
      <w:pPr>
        <w:tabs>
          <w:tab w:val="clear" w:pos="567"/>
        </w:tabs>
        <w:spacing w:line="240" w:lineRule="auto"/>
        <w:rPr>
          <w:szCs w:val="22"/>
        </w:rPr>
      </w:pPr>
      <w:r w:rsidRPr="00BE15AB">
        <w:t>Docelowe gatunki zwierząt</w:t>
      </w:r>
      <w:r>
        <w:t xml:space="preserve">: </w:t>
      </w:r>
      <w:r w:rsidR="00D06B0F">
        <w:t>Pies, kot</w:t>
      </w:r>
    </w:p>
    <w:p w14:paraId="6619F6E2" w14:textId="25A10488" w:rsidR="00BB008F" w:rsidRDefault="00BB008F" w:rsidP="00D06B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B008F" w:rsidRPr="00F94E6D" w14:paraId="317DCA74" w14:textId="77777777" w:rsidTr="00F73CAC">
        <w:tc>
          <w:tcPr>
            <w:tcW w:w="1957" w:type="pct"/>
          </w:tcPr>
          <w:p w14:paraId="1B402502" w14:textId="77777777" w:rsidR="00BB008F" w:rsidRPr="00F94E6D" w:rsidRDefault="00BB008F" w:rsidP="00F73CAC">
            <w:pPr>
              <w:spacing w:before="60" w:after="60"/>
              <w:rPr>
                <w:szCs w:val="22"/>
              </w:rPr>
            </w:pPr>
            <w:r w:rsidRPr="00F94E6D">
              <w:t>Bardzo rzadko</w:t>
            </w:r>
          </w:p>
          <w:p w14:paraId="06D890E7" w14:textId="77777777" w:rsidR="00BB008F" w:rsidRPr="00F94E6D" w:rsidRDefault="00BB008F" w:rsidP="00F73CAC">
            <w:pPr>
              <w:spacing w:before="60" w:after="60"/>
              <w:rPr>
                <w:szCs w:val="22"/>
              </w:rPr>
            </w:pPr>
            <w:r w:rsidRPr="00F94E6D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3D3B92DC" w14:textId="5C94DF7E" w:rsidR="00BB008F" w:rsidRPr="00F94E6D" w:rsidRDefault="00BB008F" w:rsidP="00F73CAC">
            <w:pPr>
              <w:spacing w:before="60" w:after="60"/>
              <w:rPr>
                <w:iCs/>
                <w:szCs w:val="22"/>
              </w:rPr>
            </w:pPr>
            <w:r w:rsidRPr="00F94E6D">
              <w:t>Utrata słuchu</w:t>
            </w:r>
            <w:r w:rsidRPr="00F94E6D">
              <w:rPr>
                <w:vertAlign w:val="superscript"/>
              </w:rPr>
              <w:t>1</w:t>
            </w:r>
          </w:p>
        </w:tc>
      </w:tr>
      <w:tr w:rsidR="00BB008F" w:rsidRPr="00F94E6D" w14:paraId="29873D25" w14:textId="77777777" w:rsidTr="00F73CAC">
        <w:tc>
          <w:tcPr>
            <w:tcW w:w="1957" w:type="pct"/>
          </w:tcPr>
          <w:p w14:paraId="41CC9763" w14:textId="77777777" w:rsidR="00BB008F" w:rsidRPr="00F94E6D" w:rsidRDefault="00BB008F" w:rsidP="00F73CAC">
            <w:pPr>
              <w:spacing w:before="60" w:after="60"/>
            </w:pPr>
            <w:r w:rsidRPr="00F94E6D">
              <w:t xml:space="preserve">Częstość nieznana (nie może być określona na podstawie dostępnych danych):  </w:t>
            </w:r>
          </w:p>
        </w:tc>
        <w:tc>
          <w:tcPr>
            <w:tcW w:w="3043" w:type="pct"/>
          </w:tcPr>
          <w:p w14:paraId="60D8833C" w14:textId="564EDD1B" w:rsidR="00BB008F" w:rsidRPr="00F94E6D" w:rsidRDefault="00BB008F" w:rsidP="00F73CAC">
            <w:pPr>
              <w:spacing w:before="60" w:after="60"/>
            </w:pPr>
            <w:r w:rsidRPr="00F94E6D">
              <w:t>Podwyższony poziom enzymów wątrobowych</w:t>
            </w:r>
            <w:r w:rsidRPr="00F94E6D">
              <w:rPr>
                <w:vertAlign w:val="superscript"/>
              </w:rPr>
              <w:t>2</w:t>
            </w:r>
          </w:p>
          <w:p w14:paraId="6D2F7F91" w14:textId="2A854A13" w:rsidR="00BB008F" w:rsidRPr="00F94E6D" w:rsidRDefault="00BB008F" w:rsidP="00F73CAC">
            <w:pPr>
              <w:spacing w:before="60" w:after="60"/>
            </w:pPr>
            <w:r w:rsidRPr="00F94E6D">
              <w:t>Podwyższenie poziomu kortyzolu</w:t>
            </w:r>
            <w:r w:rsidRPr="00F94E6D">
              <w:rPr>
                <w:vertAlign w:val="superscript"/>
              </w:rPr>
              <w:t>2</w:t>
            </w:r>
          </w:p>
          <w:p w14:paraId="523DD7A9" w14:textId="567778A4" w:rsidR="00BB008F" w:rsidRPr="00F94E6D" w:rsidRDefault="00BB008F" w:rsidP="00F73CAC">
            <w:pPr>
              <w:spacing w:before="60" w:after="60"/>
            </w:pPr>
            <w:r w:rsidRPr="00F94E6D">
              <w:t>Odbarwienie skóry</w:t>
            </w:r>
            <w:r w:rsidRPr="00F94E6D">
              <w:rPr>
                <w:vertAlign w:val="superscript"/>
              </w:rPr>
              <w:t>3</w:t>
            </w:r>
          </w:p>
        </w:tc>
      </w:tr>
    </w:tbl>
    <w:p w14:paraId="44418A9C" w14:textId="77777777" w:rsidR="00BB008F" w:rsidRPr="00F94E6D" w:rsidRDefault="00BB008F" w:rsidP="00BB008F">
      <w:pPr>
        <w:rPr>
          <w:szCs w:val="22"/>
        </w:rPr>
      </w:pPr>
    </w:p>
    <w:p w14:paraId="479626C3" w14:textId="6AF5BB62" w:rsidR="00BB008F" w:rsidRPr="00F94E6D" w:rsidRDefault="00BB008F" w:rsidP="00BB008F">
      <w:pPr>
        <w:spacing w:before="60" w:after="60"/>
      </w:pPr>
      <w:r w:rsidRPr="00F94E6D">
        <w:rPr>
          <w:vertAlign w:val="superscript"/>
        </w:rPr>
        <w:t>1</w:t>
      </w:r>
      <w:r w:rsidRPr="00F94E6D">
        <w:t xml:space="preserve"> W bardzo rzadkich przypadkach ze stosowaniem produktu może być związana utrata słuchu, szczególnie u starszych psów. Jeśli do tego dojdzie, należy przerwać leczenie. Częściowa lub zupełna</w:t>
      </w:r>
      <w:r w:rsidR="00934F00">
        <w:t xml:space="preserve"> </w:t>
      </w:r>
      <w:r w:rsidRPr="00F94E6D">
        <w:t>utrata słuchu były odwracalne w większości wypadków.</w:t>
      </w:r>
    </w:p>
    <w:p w14:paraId="6659E912" w14:textId="77777777" w:rsidR="00BB008F" w:rsidRPr="00F94E6D" w:rsidRDefault="00BB008F" w:rsidP="00BB008F">
      <w:pPr>
        <w:spacing w:before="60" w:after="60"/>
      </w:pPr>
      <w:r w:rsidRPr="00F94E6D">
        <w:rPr>
          <w:vertAlign w:val="superscript"/>
        </w:rPr>
        <w:t>2</w:t>
      </w:r>
      <w:r w:rsidRPr="00F94E6D">
        <w:t xml:space="preserve"> Mogą wystąpić typowe dla stosowania kortykosterydów reakcje niepożądane (zaburzenia parametrów biochemicznych, takie jak podwyższenie poziomu kortyzolu oraz zaburzenia poziomu enzymów wątrobowych). </w:t>
      </w:r>
    </w:p>
    <w:p w14:paraId="224F3667" w14:textId="77777777" w:rsidR="00BB008F" w:rsidRPr="00F94E6D" w:rsidRDefault="00BB008F" w:rsidP="00BB008F">
      <w:pPr>
        <w:spacing w:before="60" w:after="60"/>
      </w:pPr>
      <w:r w:rsidRPr="00F94E6D">
        <w:rPr>
          <w:vertAlign w:val="superscript"/>
        </w:rPr>
        <w:t>3</w:t>
      </w:r>
      <w:r w:rsidRPr="00F94E6D">
        <w:t xml:space="preserve"> Przedłużone stosowanie produktów sterydowych na skórę może powodować odbarwienie skóry oraz opóźnienie w gojeniu się ran.</w:t>
      </w:r>
    </w:p>
    <w:p w14:paraId="6009D6E3" w14:textId="77777777" w:rsidR="00D06B0F" w:rsidRDefault="00D06B0F" w:rsidP="00D06B0F">
      <w:bookmarkStart w:id="0" w:name="_Hlk66891708"/>
    </w:p>
    <w:p w14:paraId="46739ADE" w14:textId="3E6E5C94" w:rsidR="00BE03AE" w:rsidRDefault="00D06B0F" w:rsidP="00D06B0F">
      <w:r w:rsidRPr="00783A99">
        <w:t xml:space="preserve">Zgłaszanie </w:t>
      </w:r>
      <w:r w:rsidR="00240610">
        <w:t>zdarzeń</w:t>
      </w:r>
      <w:r w:rsidRPr="00783A99">
        <w:t xml:space="preserve">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>za pośrednictwem krajowego systemu zgłaszania. Właściwe dane kontaktowe znajdują się w punkcie</w:t>
      </w:r>
      <w:r w:rsidR="00676207">
        <w:t xml:space="preserve"> 16</w:t>
      </w:r>
      <w:r w:rsidRPr="004063BC">
        <w:t xml:space="preserve"> ulotki informacyjnej.</w:t>
      </w:r>
      <w:bookmarkEnd w:id="0"/>
    </w:p>
    <w:p w14:paraId="21AAF088" w14:textId="77777777" w:rsidR="00BE03AE" w:rsidRPr="00654422" w:rsidRDefault="00BE03AE">
      <w:pPr>
        <w:pStyle w:val="Style1"/>
      </w:pPr>
    </w:p>
    <w:p w14:paraId="35DA6567" w14:textId="77777777" w:rsidR="00C114FF" w:rsidRPr="00BE15AB" w:rsidRDefault="00BD414D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1670EBA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0D00DF" w14:textId="77777777" w:rsidR="001111CE" w:rsidRDefault="00BD414D" w:rsidP="00E74050">
      <w:pPr>
        <w:tabs>
          <w:tab w:val="clear" w:pos="567"/>
        </w:tabs>
        <w:spacing w:line="240" w:lineRule="auto"/>
      </w:pPr>
      <w:r w:rsidRPr="00AC7827">
        <w:rPr>
          <w:szCs w:val="22"/>
          <w:u w:val="single"/>
        </w:rPr>
        <w:t>Ciąża</w:t>
      </w:r>
      <w:r w:rsidR="00AC7827" w:rsidRPr="00AC7827">
        <w:rPr>
          <w:u w:val="single"/>
        </w:rPr>
        <w:t xml:space="preserve"> </w:t>
      </w:r>
      <w:r w:rsidRPr="00AC7827">
        <w:rPr>
          <w:szCs w:val="22"/>
          <w:u w:val="single"/>
        </w:rPr>
        <w:t>i</w:t>
      </w:r>
      <w:r w:rsidRPr="00BE15AB">
        <w:rPr>
          <w:szCs w:val="22"/>
          <w:u w:val="single"/>
        </w:rPr>
        <w:t xml:space="preserve"> laktacja</w:t>
      </w:r>
      <w:r w:rsidRPr="00BE15AB">
        <w:t>:</w:t>
      </w:r>
    </w:p>
    <w:p w14:paraId="5EE71C03" w14:textId="71B48A90" w:rsidR="00C114FF" w:rsidRPr="009D2B62" w:rsidRDefault="00240610" w:rsidP="009D2B62">
      <w:pPr>
        <w:rPr>
          <w:bCs/>
          <w:szCs w:val="22"/>
        </w:rPr>
      </w:pPr>
      <w:r>
        <w:rPr>
          <w:bCs/>
          <w:szCs w:val="22"/>
        </w:rPr>
        <w:t>M</w:t>
      </w:r>
      <w:r w:rsidR="009D2B62" w:rsidRPr="00EE1C37">
        <w:rPr>
          <w:bCs/>
          <w:szCs w:val="22"/>
        </w:rPr>
        <w:t xml:space="preserve">oże być stosowany </w:t>
      </w:r>
      <w:r>
        <w:rPr>
          <w:bCs/>
          <w:szCs w:val="22"/>
        </w:rPr>
        <w:t>w okresie</w:t>
      </w:r>
      <w:r w:rsidR="009D2B62" w:rsidRPr="00EE1C37">
        <w:rPr>
          <w:bCs/>
          <w:szCs w:val="22"/>
        </w:rPr>
        <w:t xml:space="preserve"> ciąży i laktacji.</w:t>
      </w:r>
    </w:p>
    <w:p w14:paraId="632A97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D1FA0" w14:textId="77777777" w:rsidR="00C114FF" w:rsidRPr="00BE15AB" w:rsidRDefault="00BD414D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50B3255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ACBAA7" w14:textId="77777777" w:rsidR="009C2C04" w:rsidRPr="00EE1C37" w:rsidRDefault="00942142" w:rsidP="009C2C04">
      <w:pPr>
        <w:rPr>
          <w:bCs/>
          <w:szCs w:val="22"/>
        </w:rPr>
      </w:pPr>
      <w:r>
        <w:rPr>
          <w:bCs/>
          <w:szCs w:val="22"/>
        </w:rPr>
        <w:t>Nieznane.</w:t>
      </w:r>
    </w:p>
    <w:p w14:paraId="14813AB0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373F" w14:textId="77777777" w:rsidR="00C114FF" w:rsidRPr="00BE15AB" w:rsidRDefault="00BD414D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0F154667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3AA114" w14:textId="77777777" w:rsidR="00C66236" w:rsidRPr="00EE1C37" w:rsidRDefault="00C66236" w:rsidP="00C66236">
      <w:pPr>
        <w:rPr>
          <w:szCs w:val="22"/>
          <w:u w:val="single"/>
        </w:rPr>
      </w:pPr>
      <w:r w:rsidRPr="00EE1C37">
        <w:rPr>
          <w:szCs w:val="22"/>
          <w:u w:val="single"/>
        </w:rPr>
        <w:t>Dawkowanie:</w:t>
      </w:r>
    </w:p>
    <w:p w14:paraId="6A4256ED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Uszy: podać 2 razy dziennie 3-5 kropli Surolanu do przewodu słuchowego.</w:t>
      </w:r>
    </w:p>
    <w:p w14:paraId="0E0DBA10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Skóra: podać 2 razy dziennie na zmienione miejsca.</w:t>
      </w:r>
    </w:p>
    <w:p w14:paraId="3FA7A3DF" w14:textId="77777777" w:rsidR="00C66236" w:rsidRPr="00EE1C37" w:rsidRDefault="00C66236" w:rsidP="00C66236">
      <w:pPr>
        <w:rPr>
          <w:szCs w:val="22"/>
        </w:rPr>
      </w:pPr>
    </w:p>
    <w:p w14:paraId="1D46745C" w14:textId="77777777" w:rsidR="00C66236" w:rsidRPr="00EE1C37" w:rsidRDefault="00C66236" w:rsidP="00C66236">
      <w:pPr>
        <w:rPr>
          <w:szCs w:val="22"/>
          <w:u w:val="single"/>
        </w:rPr>
      </w:pPr>
      <w:r w:rsidRPr="00EE1C37">
        <w:rPr>
          <w:szCs w:val="22"/>
          <w:u w:val="single"/>
        </w:rPr>
        <w:t>Sposób podania:</w:t>
      </w:r>
    </w:p>
    <w:p w14:paraId="32EAB8CD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Uszy: po oczyszczeniu przewodu słuchowego podać Surolan i poprzez rozmasowanie podstawy ucha zapewnić właściwe rozprowadzenie produktu.</w:t>
      </w:r>
    </w:p>
    <w:p w14:paraId="71C05FF8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 xml:space="preserve">Skóra: pokryć dokładnie całe miejsce chorobowo zmienione Surolanem, a następnie wetrzeć produkt </w:t>
      </w:r>
      <w:r>
        <w:rPr>
          <w:szCs w:val="22"/>
        </w:rPr>
        <w:t xml:space="preserve">   </w:t>
      </w:r>
      <w:r w:rsidRPr="00EE1C37">
        <w:rPr>
          <w:szCs w:val="22"/>
        </w:rPr>
        <w:t>w to miejsce dłonią zabezpieczoną rękawicą.</w:t>
      </w:r>
    </w:p>
    <w:p w14:paraId="7C2EA294" w14:textId="77777777" w:rsidR="00C66236" w:rsidRPr="00EE1C37" w:rsidRDefault="00C66236" w:rsidP="00C66236">
      <w:pPr>
        <w:rPr>
          <w:szCs w:val="22"/>
        </w:rPr>
      </w:pPr>
    </w:p>
    <w:p w14:paraId="242000C7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W obu przypadkach nie należy przerywać leczenia, mimo ustąpienia objawów i kontynuować je przez kilka kolejnych dni. W przewlekłych przypadkach stosować leczenie przez 2-3 tygodnie.</w:t>
      </w:r>
    </w:p>
    <w:p w14:paraId="7ACA9341" w14:textId="77777777" w:rsidR="00C66236" w:rsidRPr="00EE1C37" w:rsidRDefault="00C66236" w:rsidP="00C66236">
      <w:pPr>
        <w:rPr>
          <w:szCs w:val="22"/>
        </w:rPr>
      </w:pPr>
    </w:p>
    <w:p w14:paraId="488010F6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 xml:space="preserve">W przypadku inwazji wywołanych przez </w:t>
      </w:r>
      <w:r w:rsidRPr="00EE1C37">
        <w:rPr>
          <w:i/>
          <w:iCs/>
          <w:szCs w:val="22"/>
        </w:rPr>
        <w:t>Otodectes cynotis</w:t>
      </w:r>
      <w:r w:rsidRPr="00EE1C37">
        <w:rPr>
          <w:szCs w:val="22"/>
        </w:rPr>
        <w:t xml:space="preserve"> zakraplać 5 kropli dziennie przez 14 dni. Zaleca się podawanie produktu do obu przewodów słuchowych, nawet jeśli widoczne objawy inwazji pasożyta są stwierdzane wyłącznie w jednym uchu.</w:t>
      </w:r>
    </w:p>
    <w:p w14:paraId="74177A04" w14:textId="77777777" w:rsidR="00C66236" w:rsidRPr="00EE1C37" w:rsidRDefault="00C66236" w:rsidP="00C66236">
      <w:pPr>
        <w:rPr>
          <w:szCs w:val="22"/>
        </w:rPr>
      </w:pPr>
    </w:p>
    <w:p w14:paraId="43B0E4B0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Wstrząsnąć przed użyciem.</w:t>
      </w:r>
    </w:p>
    <w:p w14:paraId="744209E1" w14:textId="77777777" w:rsidR="00C66236" w:rsidRPr="00EE1C37" w:rsidRDefault="00C66236" w:rsidP="00C66236">
      <w:pPr>
        <w:rPr>
          <w:szCs w:val="22"/>
        </w:rPr>
      </w:pPr>
    </w:p>
    <w:p w14:paraId="2481E3B1" w14:textId="77777777" w:rsidR="00C66236" w:rsidRPr="00EE1C37" w:rsidRDefault="00C66236" w:rsidP="00C66236">
      <w:pPr>
        <w:rPr>
          <w:szCs w:val="22"/>
        </w:rPr>
      </w:pPr>
      <w:r w:rsidRPr="00EE1C37">
        <w:rPr>
          <w:szCs w:val="22"/>
        </w:rPr>
        <w:t>Jeśli jest to konieczne przed rozpoczęciem leczenia lub w jego trakcie należy wystrzyc miejsca chorobowo zmienione i ich okolice.</w:t>
      </w:r>
    </w:p>
    <w:p w14:paraId="2608C6F5" w14:textId="77777777" w:rsidR="00247A48" w:rsidRPr="00BE15AB" w:rsidRDefault="00247A48" w:rsidP="00985E05">
      <w:pPr>
        <w:rPr>
          <w:szCs w:val="22"/>
        </w:rPr>
      </w:pPr>
    </w:p>
    <w:p w14:paraId="39C56DAF" w14:textId="77777777" w:rsidR="00C114FF" w:rsidRPr="00BE15AB" w:rsidRDefault="00BD414D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660DB3C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5E382" w14:textId="77777777" w:rsidR="00A85957" w:rsidRPr="00EE1C37" w:rsidRDefault="00A85957" w:rsidP="00A85957">
      <w:pPr>
        <w:rPr>
          <w:szCs w:val="22"/>
        </w:rPr>
      </w:pPr>
      <w:r w:rsidRPr="00EE1C37">
        <w:rPr>
          <w:szCs w:val="22"/>
        </w:rPr>
        <w:t>Produkt stosowany jest miejscowo. Nie obserwowano toksycznych działań niepożądanych po przypadkowym zlizaniu produktu przez zwierzęta.</w:t>
      </w:r>
    </w:p>
    <w:p w14:paraId="7AE5B762" w14:textId="77777777" w:rsidR="00A85957" w:rsidRPr="00BE15AB" w:rsidRDefault="00A859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91D8A" w14:textId="77777777" w:rsidR="00B870A4" w:rsidRPr="00BE15AB" w:rsidRDefault="00B870A4" w:rsidP="00B870A4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DAF298D" w14:textId="77777777" w:rsidR="00B870A4" w:rsidRPr="00BE15AB" w:rsidRDefault="00B870A4" w:rsidP="00B870A4">
      <w:pPr>
        <w:rPr>
          <w:szCs w:val="22"/>
        </w:rPr>
      </w:pPr>
    </w:p>
    <w:p w14:paraId="33D9C7B6" w14:textId="77777777" w:rsidR="00B870A4" w:rsidRPr="00BE15AB" w:rsidRDefault="00B870A4" w:rsidP="00B870A4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44CF6184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2DCDAF8" w14:textId="77777777" w:rsidR="00C114FF" w:rsidRPr="00BE15AB" w:rsidRDefault="00BD414D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4DC94A0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2940D6" w14:textId="77777777" w:rsidR="00C114FF" w:rsidRDefault="00BD414D" w:rsidP="00A9226B">
      <w:pPr>
        <w:tabs>
          <w:tab w:val="clear" w:pos="567"/>
        </w:tabs>
        <w:spacing w:line="240" w:lineRule="auto"/>
      </w:pPr>
      <w:r w:rsidRPr="00BE15AB">
        <w:t>Nie dotyczy.</w:t>
      </w:r>
    </w:p>
    <w:p w14:paraId="4FA93339" w14:textId="77777777" w:rsidR="00F14973" w:rsidRPr="00BE15AB" w:rsidRDefault="00F149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EF79C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DF6B6" w14:textId="77777777" w:rsidR="00C114FF" w:rsidRDefault="00BD414D" w:rsidP="00B13B6D">
      <w:pPr>
        <w:pStyle w:val="Style1"/>
      </w:pPr>
      <w:r w:rsidRPr="00D101B6">
        <w:t>4.</w:t>
      </w:r>
      <w:r w:rsidRPr="00D101B6">
        <w:tab/>
      </w:r>
      <w:r w:rsidRPr="00BE15AB">
        <w:t>DANE</w:t>
      </w:r>
      <w:r w:rsidR="00550A40">
        <w:t xml:space="preserve"> </w:t>
      </w:r>
      <w:r w:rsidRPr="00BE15AB">
        <w:t>FARMAKOLOGICZN</w:t>
      </w:r>
      <w:r w:rsidR="00550A40">
        <w:t>E</w:t>
      </w:r>
    </w:p>
    <w:p w14:paraId="25FF6268" w14:textId="77777777" w:rsidR="007A6C9B" w:rsidRPr="00D101B6" w:rsidRDefault="007A6C9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6EE98D" w14:textId="77777777" w:rsidR="00C114FF" w:rsidRDefault="00BD414D" w:rsidP="00B96E41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B96E41">
        <w:t xml:space="preserve"> </w:t>
      </w:r>
      <w:r w:rsidR="00866ED6" w:rsidRPr="00C53473">
        <w:rPr>
          <w:b w:val="0"/>
          <w:bCs/>
        </w:rPr>
        <w:t>QD01AC52</w:t>
      </w:r>
    </w:p>
    <w:p w14:paraId="2702A1C9" w14:textId="77777777" w:rsidR="00866ED6" w:rsidRPr="00BE15AB" w:rsidRDefault="00866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057483" w14:textId="77777777" w:rsidR="00C114FF" w:rsidRDefault="00BD414D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0B538CED" w14:textId="77777777" w:rsidR="00E06F78" w:rsidRPr="00BE15AB" w:rsidRDefault="00E06F78" w:rsidP="00B13B6D">
      <w:pPr>
        <w:pStyle w:val="Style1"/>
      </w:pPr>
    </w:p>
    <w:p w14:paraId="1F521094" w14:textId="77777777" w:rsidR="00C114FF" w:rsidRDefault="00122D3A" w:rsidP="00122D3A">
      <w:pPr>
        <w:tabs>
          <w:tab w:val="num" w:pos="900"/>
        </w:tabs>
        <w:rPr>
          <w:szCs w:val="22"/>
        </w:rPr>
      </w:pPr>
      <w:r w:rsidRPr="00EE1C37">
        <w:rPr>
          <w:szCs w:val="22"/>
        </w:rPr>
        <w:t>Mechanizm działania mikonazolu polega na selektywnym hamowaniu syntezy ergosterolu, ważnego składnika błony komórkowej grzybów. Polimyksyna B łącząc się z fosfolipidami błony cytoplazmatycznej bakterii zaburza jej przepuszczalność. W efekcie dochodzi do rozpadu bakterii. Przeciwzapalne działanie prednizolonu obniża przepuszczalność włosowatych naczyń krwionośnych oraz hamuje rozplem fibroblastów, powoduje stabilizacj</w:t>
      </w:r>
      <w:r>
        <w:rPr>
          <w:szCs w:val="22"/>
        </w:rPr>
        <w:t>ę</w:t>
      </w:r>
      <w:r w:rsidRPr="00EE1C37">
        <w:rPr>
          <w:szCs w:val="22"/>
        </w:rPr>
        <w:t xml:space="preserve"> błon liposomalnych komórek w warunkach niedotlenienia i obecności toksyn.</w:t>
      </w:r>
    </w:p>
    <w:p w14:paraId="2A52C540" w14:textId="77777777" w:rsidR="00CF55D2" w:rsidRPr="00BE15AB" w:rsidRDefault="00CF55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65E6AA" w14:textId="77777777" w:rsidR="00C114FF" w:rsidRDefault="00BD414D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144EED5D" w14:textId="77777777" w:rsidR="00122D3A" w:rsidRDefault="00122D3A" w:rsidP="00B13B6D">
      <w:pPr>
        <w:pStyle w:val="Style1"/>
      </w:pPr>
    </w:p>
    <w:p w14:paraId="32F4C7F3" w14:textId="77777777" w:rsidR="00746C02" w:rsidRPr="00EE1C37" w:rsidRDefault="00746C02" w:rsidP="00746C02">
      <w:pPr>
        <w:tabs>
          <w:tab w:val="left" w:pos="3828"/>
        </w:tabs>
        <w:rPr>
          <w:bCs/>
          <w:szCs w:val="22"/>
        </w:rPr>
      </w:pPr>
      <w:r w:rsidRPr="00EE1C37">
        <w:rPr>
          <w:bCs/>
          <w:szCs w:val="22"/>
        </w:rPr>
        <w:t>W oparciu o wiele doświadczeń wykonanych na zwierzętach laboratoryjnych oraz ludziach można stwierdzić, że:</w:t>
      </w:r>
    </w:p>
    <w:p w14:paraId="73A793D6" w14:textId="77777777" w:rsidR="00746C02" w:rsidRPr="00EE1C37" w:rsidRDefault="00746C02" w:rsidP="00B8254B">
      <w:pPr>
        <w:numPr>
          <w:ilvl w:val="0"/>
          <w:numId w:val="42"/>
        </w:numPr>
        <w:tabs>
          <w:tab w:val="clear" w:pos="567"/>
          <w:tab w:val="left" w:pos="720"/>
        </w:tabs>
        <w:ind w:right="-311"/>
        <w:rPr>
          <w:bCs/>
          <w:szCs w:val="22"/>
        </w:rPr>
      </w:pPr>
      <w:r w:rsidRPr="00EE1C37">
        <w:rPr>
          <w:bCs/>
          <w:szCs w:val="22"/>
        </w:rPr>
        <w:t>Mikonazol po podaniu zewnętrznym nie wchłania się z powierzchni skóry oraz błon</w:t>
      </w:r>
      <w:r w:rsidR="00114CCD">
        <w:rPr>
          <w:bCs/>
          <w:szCs w:val="22"/>
        </w:rPr>
        <w:t xml:space="preserve"> </w:t>
      </w:r>
      <w:r w:rsidRPr="00EE1C37">
        <w:rPr>
          <w:bCs/>
          <w:szCs w:val="22"/>
        </w:rPr>
        <w:t>śluzowych.</w:t>
      </w:r>
    </w:p>
    <w:p w14:paraId="7EDF5B6B" w14:textId="77777777" w:rsidR="00B8254B" w:rsidRDefault="003500FC" w:rsidP="00B8254B">
      <w:pPr>
        <w:numPr>
          <w:ilvl w:val="0"/>
          <w:numId w:val="42"/>
        </w:numPr>
        <w:tabs>
          <w:tab w:val="clear" w:pos="567"/>
          <w:tab w:val="left" w:pos="720"/>
        </w:tabs>
        <w:ind w:right="-311"/>
        <w:rPr>
          <w:bCs/>
          <w:szCs w:val="22"/>
        </w:rPr>
      </w:pPr>
      <w:r>
        <w:rPr>
          <w:bCs/>
          <w:szCs w:val="22"/>
        </w:rPr>
        <w:t>W</w:t>
      </w:r>
      <w:r w:rsidR="00746C02" w:rsidRPr="00EE1C37">
        <w:rPr>
          <w:bCs/>
          <w:szCs w:val="22"/>
        </w:rPr>
        <w:t>chłanianie polimyksyny B ze skóry, błon śluzowych, oparzeń oraz innych ran jest nieznaczne.</w:t>
      </w:r>
    </w:p>
    <w:p w14:paraId="59C3209D" w14:textId="77777777" w:rsidR="00C114FF" w:rsidRDefault="00746C02" w:rsidP="00391134">
      <w:pPr>
        <w:numPr>
          <w:ilvl w:val="0"/>
          <w:numId w:val="42"/>
        </w:numPr>
        <w:tabs>
          <w:tab w:val="clear" w:pos="567"/>
          <w:tab w:val="left" w:pos="720"/>
        </w:tabs>
        <w:ind w:right="-311"/>
        <w:rPr>
          <w:bCs/>
          <w:szCs w:val="22"/>
        </w:rPr>
      </w:pPr>
      <w:r w:rsidRPr="00B8254B">
        <w:rPr>
          <w:bCs/>
          <w:szCs w:val="22"/>
        </w:rPr>
        <w:t xml:space="preserve">Wchłanianie prednizolonu przez skórę nieuszkodzoną oraz otartą jest minimalne. Prednizolon      </w:t>
      </w:r>
      <w:r w:rsidR="00B8254B" w:rsidRPr="00B8254B">
        <w:rPr>
          <w:bCs/>
          <w:szCs w:val="22"/>
        </w:rPr>
        <w:t xml:space="preserve">  </w:t>
      </w:r>
      <w:r w:rsidRPr="00B8254B">
        <w:rPr>
          <w:bCs/>
          <w:szCs w:val="22"/>
        </w:rPr>
        <w:t>w ograniczonym zakresie wchłania się do ustroju z powierzchni zdrowej lub uszkodzonej skóry.   Po podaniu prednizolon zatrzymuje się w miejscu połączenia skóry właściwej i nabłonka, skąd stopniowo uwalnia się do górnych warstw naskórka nie wchłaniając się do ustroju.</w:t>
      </w:r>
    </w:p>
    <w:p w14:paraId="2DC713E8" w14:textId="77777777" w:rsidR="00391134" w:rsidRPr="00391134" w:rsidRDefault="00391134" w:rsidP="00391134">
      <w:pPr>
        <w:tabs>
          <w:tab w:val="clear" w:pos="567"/>
          <w:tab w:val="left" w:pos="720"/>
        </w:tabs>
        <w:ind w:left="720" w:right="-311"/>
        <w:rPr>
          <w:bCs/>
          <w:szCs w:val="22"/>
        </w:rPr>
      </w:pPr>
    </w:p>
    <w:p w14:paraId="495382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6D37B" w14:textId="2408DF7D" w:rsidR="00C114FF" w:rsidRDefault="00BD414D" w:rsidP="00917CB5">
      <w:pPr>
        <w:pStyle w:val="Style1"/>
      </w:pPr>
      <w:r w:rsidRPr="00BE15AB">
        <w:t>5.</w:t>
      </w:r>
      <w:r w:rsidRPr="00BE15AB">
        <w:tab/>
        <w:t>DANE FARMACEUTYCZNE</w:t>
      </w:r>
    </w:p>
    <w:p w14:paraId="3AFB51F3" w14:textId="77777777" w:rsidR="00A83CB0" w:rsidRPr="00BE15AB" w:rsidRDefault="00A83CB0" w:rsidP="00A83CB0">
      <w:pPr>
        <w:tabs>
          <w:tab w:val="clear" w:pos="567"/>
        </w:tabs>
        <w:spacing w:line="240" w:lineRule="auto"/>
        <w:rPr>
          <w:szCs w:val="22"/>
        </w:rPr>
      </w:pPr>
    </w:p>
    <w:p w14:paraId="5683A2CE" w14:textId="77777777" w:rsidR="00C114FF" w:rsidRPr="00BE15AB" w:rsidRDefault="00BD414D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130996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6C24F" w14:textId="77777777" w:rsidR="00C114FF" w:rsidRDefault="00BD414D" w:rsidP="00A9226B">
      <w:pPr>
        <w:tabs>
          <w:tab w:val="clear" w:pos="567"/>
        </w:tabs>
        <w:spacing w:line="240" w:lineRule="auto"/>
      </w:pPr>
      <w:r w:rsidRPr="00BE15AB">
        <w:t>Nieznane</w:t>
      </w:r>
    </w:p>
    <w:p w14:paraId="3845F8BA" w14:textId="2E38F27E" w:rsidR="00876931" w:rsidRPr="00876931" w:rsidRDefault="00876931" w:rsidP="00A7411A">
      <w:pPr>
        <w:tabs>
          <w:tab w:val="num" w:pos="900"/>
        </w:tabs>
        <w:rPr>
          <w:szCs w:val="22"/>
        </w:rPr>
      </w:pPr>
      <w:r w:rsidRPr="00917CB5">
        <w:rPr>
          <w:bCs/>
          <w:color w:val="000000" w:themeColor="text1"/>
          <w:szCs w:val="22"/>
        </w:rPr>
        <w:t>Ponieważ nie wykonywano badań dotyczących zgodności, weterynaryjnego produktu leczniczego nie wolno mieszać z innymi weterynaryjnymi produktami leczniczymi.</w:t>
      </w:r>
    </w:p>
    <w:p w14:paraId="2773EA85" w14:textId="77777777" w:rsidR="0075750D" w:rsidRPr="00BE15AB" w:rsidRDefault="007575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8C091" w14:textId="77777777" w:rsidR="00C114FF" w:rsidRPr="00BE15AB" w:rsidRDefault="00BD414D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760042C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DDC47" w14:textId="77777777" w:rsidR="00C114FF" w:rsidRPr="00BE15AB" w:rsidRDefault="00BD414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E604EC">
        <w:t xml:space="preserve"> </w:t>
      </w:r>
      <w:r w:rsidR="00E604EC">
        <w:rPr>
          <w:szCs w:val="22"/>
        </w:rPr>
        <w:t>2 lata</w:t>
      </w:r>
      <w:r w:rsidR="00E604EC" w:rsidRPr="00EE1C37">
        <w:rPr>
          <w:szCs w:val="22"/>
        </w:rPr>
        <w:t>.</w:t>
      </w:r>
    </w:p>
    <w:p w14:paraId="45C85481" w14:textId="77777777" w:rsidR="00C114FF" w:rsidRPr="00BE15AB" w:rsidRDefault="00BD414D" w:rsidP="001E0E4E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po pierwszym otwarciu opakowania bezpośredniego:</w:t>
      </w:r>
      <w:r w:rsidR="001E0E4E">
        <w:t xml:space="preserve"> </w:t>
      </w:r>
      <w:r w:rsidR="001E0E4E" w:rsidRPr="00EE1C37">
        <w:rPr>
          <w:szCs w:val="22"/>
        </w:rPr>
        <w:t xml:space="preserve">3 </w:t>
      </w:r>
      <w:r w:rsidR="001E0E4E">
        <w:rPr>
          <w:szCs w:val="22"/>
        </w:rPr>
        <w:t>miesiące.</w:t>
      </w:r>
    </w:p>
    <w:p w14:paraId="315EA1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7988E8" w14:textId="77777777" w:rsidR="00C114FF" w:rsidRDefault="00BD414D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4F85FAE1" w14:textId="77777777" w:rsidR="004558B0" w:rsidRDefault="004558B0" w:rsidP="00B13B6D">
      <w:pPr>
        <w:pStyle w:val="Style1"/>
      </w:pPr>
    </w:p>
    <w:p w14:paraId="61F67855" w14:textId="69E55CB1" w:rsidR="004558B0" w:rsidRPr="00EE1C37" w:rsidRDefault="004558B0" w:rsidP="004558B0">
      <w:pPr>
        <w:rPr>
          <w:szCs w:val="22"/>
        </w:rPr>
      </w:pPr>
      <w:r w:rsidRPr="00EE1C37">
        <w:rPr>
          <w:szCs w:val="22"/>
        </w:rPr>
        <w:t>Przechowywać w temperaturze poniżej 25</w:t>
      </w:r>
      <w:r w:rsidR="00834280">
        <w:rPr>
          <w:szCs w:val="22"/>
        </w:rPr>
        <w:t xml:space="preserve"> </w:t>
      </w:r>
      <w:r w:rsidR="00834280" w:rsidRPr="00834280">
        <w:rPr>
          <w:szCs w:val="22"/>
        </w:rPr>
        <w:t>°</w:t>
      </w:r>
      <w:r w:rsidRPr="00EE1C37">
        <w:rPr>
          <w:szCs w:val="22"/>
        </w:rPr>
        <w:t xml:space="preserve">C. </w:t>
      </w:r>
    </w:p>
    <w:p w14:paraId="4773329D" w14:textId="77777777" w:rsidR="00C114FF" w:rsidRPr="0009799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6993CB" w14:textId="77777777" w:rsidR="00C114FF" w:rsidRPr="00BE15AB" w:rsidRDefault="00BD414D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525795A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152FBE" w14:textId="77777777" w:rsidR="00190D68" w:rsidRPr="00BE15AB" w:rsidRDefault="00190D68" w:rsidP="00190D68">
      <w:pPr>
        <w:rPr>
          <w:szCs w:val="22"/>
        </w:rPr>
      </w:pPr>
      <w:r w:rsidRPr="00EE1C37">
        <w:rPr>
          <w:szCs w:val="22"/>
        </w:rPr>
        <w:t>Butelka (15 ml, 30 ml) z LDPE z zakrętką HDPE i kroplomierzem (LDPE</w:t>
      </w:r>
      <w:r>
        <w:rPr>
          <w:szCs w:val="22"/>
        </w:rPr>
        <w:t xml:space="preserve"> </w:t>
      </w:r>
      <w:r w:rsidRPr="00EE1C37">
        <w:rPr>
          <w:szCs w:val="22"/>
        </w:rPr>
        <w:t xml:space="preserve">lub LDPE z dodatkiem elastomeru termoplastycznego), pakowana pojedynczo w pudełko tekturowe. </w:t>
      </w:r>
    </w:p>
    <w:p w14:paraId="18D53A1B" w14:textId="77777777" w:rsidR="00C114FF" w:rsidRPr="00BE15AB" w:rsidRDefault="00BD414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4722EC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72040" w14:textId="77777777" w:rsidR="00C114FF" w:rsidRPr="00BE15AB" w:rsidRDefault="00BD414D" w:rsidP="00B13B6D">
      <w:pPr>
        <w:pStyle w:val="Style1"/>
      </w:pPr>
      <w:r w:rsidRPr="00BE15AB">
        <w:t>5.5</w:t>
      </w:r>
      <w:r w:rsidRPr="00BE15AB">
        <w:tab/>
        <w:t xml:space="preserve">Specjalne środki ostrożności dotyczące usuwania </w:t>
      </w:r>
      <w:r w:rsidR="00A147A5" w:rsidRPr="00BE15AB">
        <w:t>niezużyt</w:t>
      </w:r>
      <w:r w:rsidR="00A147A5">
        <w:t>ych</w:t>
      </w:r>
      <w:r w:rsidR="00A147A5" w:rsidRPr="00BE15AB">
        <w:t xml:space="preserve"> weterynaryjn</w:t>
      </w:r>
      <w:r w:rsidR="00A147A5">
        <w:t>ych</w:t>
      </w:r>
      <w:r w:rsidR="00A147A5" w:rsidRPr="00BE15AB">
        <w:t xml:space="preserve"> </w:t>
      </w:r>
      <w:r w:rsidR="00A842B0" w:rsidRPr="00BE15AB">
        <w:t>produkt</w:t>
      </w:r>
      <w:r w:rsidR="00A842B0">
        <w:t>ów</w:t>
      </w:r>
      <w:r w:rsidR="00A842B0" w:rsidRPr="00BE15AB">
        <w:t xml:space="preserve"> lecznicz</w:t>
      </w:r>
      <w:r w:rsidR="00A842B0">
        <w:t>ych</w:t>
      </w:r>
      <w:r w:rsidR="00A842B0" w:rsidRPr="00BE15AB">
        <w:t xml:space="preserve"> </w:t>
      </w:r>
      <w:r w:rsidRPr="00BE15AB">
        <w:t xml:space="preserve">lub pochodzących z </w:t>
      </w:r>
      <w:r w:rsidR="00A842B0" w:rsidRPr="00BE15AB">
        <w:t>ni</w:t>
      </w:r>
      <w:r w:rsidR="00A842B0">
        <w:t xml:space="preserve">ch </w:t>
      </w:r>
      <w:r w:rsidRPr="00BE15AB">
        <w:t>odpadów</w:t>
      </w:r>
    </w:p>
    <w:p w14:paraId="54FCEA8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A6ED3E" w14:textId="77777777" w:rsidR="007D6534" w:rsidRDefault="007D6534" w:rsidP="0097512D">
      <w:pPr>
        <w:tabs>
          <w:tab w:val="num" w:pos="360"/>
        </w:tabs>
      </w:pPr>
      <w:r>
        <w:t>Leków nie należy usuwać do kanalizacji</w:t>
      </w:r>
      <w:r w:rsidR="00C67197">
        <w:t xml:space="preserve"> ani wyrzucać do śmieci.</w:t>
      </w:r>
    </w:p>
    <w:p w14:paraId="3BE830A0" w14:textId="77777777" w:rsidR="00240610" w:rsidRDefault="00240610" w:rsidP="0097512D">
      <w:pPr>
        <w:tabs>
          <w:tab w:val="num" w:pos="360"/>
        </w:tabs>
        <w:rPr>
          <w:szCs w:val="22"/>
        </w:rPr>
      </w:pPr>
    </w:p>
    <w:p w14:paraId="559E4071" w14:textId="77777777" w:rsidR="0097512D" w:rsidRDefault="00FD53EB" w:rsidP="0097512D">
      <w:pPr>
        <w:tabs>
          <w:tab w:val="num" w:pos="360"/>
        </w:tabs>
      </w:pPr>
      <w:r>
        <w:t>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 dotyczącymi danego weterynaryjnego produktu leczniczego.</w:t>
      </w:r>
    </w:p>
    <w:p w14:paraId="331B127B" w14:textId="77777777" w:rsidR="00240610" w:rsidRPr="00BE15AB" w:rsidRDefault="00240610" w:rsidP="0097512D">
      <w:pPr>
        <w:tabs>
          <w:tab w:val="num" w:pos="360"/>
        </w:tabs>
        <w:rPr>
          <w:szCs w:val="22"/>
        </w:rPr>
      </w:pPr>
    </w:p>
    <w:p w14:paraId="30A0D3F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EFCDE5" w14:textId="77777777" w:rsidR="00C114FF" w:rsidRPr="00BE15AB" w:rsidRDefault="00BD414D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1EBAA20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E5FC11" w14:textId="77777777" w:rsidR="00F543FB" w:rsidRDefault="00F543FB" w:rsidP="00F543FB">
      <w:pPr>
        <w:rPr>
          <w:szCs w:val="22"/>
        </w:rPr>
      </w:pPr>
      <w:r w:rsidRPr="00097995">
        <w:rPr>
          <w:szCs w:val="22"/>
        </w:rPr>
        <w:t>Elanco GmbH</w:t>
      </w:r>
    </w:p>
    <w:p w14:paraId="1FCF75D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9A90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055FA8" w14:textId="77777777" w:rsidR="00C114FF" w:rsidRDefault="00BD414D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40339735" w14:textId="77777777" w:rsidR="00F543FB" w:rsidRDefault="00F543FB" w:rsidP="00B13B6D">
      <w:pPr>
        <w:pStyle w:val="Style1"/>
      </w:pPr>
    </w:p>
    <w:p w14:paraId="163CAAAB" w14:textId="77777777" w:rsidR="00C114FF" w:rsidRDefault="00927B8C" w:rsidP="00927B8C">
      <w:pPr>
        <w:rPr>
          <w:snapToGrid w:val="0"/>
          <w:szCs w:val="22"/>
        </w:rPr>
      </w:pPr>
      <w:r w:rsidRPr="00EE1C37">
        <w:rPr>
          <w:snapToGrid w:val="0"/>
          <w:szCs w:val="22"/>
        </w:rPr>
        <w:t>68/94</w:t>
      </w:r>
    </w:p>
    <w:p w14:paraId="306C1081" w14:textId="77777777" w:rsidR="00927B8C" w:rsidRPr="00927B8C" w:rsidRDefault="00927B8C" w:rsidP="00927B8C">
      <w:pPr>
        <w:rPr>
          <w:snapToGrid w:val="0"/>
          <w:szCs w:val="22"/>
        </w:rPr>
      </w:pPr>
    </w:p>
    <w:p w14:paraId="3CC1E9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6566F" w14:textId="77777777" w:rsidR="00C114FF" w:rsidRPr="00BE15AB" w:rsidRDefault="00BD414D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1FEE1C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294A84" w14:textId="77777777" w:rsidR="00C114FF" w:rsidRPr="00BE15AB" w:rsidRDefault="00BD414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3057AC" w:rsidRPr="003057AC">
        <w:rPr>
          <w:bCs/>
          <w:szCs w:val="22"/>
        </w:rPr>
        <w:t xml:space="preserve"> </w:t>
      </w:r>
      <w:r w:rsidR="003057AC" w:rsidRPr="00EE1C37">
        <w:rPr>
          <w:bCs/>
          <w:szCs w:val="22"/>
        </w:rPr>
        <w:t>17</w:t>
      </w:r>
      <w:r w:rsidR="003057AC">
        <w:rPr>
          <w:bCs/>
          <w:szCs w:val="22"/>
        </w:rPr>
        <w:t>/</w:t>
      </w:r>
      <w:r w:rsidR="003057AC" w:rsidRPr="00EE1C37">
        <w:rPr>
          <w:bCs/>
          <w:szCs w:val="22"/>
        </w:rPr>
        <w:t>08</w:t>
      </w:r>
      <w:r w:rsidR="003057AC">
        <w:rPr>
          <w:bCs/>
          <w:szCs w:val="22"/>
        </w:rPr>
        <w:t>/</w:t>
      </w:r>
      <w:r w:rsidR="003057AC" w:rsidRPr="00EE1C37">
        <w:rPr>
          <w:bCs/>
          <w:szCs w:val="22"/>
        </w:rPr>
        <w:t>1994</w:t>
      </w:r>
    </w:p>
    <w:p w14:paraId="5D1C8A02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E769A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16766" w14:textId="649356C6" w:rsidR="00C114FF" w:rsidRPr="00917CB5" w:rsidRDefault="00BD414D" w:rsidP="00917CB5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883D6C">
        <w:t>YN</w:t>
      </w:r>
      <w:r w:rsidRPr="00BE15AB">
        <w:t>ARYJNEGO</w:t>
      </w:r>
    </w:p>
    <w:p w14:paraId="19ACBD2D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F962F1" w14:textId="371FECC6" w:rsidR="0011235D" w:rsidRPr="00BE15AB" w:rsidRDefault="0011235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22/11/202</w:t>
      </w:r>
      <w:r w:rsidR="00000EB4" w:rsidRPr="00000EB4">
        <w:rPr>
          <w:szCs w:val="22"/>
        </w:rPr>
        <w:t>3</w:t>
      </w:r>
    </w:p>
    <w:p w14:paraId="12E223E5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C2A72" w14:textId="77777777" w:rsidR="00371651" w:rsidRPr="00BE15AB" w:rsidRDefault="003716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E7050" w14:textId="68C30C54" w:rsidR="00240610" w:rsidRPr="00917CB5" w:rsidRDefault="00BD414D">
      <w:pPr>
        <w:pStyle w:val="Style1"/>
        <w:rPr>
          <w:b w:val="0"/>
        </w:rPr>
      </w:pPr>
      <w:r w:rsidRPr="00917CB5">
        <w:t>10.</w:t>
      </w:r>
      <w:r w:rsidRPr="00917CB5">
        <w:tab/>
        <w:t>KLASYFIKACJA WETERYNARYJNYCH PRODUKTÓW LECZNICZYCH</w:t>
      </w:r>
    </w:p>
    <w:p w14:paraId="68878241" w14:textId="77777777" w:rsidR="0078538F" w:rsidRDefault="0078538F" w:rsidP="0078538F">
      <w:pPr>
        <w:ind w:right="-318"/>
        <w:rPr>
          <w:szCs w:val="22"/>
        </w:rPr>
      </w:pPr>
    </w:p>
    <w:p w14:paraId="319CE59C" w14:textId="77777777" w:rsidR="00883D6C" w:rsidRDefault="004947F0" w:rsidP="0078538F">
      <w:pPr>
        <w:ind w:right="-318"/>
      </w:pPr>
      <w:r>
        <w:t xml:space="preserve">Wydawany na receptę weterynaryjną. </w:t>
      </w:r>
    </w:p>
    <w:p w14:paraId="6B215E06" w14:textId="77777777" w:rsidR="004947F0" w:rsidRPr="00BE15AB" w:rsidRDefault="004947F0" w:rsidP="0078538F">
      <w:pPr>
        <w:ind w:right="-318"/>
        <w:rPr>
          <w:szCs w:val="22"/>
        </w:rPr>
      </w:pPr>
    </w:p>
    <w:p w14:paraId="7A20E98A" w14:textId="77777777" w:rsidR="0078538F" w:rsidRPr="00BE15AB" w:rsidRDefault="00BD414D" w:rsidP="0078538F">
      <w:pPr>
        <w:ind w:right="-318"/>
        <w:rPr>
          <w:szCs w:val="22"/>
        </w:rPr>
      </w:pPr>
      <w:bookmarkStart w:id="1" w:name="_Hlk73467306"/>
      <w:r w:rsidRPr="00BE15AB">
        <w:t>Szczegółowe informacje dotyczące powyższego weterynaryjnego produktu leczniczego są dostępne w unijnej bazie danych produktów</w:t>
      </w:r>
      <w:r w:rsidR="00235A7D">
        <w:t xml:space="preserve"> (https://medicines.health.europa.eu/veterinary)</w:t>
      </w:r>
      <w:r w:rsidRPr="00BE15AB">
        <w:t>.</w:t>
      </w:r>
    </w:p>
    <w:bookmarkEnd w:id="1"/>
    <w:p w14:paraId="2596F904" w14:textId="1A0888A9" w:rsidR="005F346D" w:rsidRDefault="005F346D" w:rsidP="008C6E8F">
      <w:pPr>
        <w:tabs>
          <w:tab w:val="clear" w:pos="567"/>
        </w:tabs>
        <w:spacing w:line="240" w:lineRule="auto"/>
      </w:pPr>
    </w:p>
    <w:p w14:paraId="52AF6AAA" w14:textId="7B327D6A" w:rsidR="008C6E8F" w:rsidRPr="00BE15AB" w:rsidRDefault="004D5926" w:rsidP="008C6E8F">
      <w:pPr>
        <w:tabs>
          <w:tab w:val="clear" w:pos="567"/>
        </w:tabs>
        <w:spacing w:line="240" w:lineRule="auto"/>
        <w:rPr>
          <w:szCs w:val="22"/>
        </w:rPr>
      </w:pPr>
      <w:r w:rsidRPr="00F70B97">
        <w:rPr>
          <w:szCs w:val="22"/>
        </w:rPr>
        <w:t>Pozwolenie na dopuszczenie do obrotu wydane przez URPL.</w:t>
      </w:r>
    </w:p>
    <w:sectPr w:rsidR="008C6E8F" w:rsidRPr="00BE15AB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2181" w14:textId="77777777" w:rsidR="00C46E4E" w:rsidRDefault="00C46E4E">
      <w:pPr>
        <w:spacing w:line="240" w:lineRule="auto"/>
      </w:pPr>
      <w:r>
        <w:separator/>
      </w:r>
    </w:p>
  </w:endnote>
  <w:endnote w:type="continuationSeparator" w:id="0">
    <w:p w14:paraId="069B5EBE" w14:textId="77777777" w:rsidR="00C46E4E" w:rsidRDefault="00C46E4E">
      <w:pPr>
        <w:spacing w:line="240" w:lineRule="auto"/>
      </w:pPr>
      <w:r>
        <w:continuationSeparator/>
      </w:r>
    </w:p>
  </w:endnote>
  <w:endnote w:type="continuationNotice" w:id="1">
    <w:p w14:paraId="1C0589EA" w14:textId="77777777" w:rsidR="00C46E4E" w:rsidRDefault="00C46E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19A3" w14:textId="77777777" w:rsidR="00A63F4E" w:rsidRPr="00BE15AB" w:rsidRDefault="00BD414D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577AE4">
      <w:rPr>
        <w:rFonts w:ascii="Times New Roman" w:hAnsi="Times New Roman"/>
        <w:noProof/>
      </w:rPr>
      <w:t>16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C287" w14:textId="77777777" w:rsidR="00A63F4E" w:rsidRPr="00BE15AB" w:rsidRDefault="00BD414D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35D0" w14:textId="77777777" w:rsidR="00C46E4E" w:rsidRDefault="00C46E4E">
      <w:pPr>
        <w:spacing w:line="240" w:lineRule="auto"/>
      </w:pPr>
      <w:r>
        <w:separator/>
      </w:r>
    </w:p>
  </w:footnote>
  <w:footnote w:type="continuationSeparator" w:id="0">
    <w:p w14:paraId="3216C501" w14:textId="77777777" w:rsidR="00C46E4E" w:rsidRDefault="00C46E4E">
      <w:pPr>
        <w:spacing w:line="240" w:lineRule="auto"/>
      </w:pPr>
      <w:r>
        <w:continuationSeparator/>
      </w:r>
    </w:p>
  </w:footnote>
  <w:footnote w:type="continuationNotice" w:id="1">
    <w:p w14:paraId="7BFF7F79" w14:textId="77777777" w:rsidR="00C46E4E" w:rsidRDefault="00C46E4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028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86D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88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63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1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6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2F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ED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0F4FD6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AAC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0E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4D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D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D2F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C5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63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2B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40EF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7C04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E6B0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0C94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F699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AAE7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2CA9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FB481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5C3E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0ABB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96EA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C2AF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E3CEC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B0C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F240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E646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426E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24EA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C2E1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2A3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C1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4B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CA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84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07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E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046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1E0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368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3CA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AB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CE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A0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22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44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543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D962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5C89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6472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DCD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665F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9803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9CEF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263B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36D8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282C1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226B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668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E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A1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09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8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0F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4A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137C0"/>
    <w:multiLevelType w:val="hybridMultilevel"/>
    <w:tmpl w:val="DA5CB0EE"/>
    <w:lvl w:ilvl="0" w:tplc="C28C2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E86DF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4A0B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CA45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CE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60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A5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E5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45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2A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C92405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E88B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CCF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81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8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7C9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ED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E0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583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81EB8F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30E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40B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E3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AE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6A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67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EA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C02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8767B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16C7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40CA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88F7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7E8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CCE0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42F7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21428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3C53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3FAC1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B20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2E8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C5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8E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A7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0D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47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06A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6E4FAC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6265FA2" w:tentative="1">
      <w:start w:val="1"/>
      <w:numFmt w:val="lowerLetter"/>
      <w:lvlText w:val="%2."/>
      <w:lvlJc w:val="left"/>
      <w:pPr>
        <w:ind w:left="1440" w:hanging="360"/>
      </w:pPr>
    </w:lvl>
    <w:lvl w:ilvl="2" w:tplc="5794382C" w:tentative="1">
      <w:start w:val="1"/>
      <w:numFmt w:val="lowerRoman"/>
      <w:lvlText w:val="%3."/>
      <w:lvlJc w:val="right"/>
      <w:pPr>
        <w:ind w:left="2160" w:hanging="180"/>
      </w:pPr>
    </w:lvl>
    <w:lvl w:ilvl="3" w:tplc="8102B76C" w:tentative="1">
      <w:start w:val="1"/>
      <w:numFmt w:val="decimal"/>
      <w:lvlText w:val="%4."/>
      <w:lvlJc w:val="left"/>
      <w:pPr>
        <w:ind w:left="2880" w:hanging="360"/>
      </w:pPr>
    </w:lvl>
    <w:lvl w:ilvl="4" w:tplc="2424E706" w:tentative="1">
      <w:start w:val="1"/>
      <w:numFmt w:val="lowerLetter"/>
      <w:lvlText w:val="%5."/>
      <w:lvlJc w:val="left"/>
      <w:pPr>
        <w:ind w:left="3600" w:hanging="360"/>
      </w:pPr>
    </w:lvl>
    <w:lvl w:ilvl="5" w:tplc="7F960C84" w:tentative="1">
      <w:start w:val="1"/>
      <w:numFmt w:val="lowerRoman"/>
      <w:lvlText w:val="%6."/>
      <w:lvlJc w:val="right"/>
      <w:pPr>
        <w:ind w:left="4320" w:hanging="180"/>
      </w:pPr>
    </w:lvl>
    <w:lvl w:ilvl="6" w:tplc="888016B8" w:tentative="1">
      <w:start w:val="1"/>
      <w:numFmt w:val="decimal"/>
      <w:lvlText w:val="%7."/>
      <w:lvlJc w:val="left"/>
      <w:pPr>
        <w:ind w:left="5040" w:hanging="360"/>
      </w:pPr>
    </w:lvl>
    <w:lvl w:ilvl="7" w:tplc="EF789908" w:tentative="1">
      <w:start w:val="1"/>
      <w:numFmt w:val="lowerLetter"/>
      <w:lvlText w:val="%8."/>
      <w:lvlJc w:val="left"/>
      <w:pPr>
        <w:ind w:left="5760" w:hanging="360"/>
      </w:pPr>
    </w:lvl>
    <w:lvl w:ilvl="8" w:tplc="4410A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29065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4A6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B62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CF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0D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00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07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441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AD246ED"/>
    <w:multiLevelType w:val="hybridMultilevel"/>
    <w:tmpl w:val="EC3C4C00"/>
    <w:lvl w:ilvl="0" w:tplc="C28C2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284A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2B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C3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9C2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4D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21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16F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AC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05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3EA4B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6E0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EC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6CA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08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4A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80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E6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42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C30416CC">
      <w:start w:val="1"/>
      <w:numFmt w:val="decimal"/>
      <w:lvlText w:val="%1."/>
      <w:lvlJc w:val="left"/>
      <w:pPr>
        <w:ind w:left="720" w:hanging="360"/>
      </w:pPr>
    </w:lvl>
    <w:lvl w:ilvl="1" w:tplc="F942E2AC" w:tentative="1">
      <w:start w:val="1"/>
      <w:numFmt w:val="lowerLetter"/>
      <w:lvlText w:val="%2."/>
      <w:lvlJc w:val="left"/>
      <w:pPr>
        <w:ind w:left="1440" w:hanging="360"/>
      </w:pPr>
    </w:lvl>
    <w:lvl w:ilvl="2" w:tplc="994C905A" w:tentative="1">
      <w:start w:val="1"/>
      <w:numFmt w:val="lowerRoman"/>
      <w:lvlText w:val="%3."/>
      <w:lvlJc w:val="right"/>
      <w:pPr>
        <w:ind w:left="2160" w:hanging="180"/>
      </w:pPr>
    </w:lvl>
    <w:lvl w:ilvl="3" w:tplc="5280817C" w:tentative="1">
      <w:start w:val="1"/>
      <w:numFmt w:val="decimal"/>
      <w:lvlText w:val="%4."/>
      <w:lvlJc w:val="left"/>
      <w:pPr>
        <w:ind w:left="2880" w:hanging="360"/>
      </w:pPr>
    </w:lvl>
    <w:lvl w:ilvl="4" w:tplc="CFF8EA16" w:tentative="1">
      <w:start w:val="1"/>
      <w:numFmt w:val="lowerLetter"/>
      <w:lvlText w:val="%5."/>
      <w:lvlJc w:val="left"/>
      <w:pPr>
        <w:ind w:left="3600" w:hanging="360"/>
      </w:pPr>
    </w:lvl>
    <w:lvl w:ilvl="5" w:tplc="EE58252A" w:tentative="1">
      <w:start w:val="1"/>
      <w:numFmt w:val="lowerRoman"/>
      <w:lvlText w:val="%6."/>
      <w:lvlJc w:val="right"/>
      <w:pPr>
        <w:ind w:left="4320" w:hanging="180"/>
      </w:pPr>
    </w:lvl>
    <w:lvl w:ilvl="6" w:tplc="09EE5904" w:tentative="1">
      <w:start w:val="1"/>
      <w:numFmt w:val="decimal"/>
      <w:lvlText w:val="%7."/>
      <w:lvlJc w:val="left"/>
      <w:pPr>
        <w:ind w:left="5040" w:hanging="360"/>
      </w:pPr>
    </w:lvl>
    <w:lvl w:ilvl="7" w:tplc="54B079EC" w:tentative="1">
      <w:start w:val="1"/>
      <w:numFmt w:val="lowerLetter"/>
      <w:lvlText w:val="%8."/>
      <w:lvlJc w:val="left"/>
      <w:pPr>
        <w:ind w:left="5760" w:hanging="360"/>
      </w:pPr>
    </w:lvl>
    <w:lvl w:ilvl="8" w:tplc="C9F2C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AF5251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781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86E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A8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0A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F41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C8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86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1EA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02416368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693583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33324115">
    <w:abstractNumId w:val="35"/>
  </w:num>
  <w:num w:numId="4" w16cid:durableId="2054112510">
    <w:abstractNumId w:val="34"/>
  </w:num>
  <w:num w:numId="5" w16cid:durableId="483662195">
    <w:abstractNumId w:val="13"/>
  </w:num>
  <w:num w:numId="6" w16cid:durableId="1702971216">
    <w:abstractNumId w:val="25"/>
  </w:num>
  <w:num w:numId="7" w16cid:durableId="901524977">
    <w:abstractNumId w:val="20"/>
  </w:num>
  <w:num w:numId="8" w16cid:durableId="1762986044">
    <w:abstractNumId w:val="9"/>
  </w:num>
  <w:num w:numId="9" w16cid:durableId="1278759335">
    <w:abstractNumId w:val="31"/>
  </w:num>
  <w:num w:numId="10" w16cid:durableId="2137138956">
    <w:abstractNumId w:val="33"/>
  </w:num>
  <w:num w:numId="11" w16cid:durableId="2034459074">
    <w:abstractNumId w:val="15"/>
  </w:num>
  <w:num w:numId="12" w16cid:durableId="1911770071">
    <w:abstractNumId w:val="14"/>
  </w:num>
  <w:num w:numId="13" w16cid:durableId="547835650">
    <w:abstractNumId w:val="3"/>
  </w:num>
  <w:num w:numId="14" w16cid:durableId="1196624684">
    <w:abstractNumId w:val="30"/>
  </w:num>
  <w:num w:numId="15" w16cid:durableId="1329089337">
    <w:abstractNumId w:val="19"/>
  </w:num>
  <w:num w:numId="16" w16cid:durableId="1527139949">
    <w:abstractNumId w:val="36"/>
  </w:num>
  <w:num w:numId="17" w16cid:durableId="823156127">
    <w:abstractNumId w:val="10"/>
  </w:num>
  <w:num w:numId="18" w16cid:durableId="2088306969">
    <w:abstractNumId w:val="1"/>
  </w:num>
  <w:num w:numId="19" w16cid:durableId="818107277">
    <w:abstractNumId w:val="16"/>
  </w:num>
  <w:num w:numId="20" w16cid:durableId="983395248">
    <w:abstractNumId w:val="4"/>
  </w:num>
  <w:num w:numId="21" w16cid:durableId="277103821">
    <w:abstractNumId w:val="8"/>
  </w:num>
  <w:num w:numId="22" w16cid:durableId="1287734691">
    <w:abstractNumId w:val="27"/>
  </w:num>
  <w:num w:numId="23" w16cid:durableId="247889271">
    <w:abstractNumId w:val="37"/>
  </w:num>
  <w:num w:numId="24" w16cid:durableId="748306672">
    <w:abstractNumId w:val="22"/>
  </w:num>
  <w:num w:numId="25" w16cid:durableId="158425515">
    <w:abstractNumId w:val="11"/>
  </w:num>
  <w:num w:numId="26" w16cid:durableId="1984044718">
    <w:abstractNumId w:val="12"/>
  </w:num>
  <w:num w:numId="27" w16cid:durableId="517890030">
    <w:abstractNumId w:val="6"/>
  </w:num>
  <w:num w:numId="28" w16cid:durableId="1228108370">
    <w:abstractNumId w:val="7"/>
  </w:num>
  <w:num w:numId="29" w16cid:durableId="1040276915">
    <w:abstractNumId w:val="23"/>
  </w:num>
  <w:num w:numId="30" w16cid:durableId="1444230921">
    <w:abstractNumId w:val="39"/>
  </w:num>
  <w:num w:numId="31" w16cid:durableId="764616292">
    <w:abstractNumId w:val="40"/>
  </w:num>
  <w:num w:numId="32" w16cid:durableId="2115393816">
    <w:abstractNumId w:val="21"/>
  </w:num>
  <w:num w:numId="33" w16cid:durableId="1954046441">
    <w:abstractNumId w:val="29"/>
  </w:num>
  <w:num w:numId="34" w16cid:durableId="1382948041">
    <w:abstractNumId w:val="24"/>
  </w:num>
  <w:num w:numId="35" w16cid:durableId="511383632">
    <w:abstractNumId w:val="2"/>
  </w:num>
  <w:num w:numId="36" w16cid:durableId="2129662364">
    <w:abstractNumId w:val="5"/>
  </w:num>
  <w:num w:numId="37" w16cid:durableId="15158067">
    <w:abstractNumId w:val="26"/>
  </w:num>
  <w:num w:numId="38" w16cid:durableId="1649700080">
    <w:abstractNumId w:val="17"/>
  </w:num>
  <w:num w:numId="39" w16cid:durableId="634989372">
    <w:abstractNumId w:val="38"/>
  </w:num>
  <w:num w:numId="40" w16cid:durableId="1283146050">
    <w:abstractNumId w:val="28"/>
  </w:num>
  <w:num w:numId="41" w16cid:durableId="981155986">
    <w:abstractNumId w:val="32"/>
  </w:num>
  <w:num w:numId="42" w16cid:durableId="715592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EB4"/>
    <w:rsid w:val="00001013"/>
    <w:rsid w:val="0000113C"/>
    <w:rsid w:val="00003981"/>
    <w:rsid w:val="00004905"/>
    <w:rsid w:val="00021B82"/>
    <w:rsid w:val="00024777"/>
    <w:rsid w:val="00024E21"/>
    <w:rsid w:val="00025D7F"/>
    <w:rsid w:val="00027100"/>
    <w:rsid w:val="00033A77"/>
    <w:rsid w:val="00036C50"/>
    <w:rsid w:val="000444B9"/>
    <w:rsid w:val="00052D2B"/>
    <w:rsid w:val="00054F55"/>
    <w:rsid w:val="00056102"/>
    <w:rsid w:val="00056FC1"/>
    <w:rsid w:val="0005731C"/>
    <w:rsid w:val="00062945"/>
    <w:rsid w:val="00066A19"/>
    <w:rsid w:val="000678CD"/>
    <w:rsid w:val="000756EB"/>
    <w:rsid w:val="0007666D"/>
    <w:rsid w:val="00077951"/>
    <w:rsid w:val="00080453"/>
    <w:rsid w:val="000809A6"/>
    <w:rsid w:val="0008169A"/>
    <w:rsid w:val="00082200"/>
    <w:rsid w:val="00083AF5"/>
    <w:rsid w:val="000849E6"/>
    <w:rsid w:val="000860CE"/>
    <w:rsid w:val="00092A37"/>
    <w:rsid w:val="000938A6"/>
    <w:rsid w:val="00096E78"/>
    <w:rsid w:val="00097995"/>
    <w:rsid w:val="00097C1E"/>
    <w:rsid w:val="000A1DF5"/>
    <w:rsid w:val="000A2B8D"/>
    <w:rsid w:val="000A5BB0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D6F32"/>
    <w:rsid w:val="000E15EA"/>
    <w:rsid w:val="000E195C"/>
    <w:rsid w:val="000E3602"/>
    <w:rsid w:val="000E6245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034E"/>
    <w:rsid w:val="001012EB"/>
    <w:rsid w:val="001078D1"/>
    <w:rsid w:val="001109DF"/>
    <w:rsid w:val="00111185"/>
    <w:rsid w:val="001111CE"/>
    <w:rsid w:val="0011235D"/>
    <w:rsid w:val="00114CCD"/>
    <w:rsid w:val="00115370"/>
    <w:rsid w:val="00115782"/>
    <w:rsid w:val="00116BE8"/>
    <w:rsid w:val="00122D3A"/>
    <w:rsid w:val="00124F36"/>
    <w:rsid w:val="00125666"/>
    <w:rsid w:val="00125C80"/>
    <w:rsid w:val="00133631"/>
    <w:rsid w:val="001345D6"/>
    <w:rsid w:val="001359C0"/>
    <w:rsid w:val="0013799F"/>
    <w:rsid w:val="00140DF6"/>
    <w:rsid w:val="00141467"/>
    <w:rsid w:val="00141582"/>
    <w:rsid w:val="00142A1F"/>
    <w:rsid w:val="00142ACF"/>
    <w:rsid w:val="00145C3F"/>
    <w:rsid w:val="00145D34"/>
    <w:rsid w:val="00146284"/>
    <w:rsid w:val="0014690F"/>
    <w:rsid w:val="00147863"/>
    <w:rsid w:val="0015098E"/>
    <w:rsid w:val="00152F72"/>
    <w:rsid w:val="00160785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5B8F"/>
    <w:rsid w:val="0018625C"/>
    <w:rsid w:val="0018657D"/>
    <w:rsid w:val="00187A5D"/>
    <w:rsid w:val="00187DE7"/>
    <w:rsid w:val="00187E59"/>
    <w:rsid w:val="00187E62"/>
    <w:rsid w:val="00190D68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5286"/>
    <w:rsid w:val="001A69B3"/>
    <w:rsid w:val="001B1C77"/>
    <w:rsid w:val="001B26EB"/>
    <w:rsid w:val="001B48EA"/>
    <w:rsid w:val="001B5CBA"/>
    <w:rsid w:val="001B6F4A"/>
    <w:rsid w:val="001B74F6"/>
    <w:rsid w:val="001B77C1"/>
    <w:rsid w:val="001C2FAA"/>
    <w:rsid w:val="001C5288"/>
    <w:rsid w:val="001C5B03"/>
    <w:rsid w:val="001D4CE4"/>
    <w:rsid w:val="001D6D96"/>
    <w:rsid w:val="001E022A"/>
    <w:rsid w:val="001E0E4E"/>
    <w:rsid w:val="001E5621"/>
    <w:rsid w:val="001F08C3"/>
    <w:rsid w:val="001F3239"/>
    <w:rsid w:val="001F3EF9"/>
    <w:rsid w:val="001F4ADE"/>
    <w:rsid w:val="001F627D"/>
    <w:rsid w:val="001F6622"/>
    <w:rsid w:val="00200EFE"/>
    <w:rsid w:val="0020126C"/>
    <w:rsid w:val="00205D19"/>
    <w:rsid w:val="00206F93"/>
    <w:rsid w:val="002100FC"/>
    <w:rsid w:val="00211A32"/>
    <w:rsid w:val="00213890"/>
    <w:rsid w:val="00214E52"/>
    <w:rsid w:val="002207C0"/>
    <w:rsid w:val="0022306F"/>
    <w:rsid w:val="0022368F"/>
    <w:rsid w:val="0022380D"/>
    <w:rsid w:val="00224B93"/>
    <w:rsid w:val="002278C0"/>
    <w:rsid w:val="00230196"/>
    <w:rsid w:val="00235A7D"/>
    <w:rsid w:val="0023676E"/>
    <w:rsid w:val="00240610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71A5"/>
    <w:rsid w:val="00257539"/>
    <w:rsid w:val="00257B73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90805"/>
    <w:rsid w:val="00290C2A"/>
    <w:rsid w:val="002931DD"/>
    <w:rsid w:val="00294903"/>
    <w:rsid w:val="00295140"/>
    <w:rsid w:val="0029558C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60B5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BAC"/>
    <w:rsid w:val="0030180D"/>
    <w:rsid w:val="003020BB"/>
    <w:rsid w:val="00302266"/>
    <w:rsid w:val="00304393"/>
    <w:rsid w:val="003057AC"/>
    <w:rsid w:val="00305AB2"/>
    <w:rsid w:val="0031032B"/>
    <w:rsid w:val="00310434"/>
    <w:rsid w:val="00310FE7"/>
    <w:rsid w:val="00316E87"/>
    <w:rsid w:val="00322D92"/>
    <w:rsid w:val="00322E17"/>
    <w:rsid w:val="0032374E"/>
    <w:rsid w:val="0032453E"/>
    <w:rsid w:val="00325053"/>
    <w:rsid w:val="003256AC"/>
    <w:rsid w:val="003269D5"/>
    <w:rsid w:val="0033129D"/>
    <w:rsid w:val="003320ED"/>
    <w:rsid w:val="0033480E"/>
    <w:rsid w:val="00337123"/>
    <w:rsid w:val="00341866"/>
    <w:rsid w:val="00342C0C"/>
    <w:rsid w:val="003500FC"/>
    <w:rsid w:val="00350911"/>
    <w:rsid w:val="003535E0"/>
    <w:rsid w:val="003543AC"/>
    <w:rsid w:val="00355D02"/>
    <w:rsid w:val="00360808"/>
    <w:rsid w:val="00360BA8"/>
    <w:rsid w:val="00366F56"/>
    <w:rsid w:val="003706A3"/>
    <w:rsid w:val="00371651"/>
    <w:rsid w:val="00372F45"/>
    <w:rsid w:val="003737C8"/>
    <w:rsid w:val="0037589D"/>
    <w:rsid w:val="00376BB1"/>
    <w:rsid w:val="00377E23"/>
    <w:rsid w:val="0038277C"/>
    <w:rsid w:val="0038368B"/>
    <w:rsid w:val="003837F1"/>
    <w:rsid w:val="003841FC"/>
    <w:rsid w:val="0038605F"/>
    <w:rsid w:val="0038638B"/>
    <w:rsid w:val="003909E0"/>
    <w:rsid w:val="00391134"/>
    <w:rsid w:val="003934F5"/>
    <w:rsid w:val="00393E09"/>
    <w:rsid w:val="00394977"/>
    <w:rsid w:val="00395B15"/>
    <w:rsid w:val="00396026"/>
    <w:rsid w:val="003A2160"/>
    <w:rsid w:val="003A2D51"/>
    <w:rsid w:val="003A31B9"/>
    <w:rsid w:val="003A3E2F"/>
    <w:rsid w:val="003A4E7E"/>
    <w:rsid w:val="003A65A4"/>
    <w:rsid w:val="003A691B"/>
    <w:rsid w:val="003A6CCB"/>
    <w:rsid w:val="003B10C4"/>
    <w:rsid w:val="003B246F"/>
    <w:rsid w:val="003B2DD8"/>
    <w:rsid w:val="003B48EB"/>
    <w:rsid w:val="003B5CD1"/>
    <w:rsid w:val="003B6CBD"/>
    <w:rsid w:val="003C33FF"/>
    <w:rsid w:val="003C341E"/>
    <w:rsid w:val="003C64A5"/>
    <w:rsid w:val="003D03CC"/>
    <w:rsid w:val="003D378C"/>
    <w:rsid w:val="003D3893"/>
    <w:rsid w:val="003D4BB7"/>
    <w:rsid w:val="003D73E1"/>
    <w:rsid w:val="003E0116"/>
    <w:rsid w:val="003E10EE"/>
    <w:rsid w:val="003E26C3"/>
    <w:rsid w:val="003E4A88"/>
    <w:rsid w:val="003E76EA"/>
    <w:rsid w:val="003F00A8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63BC"/>
    <w:rsid w:val="00407C22"/>
    <w:rsid w:val="00412BBE"/>
    <w:rsid w:val="00414B20"/>
    <w:rsid w:val="004152DB"/>
    <w:rsid w:val="00415E7B"/>
    <w:rsid w:val="0041628A"/>
    <w:rsid w:val="00416C1B"/>
    <w:rsid w:val="004171E3"/>
    <w:rsid w:val="00417DE3"/>
    <w:rsid w:val="0042015D"/>
    <w:rsid w:val="00420850"/>
    <w:rsid w:val="00423968"/>
    <w:rsid w:val="004264D8"/>
    <w:rsid w:val="00427054"/>
    <w:rsid w:val="004304B1"/>
    <w:rsid w:val="00432DA8"/>
    <w:rsid w:val="0043320A"/>
    <w:rsid w:val="004332E3"/>
    <w:rsid w:val="00435269"/>
    <w:rsid w:val="004371A3"/>
    <w:rsid w:val="004459C7"/>
    <w:rsid w:val="00446960"/>
    <w:rsid w:val="00446BA5"/>
    <w:rsid w:val="00446F37"/>
    <w:rsid w:val="0045152C"/>
    <w:rsid w:val="004518A6"/>
    <w:rsid w:val="00453E1D"/>
    <w:rsid w:val="00454589"/>
    <w:rsid w:val="00454C3E"/>
    <w:rsid w:val="004558B0"/>
    <w:rsid w:val="00456ED0"/>
    <w:rsid w:val="004570A0"/>
    <w:rsid w:val="00457550"/>
    <w:rsid w:val="0045779B"/>
    <w:rsid w:val="00457B74"/>
    <w:rsid w:val="0046039B"/>
    <w:rsid w:val="00461B2A"/>
    <w:rsid w:val="004620A4"/>
    <w:rsid w:val="00474C50"/>
    <w:rsid w:val="004771F9"/>
    <w:rsid w:val="00482C38"/>
    <w:rsid w:val="00483A5F"/>
    <w:rsid w:val="00484015"/>
    <w:rsid w:val="00486006"/>
    <w:rsid w:val="00486BAD"/>
    <w:rsid w:val="00486BBE"/>
    <w:rsid w:val="00487123"/>
    <w:rsid w:val="004947F0"/>
    <w:rsid w:val="00495A75"/>
    <w:rsid w:val="00495CAE"/>
    <w:rsid w:val="004967CD"/>
    <w:rsid w:val="004967FE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2B5"/>
    <w:rsid w:val="004C2ABD"/>
    <w:rsid w:val="004C5F62"/>
    <w:rsid w:val="004D3E58"/>
    <w:rsid w:val="004D5926"/>
    <w:rsid w:val="004D6746"/>
    <w:rsid w:val="004D767B"/>
    <w:rsid w:val="004E0F32"/>
    <w:rsid w:val="004E109F"/>
    <w:rsid w:val="004E23A1"/>
    <w:rsid w:val="004E493C"/>
    <w:rsid w:val="004E623E"/>
    <w:rsid w:val="004E7092"/>
    <w:rsid w:val="004E7363"/>
    <w:rsid w:val="004E7ECE"/>
    <w:rsid w:val="004F31DB"/>
    <w:rsid w:val="004F4B72"/>
    <w:rsid w:val="004F4DB1"/>
    <w:rsid w:val="004F6064"/>
    <w:rsid w:val="004F6F64"/>
    <w:rsid w:val="004F7452"/>
    <w:rsid w:val="005004EC"/>
    <w:rsid w:val="005006EA"/>
    <w:rsid w:val="00501B87"/>
    <w:rsid w:val="00501D0E"/>
    <w:rsid w:val="00502C1A"/>
    <w:rsid w:val="00506AAE"/>
    <w:rsid w:val="00514B7F"/>
    <w:rsid w:val="00517756"/>
    <w:rsid w:val="005202C6"/>
    <w:rsid w:val="00523C53"/>
    <w:rsid w:val="00527B8F"/>
    <w:rsid w:val="0053537E"/>
    <w:rsid w:val="00536C55"/>
    <w:rsid w:val="0054134B"/>
    <w:rsid w:val="00542012"/>
    <w:rsid w:val="00543DF5"/>
    <w:rsid w:val="005440B2"/>
    <w:rsid w:val="00545A61"/>
    <w:rsid w:val="00550A40"/>
    <w:rsid w:val="0055260D"/>
    <w:rsid w:val="00555422"/>
    <w:rsid w:val="00555810"/>
    <w:rsid w:val="00555FB1"/>
    <w:rsid w:val="005560F0"/>
    <w:rsid w:val="00562DCA"/>
    <w:rsid w:val="005631B2"/>
    <w:rsid w:val="00564744"/>
    <w:rsid w:val="0056568F"/>
    <w:rsid w:val="00570119"/>
    <w:rsid w:val="00572A85"/>
    <w:rsid w:val="0057436C"/>
    <w:rsid w:val="00575DE3"/>
    <w:rsid w:val="00577AE4"/>
    <w:rsid w:val="005810E8"/>
    <w:rsid w:val="00582578"/>
    <w:rsid w:val="00582E5D"/>
    <w:rsid w:val="0058446B"/>
    <w:rsid w:val="0058589D"/>
    <w:rsid w:val="00585F48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433"/>
    <w:rsid w:val="0060050E"/>
    <w:rsid w:val="00602D3B"/>
    <w:rsid w:val="0060326F"/>
    <w:rsid w:val="0060337E"/>
    <w:rsid w:val="00606884"/>
    <w:rsid w:val="00606EA1"/>
    <w:rsid w:val="006128F0"/>
    <w:rsid w:val="0061726B"/>
    <w:rsid w:val="00617B81"/>
    <w:rsid w:val="00617D4E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5320F"/>
    <w:rsid w:val="00653D64"/>
    <w:rsid w:val="00654422"/>
    <w:rsid w:val="00654E13"/>
    <w:rsid w:val="00660A9B"/>
    <w:rsid w:val="00660C4C"/>
    <w:rsid w:val="006624EE"/>
    <w:rsid w:val="006627E9"/>
    <w:rsid w:val="00667489"/>
    <w:rsid w:val="00670972"/>
    <w:rsid w:val="00670D44"/>
    <w:rsid w:val="00673F4C"/>
    <w:rsid w:val="00676207"/>
    <w:rsid w:val="00676AFC"/>
    <w:rsid w:val="006807CD"/>
    <w:rsid w:val="00682D43"/>
    <w:rsid w:val="0068442A"/>
    <w:rsid w:val="00685BAF"/>
    <w:rsid w:val="00685F89"/>
    <w:rsid w:val="00687E5C"/>
    <w:rsid w:val="00690463"/>
    <w:rsid w:val="00693328"/>
    <w:rsid w:val="00693DE5"/>
    <w:rsid w:val="006969C6"/>
    <w:rsid w:val="006A0D03"/>
    <w:rsid w:val="006A1587"/>
    <w:rsid w:val="006A41E9"/>
    <w:rsid w:val="006B12CB"/>
    <w:rsid w:val="006B2030"/>
    <w:rsid w:val="006B2D4A"/>
    <w:rsid w:val="006B5916"/>
    <w:rsid w:val="006C4775"/>
    <w:rsid w:val="006C4F4A"/>
    <w:rsid w:val="006C58A4"/>
    <w:rsid w:val="006C5E80"/>
    <w:rsid w:val="006C7CEE"/>
    <w:rsid w:val="006D075E"/>
    <w:rsid w:val="006D09DC"/>
    <w:rsid w:val="006D3509"/>
    <w:rsid w:val="006D375D"/>
    <w:rsid w:val="006D72DB"/>
    <w:rsid w:val="006D7C6E"/>
    <w:rsid w:val="006E042A"/>
    <w:rsid w:val="006E1437"/>
    <w:rsid w:val="006E15A2"/>
    <w:rsid w:val="006E1DD6"/>
    <w:rsid w:val="006E2F95"/>
    <w:rsid w:val="006F148B"/>
    <w:rsid w:val="006F51CF"/>
    <w:rsid w:val="006F73FB"/>
    <w:rsid w:val="00705EAF"/>
    <w:rsid w:val="0070773E"/>
    <w:rsid w:val="007101CC"/>
    <w:rsid w:val="007125CF"/>
    <w:rsid w:val="007151CE"/>
    <w:rsid w:val="00715C55"/>
    <w:rsid w:val="0072244B"/>
    <w:rsid w:val="00724E3B"/>
    <w:rsid w:val="00725EEA"/>
    <w:rsid w:val="007276B6"/>
    <w:rsid w:val="00727BB0"/>
    <w:rsid w:val="00730CE9"/>
    <w:rsid w:val="0073373D"/>
    <w:rsid w:val="00733DB1"/>
    <w:rsid w:val="0073435E"/>
    <w:rsid w:val="00743589"/>
    <w:rsid w:val="007439DB"/>
    <w:rsid w:val="00745A33"/>
    <w:rsid w:val="00746C02"/>
    <w:rsid w:val="00747237"/>
    <w:rsid w:val="00751691"/>
    <w:rsid w:val="00754A90"/>
    <w:rsid w:val="007568D8"/>
    <w:rsid w:val="0075750D"/>
    <w:rsid w:val="00761939"/>
    <w:rsid w:val="00763553"/>
    <w:rsid w:val="00765316"/>
    <w:rsid w:val="007708C8"/>
    <w:rsid w:val="00770CF4"/>
    <w:rsid w:val="00776311"/>
    <w:rsid w:val="00776A5D"/>
    <w:rsid w:val="0077708A"/>
    <w:rsid w:val="0077719D"/>
    <w:rsid w:val="007805E8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A6C9B"/>
    <w:rsid w:val="007B00E5"/>
    <w:rsid w:val="007B20CF"/>
    <w:rsid w:val="007B2499"/>
    <w:rsid w:val="007B29E2"/>
    <w:rsid w:val="007B4E81"/>
    <w:rsid w:val="007B72E1"/>
    <w:rsid w:val="007B783A"/>
    <w:rsid w:val="007C1B95"/>
    <w:rsid w:val="007C1D13"/>
    <w:rsid w:val="007C3DF3"/>
    <w:rsid w:val="007C796D"/>
    <w:rsid w:val="007C7AFC"/>
    <w:rsid w:val="007D6534"/>
    <w:rsid w:val="007D73FB"/>
    <w:rsid w:val="007E2F2D"/>
    <w:rsid w:val="007F086C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17B4A"/>
    <w:rsid w:val="00821264"/>
    <w:rsid w:val="0082153D"/>
    <w:rsid w:val="008255AA"/>
    <w:rsid w:val="00826F75"/>
    <w:rsid w:val="00830FF3"/>
    <w:rsid w:val="008334BF"/>
    <w:rsid w:val="00834280"/>
    <w:rsid w:val="00836B8C"/>
    <w:rsid w:val="00837522"/>
    <w:rsid w:val="00840062"/>
    <w:rsid w:val="008410C5"/>
    <w:rsid w:val="0084559D"/>
    <w:rsid w:val="008461D9"/>
    <w:rsid w:val="00846C08"/>
    <w:rsid w:val="008530E7"/>
    <w:rsid w:val="00856BDB"/>
    <w:rsid w:val="00857675"/>
    <w:rsid w:val="00861C9B"/>
    <w:rsid w:val="00861E49"/>
    <w:rsid w:val="00866ED6"/>
    <w:rsid w:val="00872C48"/>
    <w:rsid w:val="00875A60"/>
    <w:rsid w:val="00875EC3"/>
    <w:rsid w:val="008763E7"/>
    <w:rsid w:val="00876931"/>
    <w:rsid w:val="008808C5"/>
    <w:rsid w:val="00881A7C"/>
    <w:rsid w:val="00883C78"/>
    <w:rsid w:val="00883D6C"/>
    <w:rsid w:val="00884BBF"/>
    <w:rsid w:val="00885159"/>
    <w:rsid w:val="00885214"/>
    <w:rsid w:val="00885E0C"/>
    <w:rsid w:val="00887615"/>
    <w:rsid w:val="00890052"/>
    <w:rsid w:val="00891D72"/>
    <w:rsid w:val="008947AE"/>
    <w:rsid w:val="00894E3A"/>
    <w:rsid w:val="00895A2F"/>
    <w:rsid w:val="00896EBD"/>
    <w:rsid w:val="008A2E07"/>
    <w:rsid w:val="008A5665"/>
    <w:rsid w:val="008B24A8"/>
    <w:rsid w:val="008B25E4"/>
    <w:rsid w:val="008B2CD9"/>
    <w:rsid w:val="008B3D78"/>
    <w:rsid w:val="008C1A0C"/>
    <w:rsid w:val="008C261B"/>
    <w:rsid w:val="008C4FCA"/>
    <w:rsid w:val="008C6C37"/>
    <w:rsid w:val="008C6E8F"/>
    <w:rsid w:val="008C7882"/>
    <w:rsid w:val="008D0ABA"/>
    <w:rsid w:val="008D2261"/>
    <w:rsid w:val="008D3AC0"/>
    <w:rsid w:val="008D4C28"/>
    <w:rsid w:val="008D4E61"/>
    <w:rsid w:val="008D5340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4DEF"/>
    <w:rsid w:val="008F7287"/>
    <w:rsid w:val="009019B2"/>
    <w:rsid w:val="00903C1D"/>
    <w:rsid w:val="00903D0D"/>
    <w:rsid w:val="009048E1"/>
    <w:rsid w:val="0090598C"/>
    <w:rsid w:val="00905D8C"/>
    <w:rsid w:val="00906DCB"/>
    <w:rsid w:val="00906F6B"/>
    <w:rsid w:val="009071BB"/>
    <w:rsid w:val="00910127"/>
    <w:rsid w:val="00913885"/>
    <w:rsid w:val="00915ABF"/>
    <w:rsid w:val="00917CB5"/>
    <w:rsid w:val="00921CAD"/>
    <w:rsid w:val="00926B33"/>
    <w:rsid w:val="00927B8C"/>
    <w:rsid w:val="009311ED"/>
    <w:rsid w:val="00931D41"/>
    <w:rsid w:val="00933D18"/>
    <w:rsid w:val="00934138"/>
    <w:rsid w:val="00934F00"/>
    <w:rsid w:val="00940171"/>
    <w:rsid w:val="00942142"/>
    <w:rsid w:val="00942221"/>
    <w:rsid w:val="00950FBB"/>
    <w:rsid w:val="00951118"/>
    <w:rsid w:val="0095122F"/>
    <w:rsid w:val="00953334"/>
    <w:rsid w:val="00953349"/>
    <w:rsid w:val="00953E4C"/>
    <w:rsid w:val="00953EA9"/>
    <w:rsid w:val="00954E0C"/>
    <w:rsid w:val="009560C5"/>
    <w:rsid w:val="00961156"/>
    <w:rsid w:val="00962E71"/>
    <w:rsid w:val="00963E59"/>
    <w:rsid w:val="00964F03"/>
    <w:rsid w:val="00966F1F"/>
    <w:rsid w:val="0097279D"/>
    <w:rsid w:val="0097512D"/>
    <w:rsid w:val="00975676"/>
    <w:rsid w:val="00976467"/>
    <w:rsid w:val="00976A4F"/>
    <w:rsid w:val="00976D32"/>
    <w:rsid w:val="009844F7"/>
    <w:rsid w:val="00985E05"/>
    <w:rsid w:val="00986392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C108A"/>
    <w:rsid w:val="009C18C0"/>
    <w:rsid w:val="009C2C04"/>
    <w:rsid w:val="009C2E47"/>
    <w:rsid w:val="009C3883"/>
    <w:rsid w:val="009C411A"/>
    <w:rsid w:val="009C6BFB"/>
    <w:rsid w:val="009D0C05"/>
    <w:rsid w:val="009D2B62"/>
    <w:rsid w:val="009D525C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47A5"/>
    <w:rsid w:val="00A174E2"/>
    <w:rsid w:val="00A207FB"/>
    <w:rsid w:val="00A24016"/>
    <w:rsid w:val="00A265BF"/>
    <w:rsid w:val="00A26F44"/>
    <w:rsid w:val="00A272AB"/>
    <w:rsid w:val="00A30C8E"/>
    <w:rsid w:val="00A34FAB"/>
    <w:rsid w:val="00A4097C"/>
    <w:rsid w:val="00A40AB3"/>
    <w:rsid w:val="00A4262A"/>
    <w:rsid w:val="00A42C43"/>
    <w:rsid w:val="00A4313D"/>
    <w:rsid w:val="00A46AD3"/>
    <w:rsid w:val="00A50120"/>
    <w:rsid w:val="00A520B5"/>
    <w:rsid w:val="00A53749"/>
    <w:rsid w:val="00A60351"/>
    <w:rsid w:val="00A61050"/>
    <w:rsid w:val="00A61C6D"/>
    <w:rsid w:val="00A63015"/>
    <w:rsid w:val="00A6387B"/>
    <w:rsid w:val="00A63938"/>
    <w:rsid w:val="00A63F4E"/>
    <w:rsid w:val="00A645C6"/>
    <w:rsid w:val="00A66097"/>
    <w:rsid w:val="00A66254"/>
    <w:rsid w:val="00A66C6D"/>
    <w:rsid w:val="00A678B4"/>
    <w:rsid w:val="00A704A3"/>
    <w:rsid w:val="00A7376F"/>
    <w:rsid w:val="00A7411A"/>
    <w:rsid w:val="00A75E23"/>
    <w:rsid w:val="00A812A6"/>
    <w:rsid w:val="00A82AA0"/>
    <w:rsid w:val="00A82F8A"/>
    <w:rsid w:val="00A83CB0"/>
    <w:rsid w:val="00A842B0"/>
    <w:rsid w:val="00A84622"/>
    <w:rsid w:val="00A84BF0"/>
    <w:rsid w:val="00A85957"/>
    <w:rsid w:val="00A91B34"/>
    <w:rsid w:val="00A9226B"/>
    <w:rsid w:val="00A9575C"/>
    <w:rsid w:val="00A95B56"/>
    <w:rsid w:val="00A969AF"/>
    <w:rsid w:val="00AA04CD"/>
    <w:rsid w:val="00AB0139"/>
    <w:rsid w:val="00AB1A2E"/>
    <w:rsid w:val="00AB328A"/>
    <w:rsid w:val="00AB4918"/>
    <w:rsid w:val="00AB4BC8"/>
    <w:rsid w:val="00AB6BA7"/>
    <w:rsid w:val="00AB7BE8"/>
    <w:rsid w:val="00AC3C8B"/>
    <w:rsid w:val="00AC77B5"/>
    <w:rsid w:val="00AC7827"/>
    <w:rsid w:val="00AD0710"/>
    <w:rsid w:val="00AD29AB"/>
    <w:rsid w:val="00AD4DB9"/>
    <w:rsid w:val="00AD63C0"/>
    <w:rsid w:val="00AD730D"/>
    <w:rsid w:val="00AE35B2"/>
    <w:rsid w:val="00AE4FE9"/>
    <w:rsid w:val="00AE6AA0"/>
    <w:rsid w:val="00AF0B87"/>
    <w:rsid w:val="00AF394E"/>
    <w:rsid w:val="00AF5847"/>
    <w:rsid w:val="00B00CA4"/>
    <w:rsid w:val="00B0133B"/>
    <w:rsid w:val="00B075D6"/>
    <w:rsid w:val="00B07F3B"/>
    <w:rsid w:val="00B10C15"/>
    <w:rsid w:val="00B113B9"/>
    <w:rsid w:val="00B119A2"/>
    <w:rsid w:val="00B13B6D"/>
    <w:rsid w:val="00B177F2"/>
    <w:rsid w:val="00B201F1"/>
    <w:rsid w:val="00B2404C"/>
    <w:rsid w:val="00B2603F"/>
    <w:rsid w:val="00B304E7"/>
    <w:rsid w:val="00B318B6"/>
    <w:rsid w:val="00B3499B"/>
    <w:rsid w:val="00B34FEC"/>
    <w:rsid w:val="00B40066"/>
    <w:rsid w:val="00B41F47"/>
    <w:rsid w:val="00B44468"/>
    <w:rsid w:val="00B52198"/>
    <w:rsid w:val="00B521CD"/>
    <w:rsid w:val="00B60AC9"/>
    <w:rsid w:val="00B645D7"/>
    <w:rsid w:val="00B67323"/>
    <w:rsid w:val="00B715F2"/>
    <w:rsid w:val="00B72063"/>
    <w:rsid w:val="00B74071"/>
    <w:rsid w:val="00B7428E"/>
    <w:rsid w:val="00B74B67"/>
    <w:rsid w:val="00B75580"/>
    <w:rsid w:val="00B779AA"/>
    <w:rsid w:val="00B81C1A"/>
    <w:rsid w:val="00B81C95"/>
    <w:rsid w:val="00B8216A"/>
    <w:rsid w:val="00B82330"/>
    <w:rsid w:val="00B8254B"/>
    <w:rsid w:val="00B82ED4"/>
    <w:rsid w:val="00B8424F"/>
    <w:rsid w:val="00B86896"/>
    <w:rsid w:val="00B870A4"/>
    <w:rsid w:val="00B875A6"/>
    <w:rsid w:val="00B93E4C"/>
    <w:rsid w:val="00B94A1B"/>
    <w:rsid w:val="00B96E41"/>
    <w:rsid w:val="00BA0791"/>
    <w:rsid w:val="00BA2B01"/>
    <w:rsid w:val="00BA5C89"/>
    <w:rsid w:val="00BA7FF9"/>
    <w:rsid w:val="00BB008F"/>
    <w:rsid w:val="00BB04EB"/>
    <w:rsid w:val="00BB1F42"/>
    <w:rsid w:val="00BB2539"/>
    <w:rsid w:val="00BB4CE2"/>
    <w:rsid w:val="00BB56E1"/>
    <w:rsid w:val="00BB5EF0"/>
    <w:rsid w:val="00BB6724"/>
    <w:rsid w:val="00BB7837"/>
    <w:rsid w:val="00BC0EFB"/>
    <w:rsid w:val="00BC2E39"/>
    <w:rsid w:val="00BD1DEC"/>
    <w:rsid w:val="00BD2364"/>
    <w:rsid w:val="00BD28E3"/>
    <w:rsid w:val="00BD414D"/>
    <w:rsid w:val="00BD7394"/>
    <w:rsid w:val="00BE03AE"/>
    <w:rsid w:val="00BE117E"/>
    <w:rsid w:val="00BE15AB"/>
    <w:rsid w:val="00BE292E"/>
    <w:rsid w:val="00BE3261"/>
    <w:rsid w:val="00BF00EF"/>
    <w:rsid w:val="00BF1684"/>
    <w:rsid w:val="00BF3734"/>
    <w:rsid w:val="00BF3A54"/>
    <w:rsid w:val="00BF58FC"/>
    <w:rsid w:val="00C01F77"/>
    <w:rsid w:val="00C01FFC"/>
    <w:rsid w:val="00C05321"/>
    <w:rsid w:val="00C059DD"/>
    <w:rsid w:val="00C06AE4"/>
    <w:rsid w:val="00C11096"/>
    <w:rsid w:val="00C114FF"/>
    <w:rsid w:val="00C11D49"/>
    <w:rsid w:val="00C14491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3BB7"/>
    <w:rsid w:val="00C25AE0"/>
    <w:rsid w:val="00C26BBF"/>
    <w:rsid w:val="00C32989"/>
    <w:rsid w:val="00C33ADB"/>
    <w:rsid w:val="00C3550E"/>
    <w:rsid w:val="00C36883"/>
    <w:rsid w:val="00C37C76"/>
    <w:rsid w:val="00C40928"/>
    <w:rsid w:val="00C40CFF"/>
    <w:rsid w:val="00C42697"/>
    <w:rsid w:val="00C4284C"/>
    <w:rsid w:val="00C43F01"/>
    <w:rsid w:val="00C46E4E"/>
    <w:rsid w:val="00C47552"/>
    <w:rsid w:val="00C5254C"/>
    <w:rsid w:val="00C53473"/>
    <w:rsid w:val="00C57A81"/>
    <w:rsid w:val="00C60193"/>
    <w:rsid w:val="00C634D4"/>
    <w:rsid w:val="00C63AA5"/>
    <w:rsid w:val="00C65071"/>
    <w:rsid w:val="00C66236"/>
    <w:rsid w:val="00C67197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610D"/>
    <w:rsid w:val="00C90AF4"/>
    <w:rsid w:val="00C90EDA"/>
    <w:rsid w:val="00C959E7"/>
    <w:rsid w:val="00C96E33"/>
    <w:rsid w:val="00CA0FCF"/>
    <w:rsid w:val="00CA4DA9"/>
    <w:rsid w:val="00CB6427"/>
    <w:rsid w:val="00CB7DCF"/>
    <w:rsid w:val="00CC1E65"/>
    <w:rsid w:val="00CC567A"/>
    <w:rsid w:val="00CD3143"/>
    <w:rsid w:val="00CD4059"/>
    <w:rsid w:val="00CD4E5A"/>
    <w:rsid w:val="00CD6AFD"/>
    <w:rsid w:val="00CE03CE"/>
    <w:rsid w:val="00CE0F5D"/>
    <w:rsid w:val="00CE1A6A"/>
    <w:rsid w:val="00CE3660"/>
    <w:rsid w:val="00CF0DFF"/>
    <w:rsid w:val="00CF2BDE"/>
    <w:rsid w:val="00CF55D2"/>
    <w:rsid w:val="00CF581F"/>
    <w:rsid w:val="00D028A9"/>
    <w:rsid w:val="00D029BA"/>
    <w:rsid w:val="00D0359D"/>
    <w:rsid w:val="00D04CC7"/>
    <w:rsid w:val="00D04DED"/>
    <w:rsid w:val="00D058C7"/>
    <w:rsid w:val="00D06B0F"/>
    <w:rsid w:val="00D06F87"/>
    <w:rsid w:val="00D077AC"/>
    <w:rsid w:val="00D101B6"/>
    <w:rsid w:val="00D1089A"/>
    <w:rsid w:val="00D10B1E"/>
    <w:rsid w:val="00D116BD"/>
    <w:rsid w:val="00D12489"/>
    <w:rsid w:val="00D140FD"/>
    <w:rsid w:val="00D1424D"/>
    <w:rsid w:val="00D15BAD"/>
    <w:rsid w:val="00D2001A"/>
    <w:rsid w:val="00D20684"/>
    <w:rsid w:val="00D21636"/>
    <w:rsid w:val="00D26B62"/>
    <w:rsid w:val="00D27E9B"/>
    <w:rsid w:val="00D31B86"/>
    <w:rsid w:val="00D32624"/>
    <w:rsid w:val="00D3534B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637"/>
    <w:rsid w:val="00D64074"/>
    <w:rsid w:val="00D65777"/>
    <w:rsid w:val="00D66A54"/>
    <w:rsid w:val="00D728A0"/>
    <w:rsid w:val="00D83661"/>
    <w:rsid w:val="00D9216A"/>
    <w:rsid w:val="00D97E7D"/>
    <w:rsid w:val="00DA2D7A"/>
    <w:rsid w:val="00DB3439"/>
    <w:rsid w:val="00DB3618"/>
    <w:rsid w:val="00DB468A"/>
    <w:rsid w:val="00DC2946"/>
    <w:rsid w:val="00DC550F"/>
    <w:rsid w:val="00DC64FD"/>
    <w:rsid w:val="00DC7000"/>
    <w:rsid w:val="00DD1F7E"/>
    <w:rsid w:val="00DD3556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3EB5"/>
    <w:rsid w:val="00DF4CE9"/>
    <w:rsid w:val="00DF77CF"/>
    <w:rsid w:val="00E01555"/>
    <w:rsid w:val="00E026E8"/>
    <w:rsid w:val="00E060F7"/>
    <w:rsid w:val="00E06F78"/>
    <w:rsid w:val="00E14C47"/>
    <w:rsid w:val="00E168FE"/>
    <w:rsid w:val="00E22698"/>
    <w:rsid w:val="00E25B7C"/>
    <w:rsid w:val="00E3076B"/>
    <w:rsid w:val="00E332E9"/>
    <w:rsid w:val="00E33472"/>
    <w:rsid w:val="00E34003"/>
    <w:rsid w:val="00E355E9"/>
    <w:rsid w:val="00E3725B"/>
    <w:rsid w:val="00E434D1"/>
    <w:rsid w:val="00E4706B"/>
    <w:rsid w:val="00E517BA"/>
    <w:rsid w:val="00E51834"/>
    <w:rsid w:val="00E5253B"/>
    <w:rsid w:val="00E56CBB"/>
    <w:rsid w:val="00E604EC"/>
    <w:rsid w:val="00E61950"/>
    <w:rsid w:val="00E61E51"/>
    <w:rsid w:val="00E62327"/>
    <w:rsid w:val="00E62938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68CA"/>
    <w:rsid w:val="00E77594"/>
    <w:rsid w:val="00E77861"/>
    <w:rsid w:val="00E82496"/>
    <w:rsid w:val="00E834CD"/>
    <w:rsid w:val="00E846DC"/>
    <w:rsid w:val="00E84E9D"/>
    <w:rsid w:val="00E86CEE"/>
    <w:rsid w:val="00E9275C"/>
    <w:rsid w:val="00E935AF"/>
    <w:rsid w:val="00EB0E20"/>
    <w:rsid w:val="00EB1A80"/>
    <w:rsid w:val="00EB23C3"/>
    <w:rsid w:val="00EB457B"/>
    <w:rsid w:val="00EC47C4"/>
    <w:rsid w:val="00EC4F3A"/>
    <w:rsid w:val="00EC56FB"/>
    <w:rsid w:val="00EC5E74"/>
    <w:rsid w:val="00EC7B61"/>
    <w:rsid w:val="00ED594D"/>
    <w:rsid w:val="00EE365F"/>
    <w:rsid w:val="00EE36E1"/>
    <w:rsid w:val="00EE6228"/>
    <w:rsid w:val="00EE7AC7"/>
    <w:rsid w:val="00EE7B3F"/>
    <w:rsid w:val="00EF374E"/>
    <w:rsid w:val="00EF3A8A"/>
    <w:rsid w:val="00EF4202"/>
    <w:rsid w:val="00EF70ED"/>
    <w:rsid w:val="00F0054D"/>
    <w:rsid w:val="00F02467"/>
    <w:rsid w:val="00F04D0E"/>
    <w:rsid w:val="00F12214"/>
    <w:rsid w:val="00F12565"/>
    <w:rsid w:val="00F13BF1"/>
    <w:rsid w:val="00F144BE"/>
    <w:rsid w:val="00F14973"/>
    <w:rsid w:val="00F14ACA"/>
    <w:rsid w:val="00F157C6"/>
    <w:rsid w:val="00F17649"/>
    <w:rsid w:val="00F176BE"/>
    <w:rsid w:val="00F17A0C"/>
    <w:rsid w:val="00F23927"/>
    <w:rsid w:val="00F2647C"/>
    <w:rsid w:val="00F26A05"/>
    <w:rsid w:val="00F307CE"/>
    <w:rsid w:val="00F343C8"/>
    <w:rsid w:val="00F354C5"/>
    <w:rsid w:val="00F37108"/>
    <w:rsid w:val="00F40449"/>
    <w:rsid w:val="00F40766"/>
    <w:rsid w:val="00F45B8E"/>
    <w:rsid w:val="00F476F9"/>
    <w:rsid w:val="00F47BAA"/>
    <w:rsid w:val="00F50447"/>
    <w:rsid w:val="00F505BE"/>
    <w:rsid w:val="00F520FE"/>
    <w:rsid w:val="00F52EAB"/>
    <w:rsid w:val="00F543FB"/>
    <w:rsid w:val="00F55A04"/>
    <w:rsid w:val="00F57C9D"/>
    <w:rsid w:val="00F61A31"/>
    <w:rsid w:val="00F63921"/>
    <w:rsid w:val="00F66F00"/>
    <w:rsid w:val="00F67A2D"/>
    <w:rsid w:val="00F67E25"/>
    <w:rsid w:val="00F70A1B"/>
    <w:rsid w:val="00F724F8"/>
    <w:rsid w:val="00F72FDF"/>
    <w:rsid w:val="00F732AA"/>
    <w:rsid w:val="00F75960"/>
    <w:rsid w:val="00F82526"/>
    <w:rsid w:val="00F82D0C"/>
    <w:rsid w:val="00F83B08"/>
    <w:rsid w:val="00F84672"/>
    <w:rsid w:val="00F84802"/>
    <w:rsid w:val="00F95A8C"/>
    <w:rsid w:val="00F96C19"/>
    <w:rsid w:val="00FA0320"/>
    <w:rsid w:val="00FA06FD"/>
    <w:rsid w:val="00FA2840"/>
    <w:rsid w:val="00FA3FD8"/>
    <w:rsid w:val="00FA515B"/>
    <w:rsid w:val="00FA6B90"/>
    <w:rsid w:val="00FA70F9"/>
    <w:rsid w:val="00FA74CB"/>
    <w:rsid w:val="00FB207A"/>
    <w:rsid w:val="00FB2886"/>
    <w:rsid w:val="00FB466E"/>
    <w:rsid w:val="00FC02F3"/>
    <w:rsid w:val="00FC3E4F"/>
    <w:rsid w:val="00FC752C"/>
    <w:rsid w:val="00FD0492"/>
    <w:rsid w:val="00FD13EC"/>
    <w:rsid w:val="00FD1E45"/>
    <w:rsid w:val="00FD4DA8"/>
    <w:rsid w:val="00FD4EEF"/>
    <w:rsid w:val="00FD53EB"/>
    <w:rsid w:val="00FD5461"/>
    <w:rsid w:val="00FD6BDB"/>
    <w:rsid w:val="00FD6F00"/>
    <w:rsid w:val="00FD7B98"/>
    <w:rsid w:val="00FE2551"/>
    <w:rsid w:val="00FE305B"/>
    <w:rsid w:val="00FF0CEF"/>
    <w:rsid w:val="00FF18D2"/>
    <w:rsid w:val="00FF1AEE"/>
    <w:rsid w:val="00FF22F5"/>
    <w:rsid w:val="00FF4664"/>
    <w:rsid w:val="00FF536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CEE1E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DD355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character" w:customStyle="1" w:styleId="UnresolvedMention1">
    <w:name w:val="Unresolved Mention1"/>
    <w:basedOn w:val="DefaultParagraphFont"/>
    <w:rsid w:val="00BF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E0D9-8294-4950-BB1A-5895657CE4C0}"/>
</file>

<file path=customXml/itemProps2.xml><?xml version="1.0" encoding="utf-8"?>
<ds:datastoreItem xmlns:ds="http://schemas.openxmlformats.org/officeDocument/2006/customXml" ds:itemID="{03B722B5-DED8-40F4-A827-7581DBD950FB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D9FF231E-78F2-47AC-991D-21082A8BC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7EFCE-194F-4086-9766-209353C4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1077</Words>
  <Characters>7770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QRD veterinary product-information (English) version 9</vt:lpstr>
      <vt:lpstr>QRD veterinary product-information (English) version 9</vt:lpstr>
    </vt:vector>
  </TitlesOfParts>
  <Company>CDT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41</cp:revision>
  <cp:lastPrinted>2021-09-02T10:04:00Z</cp:lastPrinted>
  <dcterms:created xsi:type="dcterms:W3CDTF">2023-05-26T12:16:00Z</dcterms:created>
  <dcterms:modified xsi:type="dcterms:W3CDTF">2023-12-12T11:10:00Z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11:50:46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EMA/560328/2021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EMA/560328/2021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11:50:46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11:50:46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368c1b7b-0608-4314-902b-12132170a2d7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2021-10-14T09:46:28Z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