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FD2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61667015"/>
      <w:bookmarkEnd w:id="0"/>
    </w:p>
    <w:p w14:paraId="51EEC6D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027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1519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E9E1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47C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7DD8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995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732B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1A3D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8727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CCDC2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27C8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41A1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DB58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96C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03FD5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AC2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4B1A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0F58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E742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C7D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32DCF" w14:textId="77777777" w:rsidR="00C114FF" w:rsidRPr="00BE15AB" w:rsidRDefault="00C262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332166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6B98F1" w14:textId="77777777" w:rsidR="00C114FF" w:rsidRPr="00BE15AB" w:rsidRDefault="00C262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71D71696" w14:textId="77777777" w:rsidR="00C114FF" w:rsidRPr="00BE15AB" w:rsidRDefault="00C262BC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638A6B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6ACA7" w14:textId="77777777" w:rsidR="00C114FF" w:rsidRPr="00BE15AB" w:rsidRDefault="00EA4C64" w:rsidP="00A9226B">
      <w:pPr>
        <w:tabs>
          <w:tab w:val="clear" w:pos="567"/>
        </w:tabs>
        <w:spacing w:line="240" w:lineRule="auto"/>
        <w:rPr>
          <w:szCs w:val="22"/>
        </w:rPr>
      </w:pPr>
      <w:r w:rsidRPr="00EA4C64">
        <w:rPr>
          <w:szCs w:val="22"/>
        </w:rPr>
        <w:t>Flubenol KH 44 mg/ml pasta doustna dla psów i kotów</w:t>
      </w:r>
    </w:p>
    <w:p w14:paraId="282A75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E32E17" w14:textId="77777777" w:rsidR="00EA4C64" w:rsidRPr="00BE15AB" w:rsidRDefault="00EA4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C12C1" w14:textId="77777777" w:rsidR="00C114FF" w:rsidRPr="00BE15AB" w:rsidRDefault="00C262BC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52184D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899F9" w14:textId="77777777" w:rsidR="00EA4C64" w:rsidRPr="00EA4C64" w:rsidRDefault="004E26C0" w:rsidP="00EA4C64">
      <w:pPr>
        <w:ind w:left="567" w:hanging="567"/>
        <w:rPr>
          <w:bCs/>
          <w:szCs w:val="22"/>
          <w:u w:val="single"/>
        </w:rPr>
      </w:pPr>
      <w:r>
        <w:rPr>
          <w:bCs/>
          <w:szCs w:val="22"/>
          <w:u w:val="single"/>
        </w:rPr>
        <w:t>Każdy</w:t>
      </w:r>
      <w:r w:rsidRPr="00C03F58">
        <w:rPr>
          <w:bCs/>
          <w:szCs w:val="22"/>
          <w:u w:val="single"/>
        </w:rPr>
        <w:t xml:space="preserve"> </w:t>
      </w:r>
      <w:r w:rsidR="00EA4C64" w:rsidRPr="00C03F58">
        <w:rPr>
          <w:bCs/>
          <w:szCs w:val="22"/>
          <w:u w:val="single"/>
        </w:rPr>
        <w:t>ml zawiera:</w:t>
      </w:r>
    </w:p>
    <w:p w14:paraId="27179364" w14:textId="77777777" w:rsidR="00C114FF" w:rsidRPr="00BE15AB" w:rsidRDefault="00836DD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</w:t>
      </w:r>
      <w:r>
        <w:rPr>
          <w:b/>
          <w:szCs w:val="22"/>
        </w:rPr>
        <w:t>e</w:t>
      </w:r>
      <w:r w:rsidRPr="00BE15AB">
        <w:rPr>
          <w:b/>
          <w:szCs w:val="22"/>
        </w:rPr>
        <w:t xml:space="preserve"> czynn</w:t>
      </w:r>
      <w:r>
        <w:rPr>
          <w:b/>
          <w:szCs w:val="22"/>
        </w:rPr>
        <w:t>e</w:t>
      </w:r>
      <w:r w:rsidR="00C262BC" w:rsidRPr="00BE15AB">
        <w:rPr>
          <w:b/>
          <w:szCs w:val="22"/>
        </w:rPr>
        <w:t>:</w:t>
      </w:r>
    </w:p>
    <w:p w14:paraId="4E7E2411" w14:textId="77777777" w:rsidR="00EA4C64" w:rsidRPr="00300A0A" w:rsidRDefault="00EA4C64" w:rsidP="00EA4C64">
      <w:pPr>
        <w:ind w:left="567" w:hanging="567"/>
        <w:rPr>
          <w:szCs w:val="22"/>
        </w:rPr>
      </w:pPr>
      <w:r>
        <w:rPr>
          <w:szCs w:val="22"/>
        </w:rPr>
        <w:t>f</w:t>
      </w:r>
      <w:r w:rsidRPr="00300A0A">
        <w:rPr>
          <w:szCs w:val="22"/>
        </w:rPr>
        <w:t xml:space="preserve">lubendazol </w:t>
      </w:r>
      <w:r w:rsidRPr="00300A0A">
        <w:rPr>
          <w:szCs w:val="22"/>
        </w:rPr>
        <w:tab/>
      </w:r>
      <w:r>
        <w:rPr>
          <w:szCs w:val="22"/>
        </w:rPr>
        <w:t xml:space="preserve">                                       </w:t>
      </w:r>
      <w:r w:rsidRPr="00300A0A">
        <w:rPr>
          <w:szCs w:val="22"/>
        </w:rPr>
        <w:t>44 mg</w:t>
      </w:r>
    </w:p>
    <w:p w14:paraId="583A77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BC143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1C02118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7"/>
        <w:gridCol w:w="4504"/>
      </w:tblGrid>
      <w:tr w:rsidR="00610994" w14:paraId="63097DB3" w14:textId="77777777" w:rsidTr="00EA4C64">
        <w:tc>
          <w:tcPr>
            <w:tcW w:w="4557" w:type="dxa"/>
            <w:vAlign w:val="center"/>
          </w:tcPr>
          <w:p w14:paraId="1666B731" w14:textId="77777777" w:rsidR="00872C48" w:rsidRPr="00BE15AB" w:rsidRDefault="00C262B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04" w:type="dxa"/>
            <w:vAlign w:val="center"/>
          </w:tcPr>
          <w:p w14:paraId="7D8E9C27" w14:textId="77777777" w:rsidR="00872C48" w:rsidRPr="00BE15AB" w:rsidRDefault="00C262B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610994" w14:paraId="7A18FB56" w14:textId="77777777" w:rsidTr="00EA4C64">
        <w:tc>
          <w:tcPr>
            <w:tcW w:w="4557" w:type="dxa"/>
            <w:vAlign w:val="center"/>
          </w:tcPr>
          <w:p w14:paraId="7E282DD7" w14:textId="77777777" w:rsidR="00872C48" w:rsidRPr="00EA4C64" w:rsidRDefault="00EA4C64" w:rsidP="00EA4C64">
            <w:pPr>
              <w:ind w:left="567" w:hanging="567"/>
              <w:rPr>
                <w:szCs w:val="22"/>
              </w:rPr>
            </w:pPr>
            <w:r w:rsidRPr="00300A0A">
              <w:rPr>
                <w:szCs w:val="22"/>
              </w:rPr>
              <w:t>Glicerol</w:t>
            </w:r>
          </w:p>
        </w:tc>
        <w:tc>
          <w:tcPr>
            <w:tcW w:w="4504" w:type="dxa"/>
            <w:vAlign w:val="center"/>
          </w:tcPr>
          <w:p w14:paraId="66738DEF" w14:textId="77777777" w:rsidR="00872C48" w:rsidRPr="00BE15AB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610994" w14:paraId="59DD3DBC" w14:textId="77777777" w:rsidTr="00EA4C64">
        <w:tc>
          <w:tcPr>
            <w:tcW w:w="4557" w:type="dxa"/>
            <w:vAlign w:val="center"/>
          </w:tcPr>
          <w:p w14:paraId="2B6F1990" w14:textId="77777777" w:rsidR="00872C48" w:rsidRPr="00EA4C64" w:rsidRDefault="00EA4C64" w:rsidP="00EA4C64">
            <w:pPr>
              <w:ind w:left="567" w:hanging="567"/>
              <w:rPr>
                <w:szCs w:val="22"/>
              </w:rPr>
            </w:pPr>
            <w:r w:rsidRPr="00300A0A">
              <w:rPr>
                <w:szCs w:val="22"/>
              </w:rPr>
              <w:t>Karbomer 980</w:t>
            </w:r>
          </w:p>
        </w:tc>
        <w:tc>
          <w:tcPr>
            <w:tcW w:w="4504" w:type="dxa"/>
            <w:vAlign w:val="center"/>
          </w:tcPr>
          <w:p w14:paraId="603484F3" w14:textId="77777777" w:rsidR="00872C48" w:rsidRPr="00BE15AB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610994" w14:paraId="0B6C4366" w14:textId="77777777" w:rsidTr="00EA4C64">
        <w:trPr>
          <w:trHeight w:val="395"/>
        </w:trPr>
        <w:tc>
          <w:tcPr>
            <w:tcW w:w="4557" w:type="dxa"/>
            <w:vAlign w:val="center"/>
          </w:tcPr>
          <w:p w14:paraId="17963EE0" w14:textId="77777777" w:rsidR="00EA4C64" w:rsidRPr="00EA4C64" w:rsidRDefault="00EA4C64" w:rsidP="00EA4C64">
            <w:pPr>
              <w:ind w:left="567" w:hanging="567"/>
              <w:rPr>
                <w:szCs w:val="22"/>
              </w:rPr>
            </w:pPr>
            <w:r w:rsidRPr="00300A0A">
              <w:rPr>
                <w:szCs w:val="22"/>
              </w:rPr>
              <w:t>Metylu parahydroksybenzoesan</w:t>
            </w:r>
            <w:r>
              <w:rPr>
                <w:szCs w:val="22"/>
              </w:rPr>
              <w:t xml:space="preserve"> </w:t>
            </w:r>
            <w:r w:rsidRPr="00300A0A">
              <w:rPr>
                <w:szCs w:val="22"/>
              </w:rPr>
              <w:t>(E218)</w:t>
            </w:r>
          </w:p>
        </w:tc>
        <w:tc>
          <w:tcPr>
            <w:tcW w:w="4504" w:type="dxa"/>
            <w:vAlign w:val="center"/>
          </w:tcPr>
          <w:p w14:paraId="79F6C83A" w14:textId="77777777" w:rsidR="00872C48" w:rsidRPr="00EA4C64" w:rsidRDefault="00EA4C64" w:rsidP="00991364">
            <w:pPr>
              <w:ind w:left="567" w:hanging="567"/>
              <w:rPr>
                <w:szCs w:val="22"/>
              </w:rPr>
            </w:pPr>
            <w:r w:rsidRPr="00300A0A">
              <w:rPr>
                <w:szCs w:val="22"/>
              </w:rPr>
              <w:t>1,8 mg</w:t>
            </w:r>
          </w:p>
        </w:tc>
      </w:tr>
      <w:tr w:rsidR="00EA4C64" w14:paraId="3CF698A7" w14:textId="77777777" w:rsidTr="00EA4C64">
        <w:trPr>
          <w:trHeight w:val="305"/>
        </w:trPr>
        <w:tc>
          <w:tcPr>
            <w:tcW w:w="4557" w:type="dxa"/>
            <w:vAlign w:val="center"/>
          </w:tcPr>
          <w:p w14:paraId="536249F0" w14:textId="77777777" w:rsidR="00EA4C64" w:rsidRPr="00EA4C64" w:rsidRDefault="00EA4C64" w:rsidP="00EA4C64">
            <w:pPr>
              <w:ind w:left="567" w:hanging="567"/>
              <w:rPr>
                <w:szCs w:val="22"/>
              </w:rPr>
            </w:pPr>
            <w:r w:rsidRPr="00300A0A">
              <w:rPr>
                <w:szCs w:val="22"/>
              </w:rPr>
              <w:t>Propylu parahydroksybenzoesan</w:t>
            </w:r>
            <w:r>
              <w:rPr>
                <w:szCs w:val="22"/>
              </w:rPr>
              <w:t xml:space="preserve"> </w:t>
            </w:r>
            <w:r w:rsidRPr="00300A0A">
              <w:rPr>
                <w:szCs w:val="22"/>
              </w:rPr>
              <w:t>(E216)</w:t>
            </w:r>
          </w:p>
        </w:tc>
        <w:tc>
          <w:tcPr>
            <w:tcW w:w="4504" w:type="dxa"/>
            <w:vAlign w:val="center"/>
          </w:tcPr>
          <w:p w14:paraId="7CBB6AA1" w14:textId="77777777" w:rsidR="00EA4C64" w:rsidRPr="00BE15AB" w:rsidRDefault="00EA4C64" w:rsidP="00991364">
            <w:pPr>
              <w:spacing w:before="60" w:after="60"/>
              <w:rPr>
                <w:iCs/>
                <w:szCs w:val="22"/>
              </w:rPr>
            </w:pPr>
            <w:r w:rsidRPr="00300A0A">
              <w:rPr>
                <w:szCs w:val="22"/>
              </w:rPr>
              <w:t>0,2 mg</w:t>
            </w:r>
          </w:p>
        </w:tc>
      </w:tr>
      <w:tr w:rsidR="00EA4C64" w14:paraId="4E501FC7" w14:textId="77777777" w:rsidTr="00EA4C64">
        <w:tc>
          <w:tcPr>
            <w:tcW w:w="4557" w:type="dxa"/>
            <w:vAlign w:val="center"/>
          </w:tcPr>
          <w:p w14:paraId="5B4B0360" w14:textId="77777777" w:rsidR="00EA4C64" w:rsidRPr="00BE15AB" w:rsidRDefault="00EA4C64" w:rsidP="00EA4C64">
            <w:pPr>
              <w:spacing w:before="60" w:after="60"/>
              <w:rPr>
                <w:iCs/>
                <w:szCs w:val="22"/>
              </w:rPr>
            </w:pPr>
            <w:r w:rsidRPr="00300A0A">
              <w:rPr>
                <w:szCs w:val="22"/>
              </w:rPr>
              <w:t>Sodu wodorotlenek</w:t>
            </w:r>
          </w:p>
        </w:tc>
        <w:tc>
          <w:tcPr>
            <w:tcW w:w="4504" w:type="dxa"/>
            <w:vAlign w:val="center"/>
          </w:tcPr>
          <w:p w14:paraId="67CD695E" w14:textId="77777777" w:rsidR="00EA4C64" w:rsidRPr="00BE15AB" w:rsidRDefault="00EA4C64" w:rsidP="00EA4C64">
            <w:pPr>
              <w:spacing w:before="60" w:after="60"/>
              <w:rPr>
                <w:iCs/>
                <w:szCs w:val="22"/>
              </w:rPr>
            </w:pPr>
          </w:p>
        </w:tc>
      </w:tr>
      <w:tr w:rsidR="00EA4C64" w14:paraId="719769D0" w14:textId="77777777" w:rsidTr="00EA4C64">
        <w:tc>
          <w:tcPr>
            <w:tcW w:w="4557" w:type="dxa"/>
            <w:vAlign w:val="center"/>
          </w:tcPr>
          <w:p w14:paraId="72DFECF5" w14:textId="77777777" w:rsidR="00EA4C64" w:rsidRPr="00BE15AB" w:rsidRDefault="00EA4C64" w:rsidP="00EA4C64">
            <w:pPr>
              <w:spacing w:before="60" w:after="60"/>
              <w:rPr>
                <w:iCs/>
                <w:szCs w:val="22"/>
              </w:rPr>
            </w:pPr>
            <w:r w:rsidRPr="00300A0A">
              <w:rPr>
                <w:szCs w:val="22"/>
              </w:rPr>
              <w:t>Woda oczyszczona</w:t>
            </w:r>
          </w:p>
        </w:tc>
        <w:tc>
          <w:tcPr>
            <w:tcW w:w="4504" w:type="dxa"/>
            <w:vAlign w:val="center"/>
          </w:tcPr>
          <w:p w14:paraId="139260C7" w14:textId="77777777" w:rsidR="00EA4C64" w:rsidRPr="00BE15AB" w:rsidRDefault="00EA4C64" w:rsidP="00EA4C64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8C34141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AB3BA5" w14:textId="77777777" w:rsidR="00EA4C64" w:rsidRPr="00300A0A" w:rsidRDefault="00EA4C64" w:rsidP="00EA4C64">
      <w:pPr>
        <w:ind w:left="567" w:hanging="567"/>
        <w:rPr>
          <w:bCs/>
          <w:szCs w:val="22"/>
        </w:rPr>
      </w:pPr>
      <w:r w:rsidRPr="00300A0A">
        <w:rPr>
          <w:bCs/>
          <w:szCs w:val="22"/>
        </w:rPr>
        <w:t xml:space="preserve">Pasta </w:t>
      </w:r>
      <w:r w:rsidR="007C18B5">
        <w:rPr>
          <w:bCs/>
          <w:szCs w:val="22"/>
        </w:rPr>
        <w:t xml:space="preserve">doustna </w:t>
      </w:r>
      <w:r w:rsidRPr="00300A0A">
        <w:rPr>
          <w:bCs/>
          <w:szCs w:val="22"/>
        </w:rPr>
        <w:t>barwy od białej do kremowej, bezzapachowa.</w:t>
      </w:r>
    </w:p>
    <w:p w14:paraId="251C0B66" w14:textId="77777777" w:rsidR="00EA4C64" w:rsidRDefault="00EA4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EE1575" w14:textId="77777777" w:rsidR="00EA4C64" w:rsidRPr="00BE15AB" w:rsidRDefault="00EA4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9F555" w14:textId="77777777" w:rsidR="00C114FF" w:rsidRPr="00BE15AB" w:rsidRDefault="00C262BC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180590D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91CB6A" w14:textId="77777777" w:rsidR="00C114FF" w:rsidRDefault="00C262BC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7C357666" w14:textId="77777777" w:rsidR="00EA4C64" w:rsidRDefault="00EA4C64" w:rsidP="00B13B6D">
      <w:pPr>
        <w:pStyle w:val="Style1"/>
      </w:pPr>
    </w:p>
    <w:p w14:paraId="2A0C1F8B" w14:textId="77777777" w:rsidR="00EA4C64" w:rsidRPr="00EA4C64" w:rsidRDefault="00EA4C64" w:rsidP="00EA4C64">
      <w:pPr>
        <w:ind w:left="567" w:hanging="567"/>
        <w:rPr>
          <w:szCs w:val="22"/>
        </w:rPr>
      </w:pPr>
      <w:r w:rsidRPr="00300A0A">
        <w:rPr>
          <w:szCs w:val="22"/>
        </w:rPr>
        <w:t>P</w:t>
      </w:r>
      <w:r w:rsidR="00836DDE">
        <w:rPr>
          <w:szCs w:val="22"/>
        </w:rPr>
        <w:t>sy</w:t>
      </w:r>
      <w:r w:rsidRPr="00300A0A">
        <w:rPr>
          <w:szCs w:val="22"/>
        </w:rPr>
        <w:t>, kot</w:t>
      </w:r>
      <w:r w:rsidR="00836DDE">
        <w:rPr>
          <w:szCs w:val="22"/>
        </w:rPr>
        <w:t>y</w:t>
      </w:r>
      <w:r w:rsidRPr="00300A0A">
        <w:rPr>
          <w:szCs w:val="22"/>
        </w:rPr>
        <w:t>.</w:t>
      </w:r>
    </w:p>
    <w:p w14:paraId="2E22CDF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447EF6" w14:textId="77777777" w:rsidR="00C114FF" w:rsidRPr="00BE15AB" w:rsidRDefault="00C262BC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46C74B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54292" w14:textId="77777777" w:rsidR="00EA4C64" w:rsidRPr="00300A0A" w:rsidRDefault="00EA4C64" w:rsidP="00EA4C64">
      <w:pPr>
        <w:ind w:left="567" w:hanging="567"/>
        <w:rPr>
          <w:szCs w:val="22"/>
        </w:rPr>
      </w:pPr>
      <w:r w:rsidRPr="00300A0A">
        <w:rPr>
          <w:szCs w:val="22"/>
        </w:rPr>
        <w:t>Zwalczanie inwazji pasożytniczych u psów i kotów wywołanych przez:</w:t>
      </w:r>
    </w:p>
    <w:p w14:paraId="0727D9BF" w14:textId="77777777" w:rsidR="00EA4C64" w:rsidRPr="00300A0A" w:rsidRDefault="00EA4C64" w:rsidP="00EA4C64">
      <w:pPr>
        <w:numPr>
          <w:ilvl w:val="0"/>
          <w:numId w:val="41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en-US"/>
        </w:rPr>
      </w:pPr>
      <w:proofErr w:type="spellStart"/>
      <w:r w:rsidRPr="00300A0A">
        <w:rPr>
          <w:szCs w:val="22"/>
          <w:lang w:val="en-US"/>
        </w:rPr>
        <w:t>glisty</w:t>
      </w:r>
      <w:proofErr w:type="spellEnd"/>
      <w:r w:rsidRPr="00300A0A">
        <w:rPr>
          <w:szCs w:val="22"/>
          <w:lang w:val="en-US"/>
        </w:rPr>
        <w:t xml:space="preserve">: </w:t>
      </w:r>
      <w:proofErr w:type="spellStart"/>
      <w:r w:rsidRPr="00300A0A">
        <w:rPr>
          <w:i/>
          <w:szCs w:val="22"/>
          <w:lang w:val="en-US"/>
        </w:rPr>
        <w:t>Toxocara</w:t>
      </w:r>
      <w:proofErr w:type="spellEnd"/>
      <w:r w:rsidRPr="00300A0A">
        <w:rPr>
          <w:i/>
          <w:szCs w:val="22"/>
          <w:lang w:val="en-US"/>
        </w:rPr>
        <w:t xml:space="preserve"> </w:t>
      </w:r>
      <w:proofErr w:type="spellStart"/>
      <w:r w:rsidRPr="00300A0A">
        <w:rPr>
          <w:i/>
          <w:szCs w:val="22"/>
          <w:lang w:val="en-US"/>
        </w:rPr>
        <w:t>canis</w:t>
      </w:r>
      <w:proofErr w:type="spellEnd"/>
      <w:r w:rsidRPr="00300A0A">
        <w:rPr>
          <w:i/>
          <w:szCs w:val="22"/>
          <w:lang w:val="en-US"/>
        </w:rPr>
        <w:t xml:space="preserve">, </w:t>
      </w:r>
      <w:proofErr w:type="spellStart"/>
      <w:r w:rsidRPr="00300A0A">
        <w:rPr>
          <w:i/>
          <w:szCs w:val="22"/>
          <w:lang w:val="en-US"/>
        </w:rPr>
        <w:t>Toxascaris</w:t>
      </w:r>
      <w:proofErr w:type="spellEnd"/>
      <w:r w:rsidRPr="00300A0A">
        <w:rPr>
          <w:i/>
          <w:szCs w:val="22"/>
          <w:lang w:val="en-US"/>
        </w:rPr>
        <w:t xml:space="preserve"> leonina, </w:t>
      </w:r>
      <w:proofErr w:type="spellStart"/>
      <w:r w:rsidRPr="00300A0A">
        <w:rPr>
          <w:i/>
          <w:szCs w:val="22"/>
          <w:lang w:val="en-US"/>
        </w:rPr>
        <w:t>Toxocara</w:t>
      </w:r>
      <w:proofErr w:type="spellEnd"/>
      <w:r w:rsidRPr="00300A0A">
        <w:rPr>
          <w:i/>
          <w:szCs w:val="22"/>
          <w:lang w:val="en-US"/>
        </w:rPr>
        <w:t xml:space="preserve"> </w:t>
      </w:r>
      <w:proofErr w:type="spellStart"/>
      <w:r w:rsidRPr="00300A0A">
        <w:rPr>
          <w:i/>
          <w:szCs w:val="22"/>
          <w:lang w:val="en-US"/>
        </w:rPr>
        <w:t>cati</w:t>
      </w:r>
      <w:proofErr w:type="spellEnd"/>
      <w:r w:rsidRPr="00300A0A">
        <w:rPr>
          <w:szCs w:val="22"/>
          <w:lang w:val="en-US"/>
        </w:rPr>
        <w:t>,</w:t>
      </w:r>
    </w:p>
    <w:p w14:paraId="1ED92DC9" w14:textId="77777777" w:rsidR="00EA4C64" w:rsidRPr="00300A0A" w:rsidRDefault="007C18B5" w:rsidP="00EA4C64">
      <w:pPr>
        <w:numPr>
          <w:ilvl w:val="0"/>
          <w:numId w:val="41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</w:rPr>
      </w:pPr>
      <w:r w:rsidRPr="00300A0A">
        <w:rPr>
          <w:szCs w:val="22"/>
        </w:rPr>
        <w:t>włosogłówk</w:t>
      </w:r>
      <w:r>
        <w:rPr>
          <w:szCs w:val="22"/>
        </w:rPr>
        <w:t>ę</w:t>
      </w:r>
      <w:r w:rsidR="00EA4C64" w:rsidRPr="00300A0A">
        <w:rPr>
          <w:szCs w:val="22"/>
        </w:rPr>
        <w:t xml:space="preserve">: </w:t>
      </w:r>
      <w:r w:rsidR="00EA4C64" w:rsidRPr="00300A0A">
        <w:rPr>
          <w:i/>
          <w:szCs w:val="22"/>
        </w:rPr>
        <w:t>Trichuris vulpis</w:t>
      </w:r>
      <w:r w:rsidR="00EA4C64" w:rsidRPr="00300A0A">
        <w:rPr>
          <w:szCs w:val="22"/>
        </w:rPr>
        <w:t>,</w:t>
      </w:r>
    </w:p>
    <w:p w14:paraId="0CBE30BE" w14:textId="77777777" w:rsidR="00EA4C64" w:rsidRPr="00300A0A" w:rsidRDefault="00EA4C64" w:rsidP="00EA4C64">
      <w:pPr>
        <w:numPr>
          <w:ilvl w:val="0"/>
          <w:numId w:val="41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</w:rPr>
      </w:pPr>
      <w:r w:rsidRPr="00300A0A">
        <w:rPr>
          <w:szCs w:val="22"/>
        </w:rPr>
        <w:t xml:space="preserve">tęgoryjce: </w:t>
      </w:r>
      <w:r w:rsidRPr="00300A0A">
        <w:rPr>
          <w:i/>
          <w:szCs w:val="22"/>
        </w:rPr>
        <w:t>Uncinaria stenocephala, Ancylostoma caninum, Ancylostoma tubaeforme</w:t>
      </w:r>
      <w:r w:rsidRPr="00300A0A">
        <w:rPr>
          <w:szCs w:val="22"/>
        </w:rPr>
        <w:t>,</w:t>
      </w:r>
    </w:p>
    <w:p w14:paraId="7760AFC1" w14:textId="77777777" w:rsidR="00E86CEE" w:rsidRPr="00EA4C64" w:rsidRDefault="00EA4C64" w:rsidP="00145C3F">
      <w:pPr>
        <w:numPr>
          <w:ilvl w:val="0"/>
          <w:numId w:val="41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es-ES"/>
        </w:rPr>
      </w:pPr>
      <w:proofErr w:type="spellStart"/>
      <w:r w:rsidRPr="00300A0A">
        <w:rPr>
          <w:szCs w:val="22"/>
          <w:lang w:val="es-ES"/>
        </w:rPr>
        <w:t>tasiemce</w:t>
      </w:r>
      <w:proofErr w:type="spellEnd"/>
      <w:r w:rsidRPr="00300A0A">
        <w:rPr>
          <w:szCs w:val="22"/>
          <w:lang w:val="es-ES"/>
        </w:rPr>
        <w:t xml:space="preserve">: </w:t>
      </w:r>
      <w:proofErr w:type="spellStart"/>
      <w:r w:rsidRPr="00300A0A">
        <w:rPr>
          <w:i/>
          <w:szCs w:val="22"/>
          <w:lang w:val="es-ES"/>
        </w:rPr>
        <w:t>Taenia</w:t>
      </w:r>
      <w:proofErr w:type="spellEnd"/>
      <w:r w:rsidRPr="00300A0A">
        <w:rPr>
          <w:i/>
          <w:szCs w:val="22"/>
          <w:lang w:val="es-ES"/>
        </w:rPr>
        <w:t xml:space="preserve"> </w:t>
      </w:r>
      <w:proofErr w:type="spellStart"/>
      <w:r w:rsidRPr="00300A0A">
        <w:rPr>
          <w:i/>
          <w:szCs w:val="22"/>
          <w:lang w:val="es-ES"/>
        </w:rPr>
        <w:t>pisiformis</w:t>
      </w:r>
      <w:proofErr w:type="spellEnd"/>
      <w:r w:rsidRPr="00300A0A">
        <w:rPr>
          <w:i/>
          <w:szCs w:val="22"/>
          <w:lang w:val="es-ES"/>
        </w:rPr>
        <w:t xml:space="preserve">, </w:t>
      </w:r>
      <w:proofErr w:type="spellStart"/>
      <w:r w:rsidRPr="00300A0A">
        <w:rPr>
          <w:i/>
          <w:szCs w:val="22"/>
          <w:lang w:val="es-ES"/>
        </w:rPr>
        <w:t>Hydatigera</w:t>
      </w:r>
      <w:proofErr w:type="spellEnd"/>
      <w:r w:rsidRPr="00300A0A">
        <w:rPr>
          <w:i/>
          <w:szCs w:val="22"/>
          <w:lang w:val="es-ES"/>
        </w:rPr>
        <w:t xml:space="preserve"> </w:t>
      </w:r>
      <w:proofErr w:type="spellStart"/>
      <w:r w:rsidRPr="00300A0A">
        <w:rPr>
          <w:i/>
          <w:szCs w:val="22"/>
          <w:lang w:val="es-ES"/>
        </w:rPr>
        <w:t>taenia</w:t>
      </w:r>
      <w:r w:rsidR="00A50AB0">
        <w:rPr>
          <w:i/>
          <w:szCs w:val="22"/>
          <w:lang w:val="es-ES"/>
        </w:rPr>
        <w:t>e</w:t>
      </w:r>
      <w:r w:rsidRPr="00300A0A">
        <w:rPr>
          <w:i/>
          <w:szCs w:val="22"/>
          <w:lang w:val="es-ES"/>
        </w:rPr>
        <w:t>formis</w:t>
      </w:r>
      <w:proofErr w:type="spellEnd"/>
      <w:r w:rsidRPr="00300A0A">
        <w:rPr>
          <w:szCs w:val="22"/>
          <w:lang w:val="es-ES"/>
        </w:rPr>
        <w:t>.</w:t>
      </w:r>
    </w:p>
    <w:p w14:paraId="53436AEF" w14:textId="77777777" w:rsidR="00EA4C64" w:rsidRPr="00BE15AB" w:rsidRDefault="00EA4C6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6A3B59" w14:textId="77777777" w:rsidR="00C114FF" w:rsidRPr="00BE15AB" w:rsidRDefault="00C262BC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7273AE1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EA32EB" w14:textId="77777777" w:rsidR="00EA4C64" w:rsidRPr="00300A0A" w:rsidRDefault="00EA4C64" w:rsidP="00EA4C64">
      <w:pPr>
        <w:pStyle w:val="NormalWeb"/>
        <w:spacing w:before="0" w:beforeAutospacing="0" w:after="0" w:afterAutospacing="0"/>
        <w:rPr>
          <w:sz w:val="22"/>
          <w:szCs w:val="22"/>
          <w:lang w:val="pl-PL"/>
        </w:rPr>
      </w:pPr>
      <w:r w:rsidRPr="00300A0A">
        <w:rPr>
          <w:sz w:val="22"/>
          <w:szCs w:val="22"/>
          <w:lang w:val="pl-PL"/>
        </w:rPr>
        <w:t>Nie stosować w przypadk</w:t>
      </w:r>
      <w:r>
        <w:rPr>
          <w:sz w:val="22"/>
          <w:szCs w:val="22"/>
          <w:lang w:val="pl-PL"/>
        </w:rPr>
        <w:t>ach</w:t>
      </w:r>
      <w:r w:rsidRPr="00300A0A">
        <w:rPr>
          <w:sz w:val="22"/>
          <w:szCs w:val="22"/>
          <w:lang w:val="pl-PL"/>
        </w:rPr>
        <w:t xml:space="preserve"> nadwrażliwości na substancję czynną lub </w:t>
      </w:r>
      <w:r>
        <w:rPr>
          <w:sz w:val="22"/>
          <w:szCs w:val="22"/>
          <w:lang w:val="pl-PL"/>
        </w:rPr>
        <w:t xml:space="preserve">na </w:t>
      </w:r>
      <w:r w:rsidRPr="003B5883">
        <w:rPr>
          <w:sz w:val="22"/>
          <w:szCs w:val="22"/>
          <w:lang w:val="pl-PL"/>
        </w:rPr>
        <w:t>dowolną substancję pomocniczą</w:t>
      </w:r>
      <w:r w:rsidRPr="00300A0A">
        <w:rPr>
          <w:sz w:val="22"/>
          <w:szCs w:val="22"/>
          <w:lang w:val="pl-PL"/>
        </w:rPr>
        <w:t>.</w:t>
      </w:r>
    </w:p>
    <w:p w14:paraId="65B052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2EFAE" w14:textId="77777777" w:rsidR="00C114FF" w:rsidRPr="00BE15AB" w:rsidRDefault="00C262BC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4691C9F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FCF352" w14:textId="77777777" w:rsidR="00E86CEE" w:rsidRDefault="00541E67">
      <w:pPr>
        <w:tabs>
          <w:tab w:val="clear" w:pos="567"/>
        </w:tabs>
        <w:spacing w:line="240" w:lineRule="auto"/>
      </w:pPr>
      <w:r>
        <w:t>Brak</w:t>
      </w:r>
      <w:r w:rsidR="000F5210">
        <w:t>.</w:t>
      </w:r>
    </w:p>
    <w:p w14:paraId="400F89A6" w14:textId="77777777" w:rsidR="003B5883" w:rsidRPr="00B347AD" w:rsidRDefault="003B5883">
      <w:pPr>
        <w:tabs>
          <w:tab w:val="clear" w:pos="567"/>
        </w:tabs>
        <w:spacing w:line="240" w:lineRule="auto"/>
        <w:rPr>
          <w:szCs w:val="22"/>
        </w:rPr>
      </w:pPr>
    </w:p>
    <w:p w14:paraId="2F207E9F" w14:textId="77777777" w:rsidR="00C114FF" w:rsidRPr="00BE15AB" w:rsidRDefault="00C262BC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0CA6610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E4CCB0" w14:textId="77777777" w:rsidR="00541E67" w:rsidRDefault="00C262B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158D6DE8" w14:textId="77777777" w:rsidR="00030D50" w:rsidRPr="0020558D" w:rsidRDefault="00541E67" w:rsidP="0020558D">
      <w:pPr>
        <w:tabs>
          <w:tab w:val="clear" w:pos="567"/>
        </w:tabs>
        <w:spacing w:line="240" w:lineRule="auto"/>
      </w:pPr>
      <w:r>
        <w:t>Nie dotyczy</w:t>
      </w:r>
      <w:r w:rsidR="000F5210" w:rsidRPr="00BE15AB">
        <w:t>.</w:t>
      </w:r>
    </w:p>
    <w:p w14:paraId="6DBE1B52" w14:textId="77777777" w:rsidR="000672A6" w:rsidRPr="003B5883" w:rsidRDefault="000672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B01EA" w14:textId="77777777" w:rsidR="00C114FF" w:rsidRPr="00541E67" w:rsidRDefault="00C262BC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9F541DA" w14:textId="77777777" w:rsidR="00EA4C64" w:rsidRPr="00EA4C64" w:rsidRDefault="00EA4C64" w:rsidP="00EA4C64">
      <w:pPr>
        <w:tabs>
          <w:tab w:val="clear" w:pos="567"/>
        </w:tabs>
        <w:spacing w:line="240" w:lineRule="auto"/>
        <w:rPr>
          <w:szCs w:val="22"/>
        </w:rPr>
      </w:pPr>
      <w:r w:rsidRPr="00EA4C64">
        <w:rPr>
          <w:szCs w:val="22"/>
        </w:rPr>
        <w:t xml:space="preserve">Umyć ręce po podaniu </w:t>
      </w:r>
      <w:r>
        <w:rPr>
          <w:szCs w:val="22"/>
        </w:rPr>
        <w:t xml:space="preserve">weterynaryjnego </w:t>
      </w:r>
      <w:r w:rsidRPr="00EA4C64">
        <w:rPr>
          <w:szCs w:val="22"/>
        </w:rPr>
        <w:t>produktu</w:t>
      </w:r>
      <w:r>
        <w:rPr>
          <w:szCs w:val="22"/>
        </w:rPr>
        <w:t xml:space="preserve"> leczniczego</w:t>
      </w:r>
      <w:r w:rsidRPr="00EA4C64">
        <w:rPr>
          <w:szCs w:val="22"/>
        </w:rPr>
        <w:t>.</w:t>
      </w:r>
    </w:p>
    <w:p w14:paraId="30EC2BDA" w14:textId="77777777" w:rsidR="00EA4C64" w:rsidRPr="00EA4C64" w:rsidRDefault="00EA4C64" w:rsidP="00EA4C64">
      <w:pPr>
        <w:tabs>
          <w:tab w:val="clear" w:pos="567"/>
        </w:tabs>
        <w:spacing w:line="240" w:lineRule="auto"/>
        <w:rPr>
          <w:szCs w:val="22"/>
        </w:rPr>
      </w:pPr>
      <w:r w:rsidRPr="00EA4C64">
        <w:rPr>
          <w:szCs w:val="22"/>
        </w:rPr>
        <w:t xml:space="preserve">Unikać bezpośredniego kontaktu </w:t>
      </w:r>
      <w:r>
        <w:rPr>
          <w:szCs w:val="22"/>
        </w:rPr>
        <w:t xml:space="preserve">weterynaryjnego </w:t>
      </w:r>
      <w:r w:rsidRPr="00EA4C64">
        <w:rPr>
          <w:szCs w:val="22"/>
        </w:rPr>
        <w:t xml:space="preserve">produktu </w:t>
      </w:r>
      <w:r>
        <w:rPr>
          <w:szCs w:val="22"/>
        </w:rPr>
        <w:t xml:space="preserve">leczniczego </w:t>
      </w:r>
      <w:r w:rsidRPr="00EA4C64">
        <w:rPr>
          <w:szCs w:val="22"/>
        </w:rPr>
        <w:t>ze skór</w:t>
      </w:r>
      <w:r>
        <w:rPr>
          <w:szCs w:val="22"/>
        </w:rPr>
        <w:t>ą</w:t>
      </w:r>
      <w:r w:rsidRPr="00EA4C64">
        <w:rPr>
          <w:szCs w:val="22"/>
        </w:rPr>
        <w:t>.</w:t>
      </w:r>
    </w:p>
    <w:p w14:paraId="6F5B13FF" w14:textId="77777777" w:rsidR="00EA4C64" w:rsidRDefault="00EA4C64" w:rsidP="00EA4C64">
      <w:pPr>
        <w:tabs>
          <w:tab w:val="clear" w:pos="567"/>
        </w:tabs>
        <w:spacing w:line="240" w:lineRule="auto"/>
      </w:pPr>
      <w:r w:rsidRPr="00BE15AB">
        <w:t>Osoby o znanej nadwrażliwości na</w:t>
      </w:r>
      <w:r w:rsidR="00541E67">
        <w:t xml:space="preserve"> substancję czynną lub na dowolną substancję pomocniczą</w:t>
      </w:r>
      <w:r w:rsidRPr="00BE15AB">
        <w:t xml:space="preserve"> powinny unikać kontaktu z weterynaryjnym produkt</w:t>
      </w:r>
      <w:r>
        <w:t>em</w:t>
      </w:r>
      <w:r w:rsidRPr="00BE15AB">
        <w:t xml:space="preserve"> leczniczym</w:t>
      </w:r>
      <w:r>
        <w:t>.</w:t>
      </w:r>
    </w:p>
    <w:p w14:paraId="141B1A9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8F856" w14:textId="77777777" w:rsidR="00295140" w:rsidRPr="00541E67" w:rsidRDefault="00C262B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14BBEC63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0868503C" w14:textId="77777777" w:rsidR="00EA4C64" w:rsidRPr="00BE15AB" w:rsidRDefault="00EA4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DABF1A" w14:textId="77777777" w:rsidR="00C114FF" w:rsidRPr="00BE15AB" w:rsidRDefault="00C262BC" w:rsidP="00B13B6D">
      <w:pPr>
        <w:pStyle w:val="Style1"/>
      </w:pPr>
      <w:r w:rsidRPr="00BE15AB">
        <w:t>3.6</w:t>
      </w:r>
      <w:r w:rsidRPr="00BE15AB">
        <w:tab/>
      </w:r>
      <w:r w:rsidR="004E26C0">
        <w:t xml:space="preserve">Zdarzenia </w:t>
      </w:r>
      <w:r w:rsidRPr="00BE15AB">
        <w:t>niepożądane</w:t>
      </w:r>
    </w:p>
    <w:p w14:paraId="76E20FD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986FC01" w14:textId="77777777" w:rsidR="00AD0710" w:rsidRDefault="008B48F5" w:rsidP="00AD0710">
      <w:pPr>
        <w:tabs>
          <w:tab w:val="clear" w:pos="567"/>
        </w:tabs>
        <w:spacing w:line="240" w:lineRule="auto"/>
      </w:pPr>
      <w:r>
        <w:t>Kot</w:t>
      </w:r>
      <w:r w:rsidR="007C18B5">
        <w:t>y:</w:t>
      </w:r>
    </w:p>
    <w:p w14:paraId="2A7E9C17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10994" w14:paraId="39C00B61" w14:textId="77777777" w:rsidTr="00617B81">
        <w:tc>
          <w:tcPr>
            <w:tcW w:w="1957" w:type="pct"/>
          </w:tcPr>
          <w:p w14:paraId="5636DD25" w14:textId="77777777" w:rsidR="00295140" w:rsidRPr="00BE15AB" w:rsidRDefault="00C262BC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11CEB687" w14:textId="77777777" w:rsidR="00295140" w:rsidRPr="00BE15AB" w:rsidRDefault="00C262BC" w:rsidP="00617B81">
            <w:pPr>
              <w:spacing w:before="60" w:after="60"/>
              <w:rPr>
                <w:szCs w:val="22"/>
              </w:rPr>
            </w:pPr>
            <w:r w:rsidRPr="00BE15AB">
              <w:t>&lt; 1 zwierzę/10 000 leczonych zwierząt, włączając pojedyncze raporty:</w:t>
            </w:r>
          </w:p>
        </w:tc>
        <w:tc>
          <w:tcPr>
            <w:tcW w:w="3043" w:type="pct"/>
            <w:hideMark/>
          </w:tcPr>
          <w:p w14:paraId="423D039A" w14:textId="77777777" w:rsidR="00295140" w:rsidRPr="00BE15AB" w:rsidRDefault="008B48F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Biegunka, </w:t>
            </w:r>
            <w:r w:rsidR="004667A6">
              <w:rPr>
                <w:iCs/>
                <w:szCs w:val="22"/>
              </w:rPr>
              <w:t xml:space="preserve">nadmierne </w:t>
            </w:r>
            <w:r>
              <w:rPr>
                <w:iCs/>
                <w:szCs w:val="22"/>
              </w:rPr>
              <w:t>ślinienie się</w:t>
            </w:r>
            <w:r w:rsidRPr="003B5883">
              <w:rPr>
                <w:sz w:val="17"/>
                <w:szCs w:val="17"/>
                <w:vertAlign w:val="superscript"/>
                <w:lang w:eastAsia="pl-PL"/>
              </w:rPr>
              <w:t>1</w:t>
            </w:r>
            <w:r>
              <w:rPr>
                <w:iCs/>
                <w:szCs w:val="22"/>
              </w:rPr>
              <w:t>, wymioty</w:t>
            </w:r>
          </w:p>
        </w:tc>
      </w:tr>
    </w:tbl>
    <w:p w14:paraId="17815950" w14:textId="77777777" w:rsidR="008B48F5" w:rsidRPr="008B48F5" w:rsidRDefault="008B48F5" w:rsidP="008B48F5">
      <w:pPr>
        <w:tabs>
          <w:tab w:val="clear" w:pos="567"/>
        </w:tabs>
        <w:spacing w:line="240" w:lineRule="auto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8B48F5">
        <w:rPr>
          <w:sz w:val="14"/>
          <w:szCs w:val="14"/>
          <w:vertAlign w:val="superscript"/>
          <w:lang w:eastAsia="pl-PL"/>
        </w:rPr>
        <w:t xml:space="preserve">1  </w:t>
      </w:r>
      <w:r w:rsidRPr="008B48F5">
        <w:rPr>
          <w:sz w:val="18"/>
          <w:szCs w:val="18"/>
          <w:lang w:eastAsia="pl-PL"/>
        </w:rPr>
        <w:t>Obserwowane przejściowo u kotów,</w:t>
      </w:r>
      <w:r>
        <w:rPr>
          <w:sz w:val="18"/>
          <w:szCs w:val="18"/>
          <w:lang w:eastAsia="pl-PL"/>
        </w:rPr>
        <w:t xml:space="preserve"> z powodu stresu związanego z podawaniem produktu</w:t>
      </w:r>
      <w:r w:rsidRPr="008B48F5">
        <w:rPr>
          <w:sz w:val="18"/>
          <w:szCs w:val="18"/>
          <w:lang w:eastAsia="pl-PL"/>
        </w:rPr>
        <w:t>.   </w:t>
      </w:r>
    </w:p>
    <w:p w14:paraId="584C1A11" w14:textId="77777777" w:rsidR="008B48F5" w:rsidRPr="00541E67" w:rsidRDefault="008B48F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A90ED5E" w14:textId="77777777" w:rsidR="00C30D59" w:rsidRDefault="00C30D59" w:rsidP="00C30D59">
      <w:pPr>
        <w:rPr>
          <w:szCs w:val="22"/>
        </w:rPr>
      </w:pPr>
      <w:r>
        <w:rPr>
          <w:szCs w:val="22"/>
        </w:rPr>
        <w:t>Ps</w:t>
      </w:r>
      <w:r w:rsidR="007C18B5">
        <w:rPr>
          <w:szCs w:val="22"/>
        </w:rPr>
        <w:t>y:</w:t>
      </w:r>
      <w:r>
        <w:rPr>
          <w:szCs w:val="22"/>
        </w:rPr>
        <w:t xml:space="preserve"> </w:t>
      </w:r>
    </w:p>
    <w:p w14:paraId="24EF1E45" w14:textId="77777777" w:rsidR="00C30D59" w:rsidRPr="00BE15AB" w:rsidRDefault="00C30D59" w:rsidP="00C30D5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30D59" w14:paraId="27F3AD3F" w14:textId="77777777" w:rsidTr="00A461BF">
        <w:tc>
          <w:tcPr>
            <w:tcW w:w="1957" w:type="pct"/>
          </w:tcPr>
          <w:p w14:paraId="0468FEEF" w14:textId="77777777" w:rsidR="00C30D59" w:rsidRPr="00BE15AB" w:rsidRDefault="00C30D59" w:rsidP="00A461BF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4B08BD56" w14:textId="77777777" w:rsidR="00C30D59" w:rsidRPr="00BE15AB" w:rsidRDefault="00C30D59" w:rsidP="00A461BF">
            <w:pPr>
              <w:spacing w:before="60" w:after="60"/>
              <w:rPr>
                <w:szCs w:val="22"/>
              </w:rPr>
            </w:pPr>
            <w:r w:rsidRPr="00BE15AB">
              <w:t>&lt; 1 zwierzę/10 000 leczonych zwierząt, włączając pojedyncze raporty:</w:t>
            </w:r>
          </w:p>
        </w:tc>
        <w:tc>
          <w:tcPr>
            <w:tcW w:w="3043" w:type="pct"/>
            <w:hideMark/>
          </w:tcPr>
          <w:p w14:paraId="29547405" w14:textId="77777777" w:rsidR="00C30D59" w:rsidRPr="00BE15AB" w:rsidRDefault="00C30D59" w:rsidP="00A461B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Biegunka, wymioty</w:t>
            </w:r>
          </w:p>
        </w:tc>
      </w:tr>
    </w:tbl>
    <w:p w14:paraId="4A4A2406" w14:textId="77777777" w:rsidR="00C30D59" w:rsidRPr="00C30D59" w:rsidRDefault="00C30D5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954E7BA" w14:textId="77777777" w:rsidR="00247A48" w:rsidRDefault="00C262BC" w:rsidP="00247A48">
      <w:bookmarkStart w:id="1" w:name="_Hlk66891708"/>
      <w:bookmarkStart w:id="2" w:name="_Hlk83115233"/>
      <w:r w:rsidRPr="00783A99">
        <w:t xml:space="preserve">Zgłaszanie </w:t>
      </w:r>
      <w:r w:rsidR="004E26C0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4E719E" w:rsidRPr="00783A99">
        <w:t xml:space="preserve">do podmiotu odpowiedzialnego </w:t>
      </w:r>
      <w:r w:rsidR="00BA5623">
        <w:t xml:space="preserve">lub </w:t>
      </w:r>
      <w:r w:rsidR="00BA5623" w:rsidRPr="00D101B6">
        <w:t>do właściwych organów krajowych</w:t>
      </w:r>
      <w:r w:rsidR="00BA5623" w:rsidRPr="00783A99">
        <w:t xml:space="preserve"> </w:t>
      </w:r>
      <w:r w:rsidR="004E719E" w:rsidRPr="004063BC">
        <w:t xml:space="preserve">za pośrednictwem krajowego systemu zgłaszania. Właściwe dane kontaktowe znajdują się w </w:t>
      </w:r>
      <w:r w:rsidR="005F2900">
        <w:t>ulotce</w:t>
      </w:r>
      <w:r w:rsidR="004E719E" w:rsidRPr="004063BC">
        <w:t xml:space="preserve"> informacyjnej.</w:t>
      </w:r>
    </w:p>
    <w:p w14:paraId="694A9379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6D087F0B" w14:textId="77777777" w:rsidR="00C114FF" w:rsidRPr="00BE15AB" w:rsidRDefault="00C262BC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79FEAD0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40ABE7" w14:textId="77777777" w:rsidR="00092A37" w:rsidRPr="00541E67" w:rsidRDefault="00C262BC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91364">
        <w:rPr>
          <w:szCs w:val="22"/>
          <w:u w:val="single"/>
        </w:rPr>
        <w:t>Ciąża</w:t>
      </w:r>
      <w:r w:rsidR="00991364" w:rsidRPr="00991364">
        <w:rPr>
          <w:u w:val="single"/>
        </w:rPr>
        <w:t xml:space="preserve"> </w:t>
      </w:r>
      <w:r w:rsidRPr="00991364">
        <w:rPr>
          <w:szCs w:val="22"/>
          <w:u w:val="single"/>
        </w:rPr>
        <w:t>i laktacja</w:t>
      </w:r>
      <w:r w:rsidRPr="00991364">
        <w:rPr>
          <w:u w:val="single"/>
        </w:rPr>
        <w:t>:</w:t>
      </w:r>
    </w:p>
    <w:p w14:paraId="5E0F85F9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Może być stosowany</w:t>
      </w:r>
      <w:r w:rsidR="00991364">
        <w:t xml:space="preserve"> </w:t>
      </w:r>
      <w:r w:rsidR="00991364" w:rsidRPr="00300A0A">
        <w:rPr>
          <w:szCs w:val="22"/>
        </w:rPr>
        <w:t>u psów i kotów</w:t>
      </w:r>
      <w:r w:rsidRPr="00BE15AB">
        <w:t xml:space="preserve"> </w:t>
      </w:r>
      <w:r w:rsidR="00BA5623">
        <w:t xml:space="preserve">podczas </w:t>
      </w:r>
      <w:r w:rsidRPr="00BE15AB">
        <w:t>ciąży</w:t>
      </w:r>
      <w:r w:rsidR="00991364">
        <w:t xml:space="preserve"> i laktacji</w:t>
      </w:r>
      <w:r w:rsidRPr="00BE15AB">
        <w:t>.</w:t>
      </w:r>
    </w:p>
    <w:p w14:paraId="14937F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07DAF" w14:textId="77777777" w:rsidR="00C114FF" w:rsidRPr="00BE15AB" w:rsidRDefault="00C262BC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51628FF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39FE6D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1B1CE8">
        <w:t>.</w:t>
      </w:r>
    </w:p>
    <w:p w14:paraId="44E27390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83E98" w14:textId="77777777" w:rsidR="00C114FF" w:rsidRDefault="00C262BC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26061A8C" w14:textId="77777777" w:rsidR="00991364" w:rsidRDefault="00991364" w:rsidP="00B13B6D">
      <w:pPr>
        <w:pStyle w:val="Style1"/>
      </w:pPr>
    </w:p>
    <w:p w14:paraId="533531B8" w14:textId="77777777" w:rsidR="001D7D88" w:rsidRDefault="001D7D88" w:rsidP="00991364">
      <w:pPr>
        <w:tabs>
          <w:tab w:val="num" w:pos="900"/>
        </w:tabs>
        <w:ind w:left="567" w:hanging="567"/>
        <w:rPr>
          <w:bCs/>
          <w:szCs w:val="22"/>
        </w:rPr>
      </w:pPr>
      <w:r>
        <w:rPr>
          <w:bCs/>
          <w:szCs w:val="22"/>
        </w:rPr>
        <w:t>Podanie doustne.</w:t>
      </w:r>
    </w:p>
    <w:p w14:paraId="3AC136E9" w14:textId="77777777" w:rsidR="001A422B" w:rsidRDefault="001A422B" w:rsidP="001A422B">
      <w:pPr>
        <w:tabs>
          <w:tab w:val="clear" w:pos="567"/>
          <w:tab w:val="left" w:pos="0"/>
          <w:tab w:val="num" w:pos="900"/>
        </w:tabs>
        <w:rPr>
          <w:bCs/>
          <w:szCs w:val="22"/>
        </w:rPr>
      </w:pPr>
      <w:r w:rsidRPr="001A422B">
        <w:rPr>
          <w:bCs/>
          <w:szCs w:val="22"/>
        </w:rPr>
        <w:t xml:space="preserve">Aby zapewnić prawidłowe dawkowanie, należy jak najdokładniej określić masę ciała zwierzęcia. </w:t>
      </w:r>
    </w:p>
    <w:p w14:paraId="21646509" w14:textId="77777777" w:rsidR="003B5883" w:rsidRDefault="003B5883" w:rsidP="001A422B">
      <w:pPr>
        <w:tabs>
          <w:tab w:val="clear" w:pos="567"/>
          <w:tab w:val="left" w:pos="0"/>
          <w:tab w:val="num" w:pos="900"/>
        </w:tabs>
        <w:rPr>
          <w:bCs/>
          <w:szCs w:val="22"/>
        </w:rPr>
      </w:pPr>
    </w:p>
    <w:p w14:paraId="2384BC53" w14:textId="77777777" w:rsidR="001A422B" w:rsidRPr="003B5883" w:rsidRDefault="001A422B" w:rsidP="003B5883">
      <w:pPr>
        <w:tabs>
          <w:tab w:val="clear" w:pos="567"/>
          <w:tab w:val="left" w:pos="0"/>
          <w:tab w:val="num" w:pos="900"/>
        </w:tabs>
        <w:rPr>
          <w:b/>
          <w:szCs w:val="22"/>
        </w:rPr>
      </w:pPr>
      <w:r w:rsidRPr="003B5883">
        <w:rPr>
          <w:b/>
          <w:szCs w:val="22"/>
        </w:rPr>
        <w:t>Dawkowanie</w:t>
      </w:r>
    </w:p>
    <w:p w14:paraId="36397C84" w14:textId="77777777" w:rsidR="001A422B" w:rsidRDefault="001A422B" w:rsidP="00991364">
      <w:pPr>
        <w:tabs>
          <w:tab w:val="num" w:pos="900"/>
        </w:tabs>
        <w:ind w:left="567" w:hanging="567"/>
        <w:rPr>
          <w:bCs/>
          <w:szCs w:val="22"/>
        </w:rPr>
      </w:pPr>
    </w:p>
    <w:p w14:paraId="566AAEEA" w14:textId="77777777" w:rsidR="00991364" w:rsidRPr="00300A0A" w:rsidRDefault="00991364" w:rsidP="00991364">
      <w:pPr>
        <w:tabs>
          <w:tab w:val="num" w:pos="900"/>
        </w:tabs>
        <w:ind w:left="567" w:hanging="567"/>
        <w:rPr>
          <w:bCs/>
          <w:szCs w:val="22"/>
        </w:rPr>
      </w:pPr>
      <w:r w:rsidRPr="00300A0A">
        <w:rPr>
          <w:bCs/>
          <w:szCs w:val="22"/>
        </w:rPr>
        <w:t xml:space="preserve">1 ml pasty na każde </w:t>
      </w:r>
      <w:smartTag w:uri="urn:schemas-microsoft-com:office:smarttags" w:element="metricconverter">
        <w:smartTagPr>
          <w:attr w:name="ProductID" w:val="2 kg"/>
        </w:smartTagPr>
        <w:r w:rsidRPr="00300A0A">
          <w:rPr>
            <w:bCs/>
            <w:szCs w:val="22"/>
          </w:rPr>
          <w:t>2 kg</w:t>
        </w:r>
      </w:smartTag>
      <w:r w:rsidRPr="00300A0A">
        <w:rPr>
          <w:bCs/>
          <w:szCs w:val="22"/>
        </w:rPr>
        <w:t xml:space="preserve"> m.c. = 22 mg/kg m.c.</w:t>
      </w:r>
    </w:p>
    <w:p w14:paraId="23A57CF7" w14:textId="70233551" w:rsidR="00991364" w:rsidRDefault="00FB7CE7" w:rsidP="00991364">
      <w:pPr>
        <w:tabs>
          <w:tab w:val="num" w:pos="360"/>
        </w:tabs>
        <w:ind w:left="567" w:hanging="567"/>
        <w:rPr>
          <w:bCs/>
          <w:szCs w:val="22"/>
        </w:rPr>
      </w:pPr>
      <w:r w:rsidRPr="00FB7CE7">
        <w:rPr>
          <w:bCs/>
          <w:szCs w:val="22"/>
        </w:rPr>
        <w:t>Podawać 22 mg/kg m.c., tj. 1 ml pasty na każde 2 kg m.c. jeden raz dziennie przez kolejne 3 dni.</w:t>
      </w:r>
    </w:p>
    <w:p w14:paraId="75394DE2" w14:textId="77777777" w:rsidR="00FB7CE7" w:rsidRPr="00FB7CE7" w:rsidRDefault="00FB7CE7" w:rsidP="00991364">
      <w:pPr>
        <w:tabs>
          <w:tab w:val="num" w:pos="360"/>
        </w:tabs>
        <w:ind w:left="567" w:hanging="567"/>
        <w:rPr>
          <w:bCs/>
          <w:szCs w:val="22"/>
        </w:rPr>
      </w:pPr>
    </w:p>
    <w:p w14:paraId="0E213364" w14:textId="7C704EA5" w:rsidR="004B745A" w:rsidRDefault="004B745A" w:rsidP="003B6EC0">
      <w:pPr>
        <w:tabs>
          <w:tab w:val="clear" w:pos="567"/>
          <w:tab w:val="left" w:pos="0"/>
          <w:tab w:val="num" w:pos="360"/>
        </w:tabs>
        <w:rPr>
          <w:bCs/>
          <w:szCs w:val="22"/>
        </w:rPr>
      </w:pPr>
      <w:r>
        <w:rPr>
          <w:bCs/>
          <w:szCs w:val="22"/>
        </w:rPr>
        <w:t xml:space="preserve">Weterynaryjny produkt leczniczy </w:t>
      </w:r>
      <w:r w:rsidR="00991364" w:rsidRPr="00300A0A">
        <w:rPr>
          <w:bCs/>
          <w:szCs w:val="22"/>
        </w:rPr>
        <w:t>należy podawać bezpośrednio do jamy ustnej lub po wymieszaniu z</w:t>
      </w:r>
      <w:r w:rsidR="009045BE">
        <w:rPr>
          <w:bCs/>
          <w:szCs w:val="22"/>
        </w:rPr>
        <w:t xml:space="preserve"> </w:t>
      </w:r>
      <w:r w:rsidR="00991364" w:rsidRPr="00300A0A">
        <w:rPr>
          <w:bCs/>
          <w:szCs w:val="22"/>
        </w:rPr>
        <w:t>pokarmem.</w:t>
      </w:r>
    </w:p>
    <w:p w14:paraId="2ABD35E8" w14:textId="77777777" w:rsidR="003F6BD5" w:rsidRDefault="003F6BD5" w:rsidP="003F6BD5">
      <w:pPr>
        <w:rPr>
          <w:b/>
          <w:szCs w:val="22"/>
        </w:rPr>
      </w:pPr>
      <w:r w:rsidRPr="00300A0A">
        <w:rPr>
          <w:b/>
          <w:szCs w:val="22"/>
        </w:rPr>
        <w:lastRenderedPageBreak/>
        <w:t>Sposób podania</w:t>
      </w:r>
    </w:p>
    <w:p w14:paraId="37C9D00F" w14:textId="77777777" w:rsidR="003F6BD5" w:rsidRPr="00300A0A" w:rsidRDefault="003F6BD5" w:rsidP="003F6BD5">
      <w:pPr>
        <w:rPr>
          <w:b/>
          <w:szCs w:val="22"/>
        </w:rPr>
      </w:pPr>
    </w:p>
    <w:p w14:paraId="543FB3ED" w14:textId="77777777" w:rsidR="003F6BD5" w:rsidRPr="00300A0A" w:rsidRDefault="003F6BD5" w:rsidP="003F6BD5">
      <w:pPr>
        <w:rPr>
          <w:szCs w:val="22"/>
        </w:rPr>
      </w:pPr>
      <w:r w:rsidRPr="00300A0A">
        <w:rPr>
          <w:szCs w:val="22"/>
        </w:rPr>
        <w:t>Pasta może być podawana następującymi sposobami:</w:t>
      </w:r>
    </w:p>
    <w:p w14:paraId="2AE67B31" w14:textId="77777777" w:rsidR="003F6BD5" w:rsidRPr="00300A0A" w:rsidRDefault="003F6BD5" w:rsidP="003F6BD5">
      <w:pPr>
        <w:rPr>
          <w:szCs w:val="22"/>
        </w:rPr>
      </w:pPr>
      <w:r w:rsidRPr="00300A0A">
        <w:rPr>
          <w:szCs w:val="22"/>
        </w:rPr>
        <w:t xml:space="preserve">- właściwą dawkę </w:t>
      </w:r>
      <w:r w:rsidR="00A50AB0">
        <w:rPr>
          <w:szCs w:val="22"/>
        </w:rPr>
        <w:t xml:space="preserve">podać </w:t>
      </w:r>
      <w:r w:rsidRPr="00300A0A">
        <w:rPr>
          <w:szCs w:val="22"/>
        </w:rPr>
        <w:t>bezpośrednio do jamy ustnej psa lub kota,</w:t>
      </w:r>
    </w:p>
    <w:p w14:paraId="6710D673" w14:textId="77777777" w:rsidR="003F6BD5" w:rsidRPr="00E2004C" w:rsidRDefault="003F6BD5" w:rsidP="003F6BD5">
      <w:pPr>
        <w:rPr>
          <w:szCs w:val="22"/>
        </w:rPr>
      </w:pPr>
      <w:r w:rsidRPr="00300A0A">
        <w:rPr>
          <w:szCs w:val="22"/>
        </w:rPr>
        <w:t>- właściwą dawkę wymieszać z podawanym pożywieniem (metoda ta jest zalecana dla zwierząt agresywnych, z którymi trudno się obchodzić).</w:t>
      </w:r>
    </w:p>
    <w:p w14:paraId="0BFFD6D7" w14:textId="77777777" w:rsidR="003F6BD5" w:rsidRDefault="003F6BD5" w:rsidP="003F6BD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E1C082" w14:textId="77777777" w:rsidR="003F6BD5" w:rsidRPr="00BE15AB" w:rsidRDefault="003F6BD5" w:rsidP="003F6BD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E0AFA24" wp14:editId="062B38DC">
            <wp:simplePos x="0" y="0"/>
            <wp:positionH relativeFrom="margin">
              <wp:posOffset>0</wp:posOffset>
            </wp:positionH>
            <wp:positionV relativeFrom="paragraph">
              <wp:posOffset>164465</wp:posOffset>
            </wp:positionV>
            <wp:extent cx="3670110" cy="932769"/>
            <wp:effectExtent l="0" t="0" r="6985" b="1270"/>
            <wp:wrapTopAndBottom/>
            <wp:docPr id="693149060" name="Picture 693149060" descr="A black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49060" name="Picture 693149060" descr="A black and white rectang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110" cy="932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3233B" w14:textId="77777777" w:rsidR="003F6BD5" w:rsidRDefault="003F6BD5" w:rsidP="003F6BD5">
      <w:pPr>
        <w:jc w:val="both"/>
        <w:rPr>
          <w:szCs w:val="22"/>
        </w:rPr>
      </w:pPr>
    </w:p>
    <w:p w14:paraId="508B4668" w14:textId="77777777" w:rsidR="003F6BD5" w:rsidRPr="00300A0A" w:rsidRDefault="003F6BD5" w:rsidP="003F6BD5">
      <w:pPr>
        <w:jc w:val="both"/>
        <w:rPr>
          <w:szCs w:val="22"/>
        </w:rPr>
      </w:pPr>
      <w:r w:rsidRPr="00300A0A">
        <w:rPr>
          <w:szCs w:val="22"/>
        </w:rPr>
        <w:t xml:space="preserve">Usunąć zatyczkę bezpieczeństwa (3). Przytrzymać wciskany tłok (1) w trakcie obracania pierścienia (2) w stronę przeciwną do ruchu wskazówek zegara aż do momentu, gdy znacznik wskaże wartość odpowiednią dla masy ciała zwierzęcia. Podać </w:t>
      </w:r>
      <w:r w:rsidR="00B347AD">
        <w:rPr>
          <w:szCs w:val="22"/>
        </w:rPr>
        <w:t>weterynaryjny produkt leczniczy</w:t>
      </w:r>
      <w:r w:rsidRPr="00300A0A">
        <w:rPr>
          <w:szCs w:val="22"/>
        </w:rPr>
        <w:t xml:space="preserve"> zwierzęciu.</w:t>
      </w:r>
    </w:p>
    <w:p w14:paraId="0A18D18F" w14:textId="77777777" w:rsidR="003F6BD5" w:rsidRPr="00300A0A" w:rsidRDefault="003F6BD5" w:rsidP="003F6BD5">
      <w:pPr>
        <w:jc w:val="both"/>
        <w:rPr>
          <w:szCs w:val="22"/>
        </w:rPr>
      </w:pPr>
      <w:r w:rsidRPr="00300A0A">
        <w:rPr>
          <w:szCs w:val="22"/>
        </w:rPr>
        <w:t xml:space="preserve">Przy kolejnym leczeniu należy dodać masę ciała zwierzęcia do wartości, na której pierścień (2) zatrzymał się poprzednio, a następnie obracać pierścień aż do momentu, gdy ponownie wskaźnik wskaże odpowiednią dawkę. </w:t>
      </w:r>
    </w:p>
    <w:p w14:paraId="752C2341" w14:textId="77777777" w:rsidR="003F6BD5" w:rsidRDefault="0054524A">
      <w:pPr>
        <w:tabs>
          <w:tab w:val="num" w:pos="360"/>
        </w:tabs>
        <w:rPr>
          <w:szCs w:val="22"/>
        </w:rPr>
      </w:pPr>
      <w:r w:rsidRPr="0054524A">
        <w:rPr>
          <w:szCs w:val="22"/>
        </w:rPr>
        <w:t>Przykład: dla kota o masie ciała 3 kg pierścień jest ustawiony na oznaczeniu 3 kg w trakcie pierwszego leczenia, 6 kg w trakcie drugiego oraz 9 kg w trakcie trzeciego leczenia</w:t>
      </w:r>
      <w:r>
        <w:rPr>
          <w:szCs w:val="22"/>
        </w:rPr>
        <w:t>.</w:t>
      </w:r>
    </w:p>
    <w:p w14:paraId="39515951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DC5710" w14:textId="77777777" w:rsidR="00C114FF" w:rsidRDefault="00C262BC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2004C41A" w14:textId="77777777" w:rsidR="00991364" w:rsidRPr="00BE15AB" w:rsidRDefault="00991364" w:rsidP="00B13B6D">
      <w:pPr>
        <w:pStyle w:val="Style1"/>
      </w:pPr>
    </w:p>
    <w:p w14:paraId="71E3D144" w14:textId="77777777" w:rsidR="00C114FF" w:rsidRDefault="00991364" w:rsidP="00A9226B">
      <w:pPr>
        <w:tabs>
          <w:tab w:val="clear" w:pos="567"/>
        </w:tabs>
        <w:spacing w:line="240" w:lineRule="auto"/>
        <w:rPr>
          <w:szCs w:val="22"/>
        </w:rPr>
      </w:pPr>
      <w:r w:rsidRPr="00991364">
        <w:rPr>
          <w:szCs w:val="22"/>
        </w:rPr>
        <w:t>Nie stwierdzono.</w:t>
      </w:r>
    </w:p>
    <w:p w14:paraId="4BE00F68" w14:textId="77777777" w:rsidR="00991364" w:rsidRPr="00BE15AB" w:rsidRDefault="009913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E803" w14:textId="77777777" w:rsidR="009A6509" w:rsidRPr="00BE15AB" w:rsidRDefault="00C262BC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5CC0B61F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7A6FD" w14:textId="77777777" w:rsidR="009A6509" w:rsidRPr="00BE15AB" w:rsidRDefault="00C262BC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E6E2F0B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40FB1DC" w14:textId="77777777" w:rsidR="00C114FF" w:rsidRPr="00BE15AB" w:rsidRDefault="00C262BC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3926F7F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02F381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74467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7E460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117C2" w14:textId="77777777" w:rsidR="00C114FF" w:rsidRPr="00BE15AB" w:rsidRDefault="00C262BC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6DC941FE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F5A947" w14:textId="77777777" w:rsidR="005B04A8" w:rsidRPr="00BE15AB" w:rsidRDefault="00C262BC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991364">
        <w:t xml:space="preserve"> </w:t>
      </w:r>
      <w:r w:rsidR="00991364" w:rsidRPr="00991364">
        <w:rPr>
          <w:b w:val="0"/>
          <w:bCs/>
        </w:rPr>
        <w:t>QP52AC12</w:t>
      </w:r>
    </w:p>
    <w:p w14:paraId="576BFA4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89A8" w14:textId="77777777" w:rsidR="00C114FF" w:rsidRDefault="00C262BC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7FA3CD84" w14:textId="77777777" w:rsidR="00991364" w:rsidRPr="00BE15AB" w:rsidRDefault="00991364" w:rsidP="00B13B6D">
      <w:pPr>
        <w:pStyle w:val="Style1"/>
      </w:pPr>
    </w:p>
    <w:p w14:paraId="4A1038D7" w14:textId="77777777" w:rsidR="00991364" w:rsidRPr="00300A0A" w:rsidRDefault="00991364" w:rsidP="00991364">
      <w:pPr>
        <w:rPr>
          <w:szCs w:val="22"/>
        </w:rPr>
      </w:pPr>
      <w:r w:rsidRPr="00300A0A">
        <w:rPr>
          <w:szCs w:val="22"/>
        </w:rPr>
        <w:t xml:space="preserve">Flubendazol jest syntetycznym związkiem chemicznym z grupy benzimidazoli o szerokim spektrum działania na glisty, włosogłówki oraz niektóre tasiemce u psów i kotów. Mechanizm działania flubendazolu polega </w:t>
      </w:r>
      <w:r w:rsidR="006F54D8">
        <w:rPr>
          <w:szCs w:val="22"/>
        </w:rPr>
        <w:t xml:space="preserve">na </w:t>
      </w:r>
      <w:r w:rsidRPr="00300A0A">
        <w:rPr>
          <w:szCs w:val="22"/>
        </w:rPr>
        <w:t>nieodwracalnym uszkadzaniu funkcji błon cytoplazmatycznych komórek pasożytów wskutek wiązania wolnej tubuliny (białka polimeryzującego w mikrotubule).</w:t>
      </w:r>
    </w:p>
    <w:p w14:paraId="6B615B8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02536B" w14:textId="77777777" w:rsidR="00C114FF" w:rsidRPr="00BE15AB" w:rsidRDefault="00C262BC" w:rsidP="00991364">
      <w:pPr>
        <w:pStyle w:val="Style1"/>
        <w:ind w:left="0" w:firstLine="0"/>
      </w:pPr>
      <w:r w:rsidRPr="00BE15AB">
        <w:t>4.3</w:t>
      </w:r>
      <w:r w:rsidRPr="00BE15AB">
        <w:tab/>
        <w:t>Dane farmakokinetyczne</w:t>
      </w:r>
    </w:p>
    <w:p w14:paraId="2146FB0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8F623" w14:textId="77777777" w:rsidR="00991364" w:rsidRPr="00300A0A" w:rsidRDefault="00991364" w:rsidP="00991364">
      <w:pPr>
        <w:rPr>
          <w:bCs/>
          <w:szCs w:val="22"/>
        </w:rPr>
      </w:pPr>
      <w:r w:rsidRPr="00300A0A">
        <w:rPr>
          <w:bCs/>
          <w:szCs w:val="22"/>
        </w:rPr>
        <w:t>Flubendazol jest słabo rozpuszczalny w wodzie i w ograniczonym zakresie wchłaniany z przewodu pokarmowego. W ciągu 4 dni od podania 80% dawki jest wydalane z kałem oraz mniej niż 10% z moczem. Po podaniu doustnym dawki 22 mg/kg m.c., maksymalne stężenie flubendazolu w surowicy krwi leczonych psów wynosiło 5 ng/ml zaś u kotów 1 ng/ml.</w:t>
      </w:r>
    </w:p>
    <w:p w14:paraId="47A77834" w14:textId="77777777" w:rsidR="00991364" w:rsidRPr="00991364" w:rsidRDefault="00991364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EBB3469" w14:textId="77777777" w:rsidR="00C114FF" w:rsidRPr="00BE15AB" w:rsidRDefault="00C262BC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Wpływ na środowisko</w:t>
      </w:r>
    </w:p>
    <w:p w14:paraId="6ED691F5" w14:textId="77777777" w:rsidR="00991364" w:rsidRPr="00300A0A" w:rsidRDefault="00991364" w:rsidP="00991364">
      <w:pPr>
        <w:rPr>
          <w:bCs/>
          <w:szCs w:val="22"/>
        </w:rPr>
      </w:pPr>
      <w:r w:rsidRPr="00300A0A">
        <w:rPr>
          <w:bCs/>
          <w:szCs w:val="22"/>
        </w:rPr>
        <w:t>Flubendazol wydalany jest głównie z kałem. W przypadku zwierząt towarzyszących kał nie trafia do środowiska w ilościach mogących znacząco wpływać na środowisko. Możliwe pozostałości substancji czynnej w kale zwierząt towarzyszących są zwykle poddane bardzo dużemu rozproszeniu oraz są z reguły usuwane jak normalne odpady komunalne lub odpady z gospodarstw domowych. Z tego powodu wyliczenia dotyczące ilości substancji uwalnianej do środowiska oraz jej zachowania i losu w środowisku oraz wpływu na organizmy środowiskowe nie są konieczne.</w:t>
      </w:r>
    </w:p>
    <w:p w14:paraId="38AA60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49C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C082A" w14:textId="77777777" w:rsidR="00C114FF" w:rsidRPr="00BE15AB" w:rsidRDefault="00C262BC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00A239C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E7CC0" w14:textId="77777777" w:rsidR="00C114FF" w:rsidRDefault="00C262BC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7754B135" w14:textId="77777777" w:rsidR="00991364" w:rsidRPr="00BE15AB" w:rsidRDefault="00991364" w:rsidP="00B13B6D">
      <w:pPr>
        <w:pStyle w:val="Style1"/>
      </w:pPr>
    </w:p>
    <w:p w14:paraId="071F334C" w14:textId="77777777" w:rsidR="00C114FF" w:rsidRPr="00BE15AB" w:rsidRDefault="00C262BC" w:rsidP="00991364">
      <w:pPr>
        <w:tabs>
          <w:tab w:val="clear" w:pos="567"/>
        </w:tabs>
        <w:spacing w:line="240" w:lineRule="auto"/>
        <w:rPr>
          <w:szCs w:val="22"/>
        </w:rPr>
      </w:pPr>
      <w:r w:rsidRPr="00BE15AB">
        <w:t>Ponieważ nie wykonywano badań dotyczących zgodności, weterynaryjnego produktu leczniczego nie wolno mieszać z innymi weterynaryjnymi produktami leczniczymi</w:t>
      </w:r>
      <w:r w:rsidR="008C6197">
        <w:t>.</w:t>
      </w:r>
    </w:p>
    <w:p w14:paraId="52FF93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E15C5" w14:textId="77777777" w:rsidR="00C114FF" w:rsidRPr="00BE15AB" w:rsidRDefault="00C262BC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4A26017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12A5A5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991364">
        <w:t xml:space="preserve"> </w:t>
      </w:r>
      <w:r w:rsidRPr="00BE15AB">
        <w:t>30 miesięcy</w:t>
      </w:r>
      <w:r w:rsidR="00991364">
        <w:t>.</w:t>
      </w:r>
    </w:p>
    <w:p w14:paraId="796970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078" w14:textId="77777777" w:rsidR="00C114FF" w:rsidRPr="00BE15AB" w:rsidRDefault="00C262BC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BA5623">
        <w:t xml:space="preserve">odczas </w:t>
      </w:r>
      <w:r w:rsidRPr="00BE15AB">
        <w:t>przechowywani</w:t>
      </w:r>
      <w:r w:rsidR="00BA5623">
        <w:t>a</w:t>
      </w:r>
    </w:p>
    <w:p w14:paraId="515042E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241DB9" w14:textId="77777777" w:rsidR="001A25E2" w:rsidRPr="003B6EC0" w:rsidRDefault="00991364" w:rsidP="003B6EC0">
      <w:pPr>
        <w:tabs>
          <w:tab w:val="clear" w:pos="567"/>
        </w:tabs>
        <w:spacing w:line="240" w:lineRule="auto"/>
      </w:pPr>
      <w:r w:rsidRPr="00BE15AB">
        <w:t>Przechowywać w temperaturze poniżej 25°C</w:t>
      </w:r>
      <w:r>
        <w:t>.</w:t>
      </w:r>
    </w:p>
    <w:p w14:paraId="7794E858" w14:textId="77777777" w:rsidR="00C114FF" w:rsidRPr="00541E6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26345" w14:textId="77777777" w:rsidR="00C114FF" w:rsidRDefault="00C262BC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3EC705BD" w14:textId="77777777" w:rsidR="005E744B" w:rsidRDefault="005E744B" w:rsidP="00B13B6D">
      <w:pPr>
        <w:pStyle w:val="Style1"/>
      </w:pPr>
    </w:p>
    <w:p w14:paraId="7433FBEC" w14:textId="77777777" w:rsidR="00C114FF" w:rsidRPr="00BE15AB" w:rsidRDefault="005E744B" w:rsidP="005E744B">
      <w:pPr>
        <w:pStyle w:val="Style1"/>
      </w:pPr>
      <w:r w:rsidRPr="005E744B">
        <w:rPr>
          <w:b w:val="0"/>
          <w:bCs/>
        </w:rPr>
        <w:t>Tubostrzykawka LDPE w tekturowym pudełku, zawierająca 7,5 ml pasty</w:t>
      </w:r>
      <w:r w:rsidRPr="005E744B">
        <w:t>.</w:t>
      </w:r>
    </w:p>
    <w:p w14:paraId="09548BE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766C0" w14:textId="77777777" w:rsidR="00C114FF" w:rsidRPr="00BE15AB" w:rsidRDefault="00C262BC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647D7AB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D98357" w14:textId="77777777" w:rsidR="005E744B" w:rsidRPr="00BE15AB" w:rsidRDefault="005E744B" w:rsidP="005E744B">
      <w:pPr>
        <w:rPr>
          <w:szCs w:val="22"/>
        </w:rPr>
      </w:pPr>
      <w:r w:rsidRPr="00BE15AB">
        <w:t>Leków nie należy usuwać do kanalizacji ani wyrzucać do śmieci.</w:t>
      </w:r>
    </w:p>
    <w:p w14:paraId="7F9077AB" w14:textId="77777777" w:rsidR="005E744B" w:rsidRPr="00BE15AB" w:rsidRDefault="005E744B" w:rsidP="005E744B">
      <w:pPr>
        <w:tabs>
          <w:tab w:val="clear" w:pos="567"/>
        </w:tabs>
        <w:spacing w:line="240" w:lineRule="auto"/>
        <w:rPr>
          <w:szCs w:val="22"/>
        </w:rPr>
      </w:pPr>
    </w:p>
    <w:p w14:paraId="644BDDDE" w14:textId="77777777" w:rsidR="005E744B" w:rsidRDefault="005E744B" w:rsidP="005E744B"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</w:t>
      </w:r>
      <w:r>
        <w:t>.</w:t>
      </w:r>
    </w:p>
    <w:p w14:paraId="4D8B8C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9F8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36D02" w14:textId="77777777" w:rsidR="00C114FF" w:rsidRPr="00BE15AB" w:rsidRDefault="00C262BC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4809AD4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498EE7" w14:textId="77777777" w:rsidR="005E744B" w:rsidRPr="00552B44" w:rsidRDefault="005E744B" w:rsidP="005E744B">
      <w:pPr>
        <w:rPr>
          <w:szCs w:val="22"/>
        </w:rPr>
      </w:pPr>
      <w:r w:rsidRPr="00552B44">
        <w:rPr>
          <w:szCs w:val="22"/>
        </w:rPr>
        <w:t>Elanco</w:t>
      </w:r>
    </w:p>
    <w:p w14:paraId="3EFC15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DCFF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AFC50A" w14:textId="77777777" w:rsidR="00C114FF" w:rsidRPr="00BE15AB" w:rsidRDefault="00C262BC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3B2705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A67B7" w14:textId="77777777" w:rsidR="005E744B" w:rsidRPr="00300A0A" w:rsidRDefault="005E744B" w:rsidP="005E744B">
      <w:pPr>
        <w:ind w:left="567" w:hanging="567"/>
        <w:rPr>
          <w:snapToGrid w:val="0"/>
          <w:szCs w:val="22"/>
        </w:rPr>
      </w:pPr>
      <w:r w:rsidRPr="00300A0A">
        <w:rPr>
          <w:snapToGrid w:val="0"/>
          <w:szCs w:val="22"/>
        </w:rPr>
        <w:t>1410/04</w:t>
      </w:r>
    </w:p>
    <w:p w14:paraId="3B69D21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C8FF2" w14:textId="77777777" w:rsidR="005E744B" w:rsidRPr="00BE15AB" w:rsidRDefault="005E74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B127A" w14:textId="77777777" w:rsidR="00C114FF" w:rsidRPr="00BE15AB" w:rsidRDefault="00C262BC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31A0AAD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5B4E4" w14:textId="77777777" w:rsidR="00C114FF" w:rsidRPr="00BE15AB" w:rsidRDefault="00C262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E37880">
        <w:t xml:space="preserve"> 21/04/2004.</w:t>
      </w:r>
    </w:p>
    <w:p w14:paraId="6AB98C08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DFCD3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C80D7" w14:textId="772C2765" w:rsidR="000213E0" w:rsidRDefault="00C262BC" w:rsidP="00FB7CE7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2D4E8B" w:rsidRPr="00BE15AB">
        <w:t>WETER</w:t>
      </w:r>
      <w:r w:rsidR="002D4E8B">
        <w:t>YN</w:t>
      </w:r>
      <w:r w:rsidR="002D4E8B" w:rsidRPr="00BE15AB">
        <w:t xml:space="preserve">ARYJNEGO </w:t>
      </w:r>
      <w:r w:rsidRPr="00BE15AB">
        <w:t xml:space="preserve">PRODUKTU LECZNICZEGO </w:t>
      </w:r>
    </w:p>
    <w:p w14:paraId="098EB56B" w14:textId="75EADF11" w:rsidR="00C114FF" w:rsidRDefault="000213E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04/2026</w:t>
      </w:r>
    </w:p>
    <w:p w14:paraId="48E0935D" w14:textId="77777777" w:rsidR="000213E0" w:rsidRPr="00BE15AB" w:rsidRDefault="000213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2764E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15D2A" w14:textId="77777777" w:rsidR="00C114FF" w:rsidRPr="00BE15AB" w:rsidRDefault="00C262BC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782FCB07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8CC347" w14:textId="77777777" w:rsidR="00541E67" w:rsidRPr="00BE15AB" w:rsidRDefault="00541E67" w:rsidP="00541E67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A00CC8">
        <w:t>na</w:t>
      </w:r>
      <w:r>
        <w:t xml:space="preserve"> recept</w:t>
      </w:r>
      <w:r w:rsidR="00A00CC8">
        <w:t>ę</w:t>
      </w:r>
      <w:r>
        <w:t xml:space="preserve"> weterynaryjn</w:t>
      </w:r>
      <w:r w:rsidR="00A00CC8">
        <w:t>ą</w:t>
      </w:r>
      <w:r w:rsidRPr="00BE15AB">
        <w:t>.</w:t>
      </w:r>
    </w:p>
    <w:p w14:paraId="1F2C5ED3" w14:textId="77777777" w:rsidR="0078538F" w:rsidRPr="00BE15AB" w:rsidRDefault="0078538F" w:rsidP="0078538F">
      <w:pPr>
        <w:ind w:right="-318"/>
        <w:rPr>
          <w:szCs w:val="22"/>
        </w:rPr>
      </w:pPr>
    </w:p>
    <w:p w14:paraId="043E8AF0" w14:textId="77777777" w:rsidR="0078538F" w:rsidRDefault="00C262BC" w:rsidP="0078538F">
      <w:pPr>
        <w:ind w:right="-318"/>
        <w:rPr>
          <w:i/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2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0DA367A1" w14:textId="77777777" w:rsidR="0036759D" w:rsidRDefault="0036759D" w:rsidP="0078538F">
      <w:pPr>
        <w:ind w:right="-318"/>
        <w:rPr>
          <w:i/>
          <w:szCs w:val="22"/>
        </w:rPr>
      </w:pPr>
    </w:p>
    <w:p w14:paraId="21C249D1" w14:textId="36CAD912" w:rsidR="0036759D" w:rsidRPr="0036759D" w:rsidRDefault="0036759D" w:rsidP="0078538F">
      <w:pPr>
        <w:ind w:right="-318"/>
        <w:rPr>
          <w:iCs/>
          <w:szCs w:val="22"/>
        </w:rPr>
      </w:pPr>
      <w:r w:rsidRPr="0036759D">
        <w:rPr>
          <w:iCs/>
          <w:szCs w:val="22"/>
        </w:rPr>
        <w:t>Pozwolenie na dopuszczenie do obrotu wydane przez URPL</w:t>
      </w:r>
      <w:r w:rsidRPr="0036759D">
        <w:rPr>
          <w:iCs/>
          <w:szCs w:val="22"/>
        </w:rPr>
        <w:t>.</w:t>
      </w:r>
    </w:p>
    <w:p w14:paraId="6F482B13" w14:textId="77777777" w:rsidR="0036759D" w:rsidRDefault="0036759D" w:rsidP="0078538F">
      <w:pPr>
        <w:ind w:right="-318"/>
        <w:rPr>
          <w:i/>
          <w:szCs w:val="22"/>
        </w:rPr>
      </w:pPr>
    </w:p>
    <w:p w14:paraId="6FC53313" w14:textId="77777777" w:rsidR="0036759D" w:rsidRPr="0036759D" w:rsidRDefault="0036759D" w:rsidP="0078538F">
      <w:pPr>
        <w:ind w:right="-318"/>
        <w:rPr>
          <w:iCs/>
          <w:szCs w:val="22"/>
        </w:rPr>
      </w:pPr>
    </w:p>
    <w:bookmarkEnd w:id="3"/>
    <w:p w14:paraId="349653C9" w14:textId="294127D6" w:rsidR="005F346D" w:rsidRPr="0036759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36759D" w:rsidSect="0092096D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A852" w14:textId="77777777" w:rsidR="00A063BF" w:rsidRDefault="00A063BF">
      <w:pPr>
        <w:spacing w:line="240" w:lineRule="auto"/>
      </w:pPr>
      <w:r>
        <w:separator/>
      </w:r>
    </w:p>
  </w:endnote>
  <w:endnote w:type="continuationSeparator" w:id="0">
    <w:p w14:paraId="2068A0AE" w14:textId="77777777" w:rsidR="00A063BF" w:rsidRDefault="00A06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B037" w14:textId="77777777" w:rsidR="00967816" w:rsidRPr="00BE15AB" w:rsidRDefault="00C262BC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652BEF">
      <w:rPr>
        <w:rFonts w:ascii="Times New Roman" w:hAnsi="Times New Roman"/>
        <w:noProof/>
      </w:rPr>
      <w:t>17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AD97" w14:textId="77777777" w:rsidR="00967816" w:rsidRPr="00BE15AB" w:rsidRDefault="00C262BC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D176" w14:textId="77777777" w:rsidR="00A063BF" w:rsidRDefault="00A063BF">
      <w:pPr>
        <w:spacing w:line="240" w:lineRule="auto"/>
      </w:pPr>
      <w:r>
        <w:separator/>
      </w:r>
    </w:p>
  </w:footnote>
  <w:footnote w:type="continuationSeparator" w:id="0">
    <w:p w14:paraId="53BC4D1F" w14:textId="77777777" w:rsidR="00A063BF" w:rsidRDefault="00A063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41C5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41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09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CED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00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06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61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01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2E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ED2768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D03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89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8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6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EB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C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83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05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E72464"/>
    <w:multiLevelType w:val="multilevel"/>
    <w:tmpl w:val="7F54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75442E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60CF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3885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0D25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FCA5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550C0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92E5D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5685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97C69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D10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0C5F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6813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7A7E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1A64F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7EA4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A2F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33000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BAA59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74272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4916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E16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E6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63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A0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A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03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EE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88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8CC499E"/>
    <w:multiLevelType w:val="multilevel"/>
    <w:tmpl w:val="E06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354683"/>
    <w:multiLevelType w:val="hybridMultilevel"/>
    <w:tmpl w:val="0EE81776"/>
    <w:lvl w:ilvl="0" w:tplc="0CBCD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9E8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06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E6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08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0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0B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824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C2BCD"/>
    <w:multiLevelType w:val="multilevel"/>
    <w:tmpl w:val="1AB4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35D29DC"/>
    <w:multiLevelType w:val="multilevel"/>
    <w:tmpl w:val="388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03586B"/>
    <w:multiLevelType w:val="multilevel"/>
    <w:tmpl w:val="A6A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6D96073"/>
    <w:multiLevelType w:val="hybridMultilevel"/>
    <w:tmpl w:val="CA663CC0"/>
    <w:lvl w:ilvl="0" w:tplc="4C4EB3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BF892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625E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44CA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50CC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A2D7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0210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2806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2669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7B96AC4"/>
    <w:multiLevelType w:val="multilevel"/>
    <w:tmpl w:val="79A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A64B37"/>
    <w:multiLevelType w:val="hybridMultilevel"/>
    <w:tmpl w:val="6D20E0BE"/>
    <w:lvl w:ilvl="0" w:tplc="E50A3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AFA2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E5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C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0D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21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6C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8F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5FC0AB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FAA2B1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5FA2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6F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68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E8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68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2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3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4DAE5508"/>
    <w:multiLevelType w:val="hybridMultilevel"/>
    <w:tmpl w:val="DA0EE772"/>
    <w:lvl w:ilvl="0" w:tplc="EB76B8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FCAA4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5E6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87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09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E42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C5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03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473E"/>
    <w:multiLevelType w:val="hybridMultilevel"/>
    <w:tmpl w:val="BA782D10"/>
    <w:lvl w:ilvl="0" w:tplc="B15C88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42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05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A5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00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4E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08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88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5AB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F1D26"/>
    <w:multiLevelType w:val="hybridMultilevel"/>
    <w:tmpl w:val="2E749F0C"/>
    <w:lvl w:ilvl="0" w:tplc="F9AE3B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0870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65652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1063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200B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08CC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3DCEB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CBED1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0E7C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52C80393"/>
    <w:multiLevelType w:val="hybridMultilevel"/>
    <w:tmpl w:val="7996087A"/>
    <w:lvl w:ilvl="0" w:tplc="9EF241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8CE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649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49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EC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7C1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2A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AA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C4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A3F65D8"/>
    <w:multiLevelType w:val="multilevel"/>
    <w:tmpl w:val="A02E932A"/>
    <w:numStyleLink w:val="BulletsAgency"/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 w15:restartNumberingAfterBreak="0">
    <w:nsid w:val="5E0C3C1E"/>
    <w:multiLevelType w:val="hybridMultilevel"/>
    <w:tmpl w:val="BCC6941C"/>
    <w:lvl w:ilvl="0" w:tplc="C29EA89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086C4B6" w:tentative="1">
      <w:start w:val="1"/>
      <w:numFmt w:val="lowerLetter"/>
      <w:lvlText w:val="%2."/>
      <w:lvlJc w:val="left"/>
      <w:pPr>
        <w:ind w:left="1440" w:hanging="360"/>
      </w:pPr>
    </w:lvl>
    <w:lvl w:ilvl="2" w:tplc="1DBE4328" w:tentative="1">
      <w:start w:val="1"/>
      <w:numFmt w:val="lowerRoman"/>
      <w:lvlText w:val="%3."/>
      <w:lvlJc w:val="right"/>
      <w:pPr>
        <w:ind w:left="2160" w:hanging="180"/>
      </w:pPr>
    </w:lvl>
    <w:lvl w:ilvl="3" w:tplc="B2DA07F8" w:tentative="1">
      <w:start w:val="1"/>
      <w:numFmt w:val="decimal"/>
      <w:lvlText w:val="%4."/>
      <w:lvlJc w:val="left"/>
      <w:pPr>
        <w:ind w:left="2880" w:hanging="360"/>
      </w:pPr>
    </w:lvl>
    <w:lvl w:ilvl="4" w:tplc="33103AEA" w:tentative="1">
      <w:start w:val="1"/>
      <w:numFmt w:val="lowerLetter"/>
      <w:lvlText w:val="%5."/>
      <w:lvlJc w:val="left"/>
      <w:pPr>
        <w:ind w:left="3600" w:hanging="360"/>
      </w:pPr>
    </w:lvl>
    <w:lvl w:ilvl="5" w:tplc="A7200122" w:tentative="1">
      <w:start w:val="1"/>
      <w:numFmt w:val="lowerRoman"/>
      <w:lvlText w:val="%6."/>
      <w:lvlJc w:val="right"/>
      <w:pPr>
        <w:ind w:left="4320" w:hanging="180"/>
      </w:pPr>
    </w:lvl>
    <w:lvl w:ilvl="6" w:tplc="AF469CB6" w:tentative="1">
      <w:start w:val="1"/>
      <w:numFmt w:val="decimal"/>
      <w:lvlText w:val="%7."/>
      <w:lvlJc w:val="left"/>
      <w:pPr>
        <w:ind w:left="5040" w:hanging="360"/>
      </w:pPr>
    </w:lvl>
    <w:lvl w:ilvl="7" w:tplc="9E28118E" w:tentative="1">
      <w:start w:val="1"/>
      <w:numFmt w:val="lowerLetter"/>
      <w:lvlText w:val="%8."/>
      <w:lvlJc w:val="left"/>
      <w:pPr>
        <w:ind w:left="5760" w:hanging="360"/>
      </w:pPr>
    </w:lvl>
    <w:lvl w:ilvl="8" w:tplc="E9003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467B4"/>
    <w:multiLevelType w:val="multilevel"/>
    <w:tmpl w:val="79F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0E67BF"/>
    <w:multiLevelType w:val="hybridMultilevel"/>
    <w:tmpl w:val="B1D854E2"/>
    <w:lvl w:ilvl="0" w:tplc="443E86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58F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EC0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E6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29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4E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0C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0D7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A0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252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2E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EF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CA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67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A9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88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A8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87B01"/>
    <w:multiLevelType w:val="hybridMultilevel"/>
    <w:tmpl w:val="D4C290BC"/>
    <w:lvl w:ilvl="0" w:tplc="8C9238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A63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6E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29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2C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A7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CD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E1091A"/>
    <w:multiLevelType w:val="hybridMultilevel"/>
    <w:tmpl w:val="9D5C3D80"/>
    <w:lvl w:ilvl="0" w:tplc="7A7ED124">
      <w:start w:val="1"/>
      <w:numFmt w:val="decimal"/>
      <w:lvlText w:val="%1."/>
      <w:lvlJc w:val="left"/>
      <w:pPr>
        <w:ind w:left="720" w:hanging="360"/>
      </w:pPr>
    </w:lvl>
    <w:lvl w:ilvl="1" w:tplc="D4DED964" w:tentative="1">
      <w:start w:val="1"/>
      <w:numFmt w:val="lowerLetter"/>
      <w:lvlText w:val="%2."/>
      <w:lvlJc w:val="left"/>
      <w:pPr>
        <w:ind w:left="1440" w:hanging="360"/>
      </w:pPr>
    </w:lvl>
    <w:lvl w:ilvl="2" w:tplc="6D5E1122" w:tentative="1">
      <w:start w:val="1"/>
      <w:numFmt w:val="lowerRoman"/>
      <w:lvlText w:val="%3."/>
      <w:lvlJc w:val="right"/>
      <w:pPr>
        <w:ind w:left="2160" w:hanging="180"/>
      </w:pPr>
    </w:lvl>
    <w:lvl w:ilvl="3" w:tplc="B2341B6A" w:tentative="1">
      <w:start w:val="1"/>
      <w:numFmt w:val="decimal"/>
      <w:lvlText w:val="%4."/>
      <w:lvlJc w:val="left"/>
      <w:pPr>
        <w:ind w:left="2880" w:hanging="360"/>
      </w:pPr>
    </w:lvl>
    <w:lvl w:ilvl="4" w:tplc="2F3C7AFC" w:tentative="1">
      <w:start w:val="1"/>
      <w:numFmt w:val="lowerLetter"/>
      <w:lvlText w:val="%5."/>
      <w:lvlJc w:val="left"/>
      <w:pPr>
        <w:ind w:left="3600" w:hanging="360"/>
      </w:pPr>
    </w:lvl>
    <w:lvl w:ilvl="5" w:tplc="9000EEC4" w:tentative="1">
      <w:start w:val="1"/>
      <w:numFmt w:val="lowerRoman"/>
      <w:lvlText w:val="%6."/>
      <w:lvlJc w:val="right"/>
      <w:pPr>
        <w:ind w:left="4320" w:hanging="180"/>
      </w:pPr>
    </w:lvl>
    <w:lvl w:ilvl="6" w:tplc="89E80106" w:tentative="1">
      <w:start w:val="1"/>
      <w:numFmt w:val="decimal"/>
      <w:lvlText w:val="%7."/>
      <w:lvlJc w:val="left"/>
      <w:pPr>
        <w:ind w:left="5040" w:hanging="360"/>
      </w:pPr>
    </w:lvl>
    <w:lvl w:ilvl="7" w:tplc="8D00D72A" w:tentative="1">
      <w:start w:val="1"/>
      <w:numFmt w:val="lowerLetter"/>
      <w:lvlText w:val="%8."/>
      <w:lvlJc w:val="left"/>
      <w:pPr>
        <w:ind w:left="5760" w:hanging="360"/>
      </w:pPr>
    </w:lvl>
    <w:lvl w:ilvl="8" w:tplc="0E425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53BBD"/>
    <w:multiLevelType w:val="multilevel"/>
    <w:tmpl w:val="183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8A5987"/>
    <w:multiLevelType w:val="hybridMultilevel"/>
    <w:tmpl w:val="D73EEE10"/>
    <w:lvl w:ilvl="0" w:tplc="B79A31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3A33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02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4E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6B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C8E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A0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4C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66F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832DC"/>
    <w:multiLevelType w:val="multilevel"/>
    <w:tmpl w:val="D63A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6281943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5539390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869496">
    <w:abstractNumId w:val="41"/>
  </w:num>
  <w:num w:numId="4" w16cid:durableId="2066488002">
    <w:abstractNumId w:val="40"/>
  </w:num>
  <w:num w:numId="5" w16cid:durableId="1663384511">
    <w:abstractNumId w:val="17"/>
  </w:num>
  <w:num w:numId="6" w16cid:durableId="157354738">
    <w:abstractNumId w:val="31"/>
  </w:num>
  <w:num w:numId="7" w16cid:durableId="1909606280">
    <w:abstractNumId w:val="26"/>
  </w:num>
  <w:num w:numId="8" w16cid:durableId="1575314474">
    <w:abstractNumId w:val="11"/>
  </w:num>
  <w:num w:numId="9" w16cid:durableId="875655443">
    <w:abstractNumId w:val="38"/>
  </w:num>
  <w:num w:numId="10" w16cid:durableId="898905159">
    <w:abstractNumId w:val="39"/>
  </w:num>
  <w:num w:numId="11" w16cid:durableId="1092243190">
    <w:abstractNumId w:val="21"/>
  </w:num>
  <w:num w:numId="12" w16cid:durableId="711997349">
    <w:abstractNumId w:val="18"/>
  </w:num>
  <w:num w:numId="13" w16cid:durableId="2137091813">
    <w:abstractNumId w:val="3"/>
  </w:num>
  <w:num w:numId="14" w16cid:durableId="1321419900">
    <w:abstractNumId w:val="37"/>
  </w:num>
  <w:num w:numId="15" w16cid:durableId="430274826">
    <w:abstractNumId w:val="25"/>
  </w:num>
  <w:num w:numId="16" w16cid:durableId="821046453">
    <w:abstractNumId w:val="42"/>
  </w:num>
  <w:num w:numId="17" w16cid:durableId="587890144">
    <w:abstractNumId w:val="12"/>
  </w:num>
  <w:num w:numId="18" w16cid:durableId="337317556">
    <w:abstractNumId w:val="1"/>
  </w:num>
  <w:num w:numId="19" w16cid:durableId="57288839">
    <w:abstractNumId w:val="22"/>
  </w:num>
  <w:num w:numId="20" w16cid:durableId="234752212">
    <w:abstractNumId w:val="4"/>
  </w:num>
  <w:num w:numId="21" w16cid:durableId="488254550">
    <w:abstractNumId w:val="9"/>
  </w:num>
  <w:num w:numId="22" w16cid:durableId="374744512">
    <w:abstractNumId w:val="33"/>
  </w:num>
  <w:num w:numId="23" w16cid:durableId="168637659">
    <w:abstractNumId w:val="43"/>
  </w:num>
  <w:num w:numId="24" w16cid:durableId="118307967">
    <w:abstractNumId w:val="28"/>
  </w:num>
  <w:num w:numId="25" w16cid:durableId="1702054884">
    <w:abstractNumId w:val="13"/>
  </w:num>
  <w:num w:numId="26" w16cid:durableId="426733258">
    <w:abstractNumId w:val="15"/>
  </w:num>
  <w:num w:numId="27" w16cid:durableId="621350229">
    <w:abstractNumId w:val="7"/>
  </w:num>
  <w:num w:numId="28" w16cid:durableId="1181974269">
    <w:abstractNumId w:val="8"/>
  </w:num>
  <w:num w:numId="29" w16cid:durableId="2036806282">
    <w:abstractNumId w:val="29"/>
  </w:num>
  <w:num w:numId="30" w16cid:durableId="1055423847">
    <w:abstractNumId w:val="46"/>
  </w:num>
  <w:num w:numId="31" w16cid:durableId="1147435654">
    <w:abstractNumId w:val="48"/>
  </w:num>
  <w:num w:numId="32" w16cid:durableId="1151826474">
    <w:abstractNumId w:val="27"/>
  </w:num>
  <w:num w:numId="33" w16cid:durableId="1742361566">
    <w:abstractNumId w:val="36"/>
  </w:num>
  <w:num w:numId="34" w16cid:durableId="1333414322">
    <w:abstractNumId w:val="30"/>
  </w:num>
  <w:num w:numId="35" w16cid:durableId="156120938">
    <w:abstractNumId w:val="2"/>
  </w:num>
  <w:num w:numId="36" w16cid:durableId="233666292">
    <w:abstractNumId w:val="6"/>
  </w:num>
  <w:num w:numId="37" w16cid:durableId="1513302836">
    <w:abstractNumId w:val="32"/>
  </w:num>
  <w:num w:numId="38" w16cid:durableId="1223180295">
    <w:abstractNumId w:val="24"/>
  </w:num>
  <w:num w:numId="39" w16cid:durableId="184095197">
    <w:abstractNumId w:val="44"/>
  </w:num>
  <w:num w:numId="40" w16cid:durableId="1065839059">
    <w:abstractNumId w:val="34"/>
  </w:num>
  <w:num w:numId="41" w16cid:durableId="530609768">
    <w:abstractNumId w:val="10"/>
  </w:num>
  <w:num w:numId="42" w16cid:durableId="1100636431">
    <w:abstractNumId w:val="10"/>
  </w:num>
  <w:num w:numId="43" w16cid:durableId="872183696">
    <w:abstractNumId w:val="23"/>
  </w:num>
  <w:num w:numId="44" w16cid:durableId="254754177">
    <w:abstractNumId w:val="16"/>
  </w:num>
  <w:num w:numId="45" w16cid:durableId="1101530416">
    <w:abstractNumId w:val="47"/>
  </w:num>
  <w:num w:numId="46" w16cid:durableId="1587878674">
    <w:abstractNumId w:val="19"/>
  </w:num>
  <w:num w:numId="47" w16cid:durableId="630015940">
    <w:abstractNumId w:val="35"/>
  </w:num>
  <w:num w:numId="48" w16cid:durableId="636954855">
    <w:abstractNumId w:val="14"/>
  </w:num>
  <w:num w:numId="49" w16cid:durableId="557015107">
    <w:abstractNumId w:val="5"/>
  </w:num>
  <w:num w:numId="50" w16cid:durableId="2037729141">
    <w:abstractNumId w:val="20"/>
  </w:num>
  <w:num w:numId="51" w16cid:durableId="1944922960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12619"/>
    <w:rsid w:val="000213E0"/>
    <w:rsid w:val="00021B82"/>
    <w:rsid w:val="00024777"/>
    <w:rsid w:val="00024E21"/>
    <w:rsid w:val="00027100"/>
    <w:rsid w:val="00030D50"/>
    <w:rsid w:val="00033A77"/>
    <w:rsid w:val="0003448A"/>
    <w:rsid w:val="00036C50"/>
    <w:rsid w:val="00044621"/>
    <w:rsid w:val="000516CD"/>
    <w:rsid w:val="00052D2B"/>
    <w:rsid w:val="00054F55"/>
    <w:rsid w:val="00055801"/>
    <w:rsid w:val="00056102"/>
    <w:rsid w:val="0005731C"/>
    <w:rsid w:val="00062945"/>
    <w:rsid w:val="000672A6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8A6"/>
    <w:rsid w:val="00096E78"/>
    <w:rsid w:val="00097C1E"/>
    <w:rsid w:val="000A1DF5"/>
    <w:rsid w:val="000A5BB0"/>
    <w:rsid w:val="000B2E88"/>
    <w:rsid w:val="000B7873"/>
    <w:rsid w:val="000C00AA"/>
    <w:rsid w:val="000C02A1"/>
    <w:rsid w:val="000C1D4F"/>
    <w:rsid w:val="000C3D0C"/>
    <w:rsid w:val="000C3ED7"/>
    <w:rsid w:val="000C55E6"/>
    <w:rsid w:val="000C687A"/>
    <w:rsid w:val="000C7BE5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210"/>
    <w:rsid w:val="000F5822"/>
    <w:rsid w:val="000F63F1"/>
    <w:rsid w:val="000F796B"/>
    <w:rsid w:val="0010031E"/>
    <w:rsid w:val="001012EB"/>
    <w:rsid w:val="00101AEB"/>
    <w:rsid w:val="001078D1"/>
    <w:rsid w:val="001109DF"/>
    <w:rsid w:val="00111185"/>
    <w:rsid w:val="00115782"/>
    <w:rsid w:val="00116BE8"/>
    <w:rsid w:val="00124F36"/>
    <w:rsid w:val="00125666"/>
    <w:rsid w:val="00125C80"/>
    <w:rsid w:val="00133631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612E1"/>
    <w:rsid w:val="00164543"/>
    <w:rsid w:val="001674D3"/>
    <w:rsid w:val="00172771"/>
    <w:rsid w:val="00175264"/>
    <w:rsid w:val="0017618A"/>
    <w:rsid w:val="001776E0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5E2"/>
    <w:rsid w:val="001A28C9"/>
    <w:rsid w:val="001A34BC"/>
    <w:rsid w:val="001A422B"/>
    <w:rsid w:val="001B00F6"/>
    <w:rsid w:val="001B1C77"/>
    <w:rsid w:val="001B1CE8"/>
    <w:rsid w:val="001B26EB"/>
    <w:rsid w:val="001B48EA"/>
    <w:rsid w:val="001B6F4A"/>
    <w:rsid w:val="001B74F6"/>
    <w:rsid w:val="001B77C1"/>
    <w:rsid w:val="001B7BDB"/>
    <w:rsid w:val="001B7F29"/>
    <w:rsid w:val="001C03FB"/>
    <w:rsid w:val="001C111B"/>
    <w:rsid w:val="001C5288"/>
    <w:rsid w:val="001C5B03"/>
    <w:rsid w:val="001D4CE4"/>
    <w:rsid w:val="001D6052"/>
    <w:rsid w:val="001D6D96"/>
    <w:rsid w:val="001D7D88"/>
    <w:rsid w:val="001E5621"/>
    <w:rsid w:val="001F2552"/>
    <w:rsid w:val="001F3239"/>
    <w:rsid w:val="001F3EF9"/>
    <w:rsid w:val="001F627D"/>
    <w:rsid w:val="001F6622"/>
    <w:rsid w:val="00200EFE"/>
    <w:rsid w:val="0020126C"/>
    <w:rsid w:val="0020558D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41C7"/>
    <w:rsid w:val="002571A5"/>
    <w:rsid w:val="00263291"/>
    <w:rsid w:val="00265656"/>
    <w:rsid w:val="00265E77"/>
    <w:rsid w:val="00266155"/>
    <w:rsid w:val="002679B9"/>
    <w:rsid w:val="0027270B"/>
    <w:rsid w:val="002741EB"/>
    <w:rsid w:val="00274D17"/>
    <w:rsid w:val="00282E7B"/>
    <w:rsid w:val="002832AB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D4E8B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584"/>
    <w:rsid w:val="003007AF"/>
    <w:rsid w:val="0030180D"/>
    <w:rsid w:val="003020BB"/>
    <w:rsid w:val="00302266"/>
    <w:rsid w:val="00304393"/>
    <w:rsid w:val="00305AB2"/>
    <w:rsid w:val="0031032B"/>
    <w:rsid w:val="00316E87"/>
    <w:rsid w:val="003225A6"/>
    <w:rsid w:val="00322D92"/>
    <w:rsid w:val="0032453E"/>
    <w:rsid w:val="00325053"/>
    <w:rsid w:val="003256AC"/>
    <w:rsid w:val="0033129D"/>
    <w:rsid w:val="003320ED"/>
    <w:rsid w:val="0033480E"/>
    <w:rsid w:val="00337123"/>
    <w:rsid w:val="003406B4"/>
    <w:rsid w:val="00341866"/>
    <w:rsid w:val="00342C0C"/>
    <w:rsid w:val="003449AF"/>
    <w:rsid w:val="00350911"/>
    <w:rsid w:val="003535E0"/>
    <w:rsid w:val="003543AC"/>
    <w:rsid w:val="00355D02"/>
    <w:rsid w:val="00360808"/>
    <w:rsid w:val="00360BA8"/>
    <w:rsid w:val="00366F56"/>
    <w:rsid w:val="0036759D"/>
    <w:rsid w:val="003678BB"/>
    <w:rsid w:val="003737C8"/>
    <w:rsid w:val="0037589D"/>
    <w:rsid w:val="00376BB1"/>
    <w:rsid w:val="00377E23"/>
    <w:rsid w:val="0038277C"/>
    <w:rsid w:val="003834A3"/>
    <w:rsid w:val="0038350D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883"/>
    <w:rsid w:val="003B5CD1"/>
    <w:rsid w:val="003B6EC0"/>
    <w:rsid w:val="003C33FF"/>
    <w:rsid w:val="003C64A5"/>
    <w:rsid w:val="003D03CC"/>
    <w:rsid w:val="003D06F3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3F6BD5"/>
    <w:rsid w:val="004008F6"/>
    <w:rsid w:val="004048C2"/>
    <w:rsid w:val="00405728"/>
    <w:rsid w:val="004063BC"/>
    <w:rsid w:val="00407C22"/>
    <w:rsid w:val="00412BBE"/>
    <w:rsid w:val="00414B20"/>
    <w:rsid w:val="004161F5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47565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667A6"/>
    <w:rsid w:val="00474C50"/>
    <w:rsid w:val="004771F9"/>
    <w:rsid w:val="00484015"/>
    <w:rsid w:val="00486006"/>
    <w:rsid w:val="00486B20"/>
    <w:rsid w:val="00486BAD"/>
    <w:rsid w:val="00486BBE"/>
    <w:rsid w:val="00487123"/>
    <w:rsid w:val="00495017"/>
    <w:rsid w:val="00495A75"/>
    <w:rsid w:val="00495CAE"/>
    <w:rsid w:val="0049643A"/>
    <w:rsid w:val="004967CD"/>
    <w:rsid w:val="00497F40"/>
    <w:rsid w:val="004A1BD5"/>
    <w:rsid w:val="004A61E1"/>
    <w:rsid w:val="004B135C"/>
    <w:rsid w:val="004B1A75"/>
    <w:rsid w:val="004B2344"/>
    <w:rsid w:val="004B4F5A"/>
    <w:rsid w:val="004B5797"/>
    <w:rsid w:val="004B5DDC"/>
    <w:rsid w:val="004B65D1"/>
    <w:rsid w:val="004B745A"/>
    <w:rsid w:val="004B798E"/>
    <w:rsid w:val="004B7A73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23A1"/>
    <w:rsid w:val="004E26C0"/>
    <w:rsid w:val="004E27FB"/>
    <w:rsid w:val="004E493C"/>
    <w:rsid w:val="004E623E"/>
    <w:rsid w:val="004E7092"/>
    <w:rsid w:val="004E719E"/>
    <w:rsid w:val="004E7ECE"/>
    <w:rsid w:val="004F2888"/>
    <w:rsid w:val="004F31DB"/>
    <w:rsid w:val="004F4DB1"/>
    <w:rsid w:val="004F6F64"/>
    <w:rsid w:val="005004EC"/>
    <w:rsid w:val="00501D0E"/>
    <w:rsid w:val="00502C1A"/>
    <w:rsid w:val="00505966"/>
    <w:rsid w:val="00506AAE"/>
    <w:rsid w:val="00517756"/>
    <w:rsid w:val="005202C6"/>
    <w:rsid w:val="00520EEF"/>
    <w:rsid w:val="00523C53"/>
    <w:rsid w:val="00527B8F"/>
    <w:rsid w:val="00533374"/>
    <w:rsid w:val="005369BB"/>
    <w:rsid w:val="0054134B"/>
    <w:rsid w:val="00541E67"/>
    <w:rsid w:val="00542012"/>
    <w:rsid w:val="00543163"/>
    <w:rsid w:val="00543DF5"/>
    <w:rsid w:val="005440B2"/>
    <w:rsid w:val="0054524A"/>
    <w:rsid w:val="00545A61"/>
    <w:rsid w:val="0055260D"/>
    <w:rsid w:val="00552D10"/>
    <w:rsid w:val="00555422"/>
    <w:rsid w:val="00555810"/>
    <w:rsid w:val="00555FB1"/>
    <w:rsid w:val="005560F0"/>
    <w:rsid w:val="00562DCA"/>
    <w:rsid w:val="00562FC7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93BA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10B8"/>
    <w:rsid w:val="005D380C"/>
    <w:rsid w:val="005D572E"/>
    <w:rsid w:val="005D6E04"/>
    <w:rsid w:val="005D7A12"/>
    <w:rsid w:val="005E53EE"/>
    <w:rsid w:val="005E744B"/>
    <w:rsid w:val="005F0542"/>
    <w:rsid w:val="005F0F72"/>
    <w:rsid w:val="005F1C1F"/>
    <w:rsid w:val="005F1FE5"/>
    <w:rsid w:val="005F2900"/>
    <w:rsid w:val="005F346D"/>
    <w:rsid w:val="005F38FB"/>
    <w:rsid w:val="005F4665"/>
    <w:rsid w:val="005F7A59"/>
    <w:rsid w:val="00602D3B"/>
    <w:rsid w:val="0060326F"/>
    <w:rsid w:val="00606EA1"/>
    <w:rsid w:val="00610994"/>
    <w:rsid w:val="006128F0"/>
    <w:rsid w:val="0061726B"/>
    <w:rsid w:val="00617B81"/>
    <w:rsid w:val="0062009A"/>
    <w:rsid w:val="0062144E"/>
    <w:rsid w:val="00621978"/>
    <w:rsid w:val="0062387A"/>
    <w:rsid w:val="00626AEB"/>
    <w:rsid w:val="006326D8"/>
    <w:rsid w:val="0063377D"/>
    <w:rsid w:val="0063378F"/>
    <w:rsid w:val="006343DB"/>
    <w:rsid w:val="006344BE"/>
    <w:rsid w:val="00634A66"/>
    <w:rsid w:val="00640336"/>
    <w:rsid w:val="00640FC9"/>
    <w:rsid w:val="006414D3"/>
    <w:rsid w:val="006432F2"/>
    <w:rsid w:val="00652BEF"/>
    <w:rsid w:val="0065320F"/>
    <w:rsid w:val="00653D64"/>
    <w:rsid w:val="00654E13"/>
    <w:rsid w:val="00667489"/>
    <w:rsid w:val="00670972"/>
    <w:rsid w:val="00670D44"/>
    <w:rsid w:val="00673F4C"/>
    <w:rsid w:val="0067680B"/>
    <w:rsid w:val="00676AFC"/>
    <w:rsid w:val="006807CD"/>
    <w:rsid w:val="00682D43"/>
    <w:rsid w:val="00685BAF"/>
    <w:rsid w:val="00687E5C"/>
    <w:rsid w:val="00690463"/>
    <w:rsid w:val="00693DE5"/>
    <w:rsid w:val="006A0A50"/>
    <w:rsid w:val="006A0D03"/>
    <w:rsid w:val="006A35C5"/>
    <w:rsid w:val="006A41E9"/>
    <w:rsid w:val="006B12CB"/>
    <w:rsid w:val="006B15AE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15A2"/>
    <w:rsid w:val="006E2F95"/>
    <w:rsid w:val="006F148B"/>
    <w:rsid w:val="006F54D8"/>
    <w:rsid w:val="00705EAF"/>
    <w:rsid w:val="0070773E"/>
    <w:rsid w:val="007101CC"/>
    <w:rsid w:val="007151CE"/>
    <w:rsid w:val="00715C55"/>
    <w:rsid w:val="00715E45"/>
    <w:rsid w:val="00724391"/>
    <w:rsid w:val="00724E3B"/>
    <w:rsid w:val="00725EEA"/>
    <w:rsid w:val="007276B6"/>
    <w:rsid w:val="00730CE9"/>
    <w:rsid w:val="0073373D"/>
    <w:rsid w:val="0073435E"/>
    <w:rsid w:val="00743589"/>
    <w:rsid w:val="007439DB"/>
    <w:rsid w:val="00746009"/>
    <w:rsid w:val="007568D8"/>
    <w:rsid w:val="00762D5F"/>
    <w:rsid w:val="00765316"/>
    <w:rsid w:val="007708C8"/>
    <w:rsid w:val="00775CF9"/>
    <w:rsid w:val="0077719D"/>
    <w:rsid w:val="00780DF0"/>
    <w:rsid w:val="007810B7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20CF"/>
    <w:rsid w:val="007B2499"/>
    <w:rsid w:val="007B4AF5"/>
    <w:rsid w:val="007B72E1"/>
    <w:rsid w:val="007B783A"/>
    <w:rsid w:val="007C18B5"/>
    <w:rsid w:val="007C1B95"/>
    <w:rsid w:val="007C1D13"/>
    <w:rsid w:val="007C3DF3"/>
    <w:rsid w:val="007C796D"/>
    <w:rsid w:val="007C79D3"/>
    <w:rsid w:val="007C7AFC"/>
    <w:rsid w:val="007D73FB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156DB"/>
    <w:rsid w:val="0082153D"/>
    <w:rsid w:val="008255AA"/>
    <w:rsid w:val="00830FF3"/>
    <w:rsid w:val="0083317D"/>
    <w:rsid w:val="008334BF"/>
    <w:rsid w:val="00836B8C"/>
    <w:rsid w:val="00836DDE"/>
    <w:rsid w:val="00840062"/>
    <w:rsid w:val="008410C5"/>
    <w:rsid w:val="008461D9"/>
    <w:rsid w:val="00846C08"/>
    <w:rsid w:val="008530E7"/>
    <w:rsid w:val="0085418F"/>
    <w:rsid w:val="00856BDB"/>
    <w:rsid w:val="00857675"/>
    <w:rsid w:val="00861C9B"/>
    <w:rsid w:val="00861E49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5E94"/>
    <w:rsid w:val="00887615"/>
    <w:rsid w:val="00890052"/>
    <w:rsid w:val="00891708"/>
    <w:rsid w:val="008947AE"/>
    <w:rsid w:val="00894E3A"/>
    <w:rsid w:val="00895A2F"/>
    <w:rsid w:val="008961FE"/>
    <w:rsid w:val="00896EBD"/>
    <w:rsid w:val="008A2E07"/>
    <w:rsid w:val="008A5665"/>
    <w:rsid w:val="008B24A8"/>
    <w:rsid w:val="008B25E4"/>
    <w:rsid w:val="008B3D78"/>
    <w:rsid w:val="008B48F5"/>
    <w:rsid w:val="008C1A0C"/>
    <w:rsid w:val="008C261B"/>
    <w:rsid w:val="008C4FCA"/>
    <w:rsid w:val="008C6197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5BE"/>
    <w:rsid w:val="009048E1"/>
    <w:rsid w:val="0090598C"/>
    <w:rsid w:val="009071BB"/>
    <w:rsid w:val="00913885"/>
    <w:rsid w:val="00915ABF"/>
    <w:rsid w:val="0092096D"/>
    <w:rsid w:val="00921CAD"/>
    <w:rsid w:val="009311ED"/>
    <w:rsid w:val="00931D41"/>
    <w:rsid w:val="00933D18"/>
    <w:rsid w:val="00934138"/>
    <w:rsid w:val="00942221"/>
    <w:rsid w:val="00944B00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3722"/>
    <w:rsid w:val="009640AC"/>
    <w:rsid w:val="00964F03"/>
    <w:rsid w:val="00966F1F"/>
    <w:rsid w:val="00967816"/>
    <w:rsid w:val="00975676"/>
    <w:rsid w:val="00976467"/>
    <w:rsid w:val="00976D32"/>
    <w:rsid w:val="00980353"/>
    <w:rsid w:val="009844F7"/>
    <w:rsid w:val="00987192"/>
    <w:rsid w:val="00991364"/>
    <w:rsid w:val="00991E86"/>
    <w:rsid w:val="009938F7"/>
    <w:rsid w:val="009943D7"/>
    <w:rsid w:val="0099730F"/>
    <w:rsid w:val="009A05AA"/>
    <w:rsid w:val="009A2D5A"/>
    <w:rsid w:val="009A406B"/>
    <w:rsid w:val="009A6509"/>
    <w:rsid w:val="009A6E2F"/>
    <w:rsid w:val="009A7530"/>
    <w:rsid w:val="009B0326"/>
    <w:rsid w:val="009B1110"/>
    <w:rsid w:val="009B2969"/>
    <w:rsid w:val="009B2C7E"/>
    <w:rsid w:val="009B6DBD"/>
    <w:rsid w:val="009B7E54"/>
    <w:rsid w:val="009C108A"/>
    <w:rsid w:val="009C2E24"/>
    <w:rsid w:val="009C2E47"/>
    <w:rsid w:val="009C56BC"/>
    <w:rsid w:val="009C6BFB"/>
    <w:rsid w:val="009D0C05"/>
    <w:rsid w:val="009D4BAA"/>
    <w:rsid w:val="009E2C00"/>
    <w:rsid w:val="009E49AD"/>
    <w:rsid w:val="009E4CC5"/>
    <w:rsid w:val="009E66FE"/>
    <w:rsid w:val="009E6E60"/>
    <w:rsid w:val="009E70F4"/>
    <w:rsid w:val="009E72A3"/>
    <w:rsid w:val="009F1AD2"/>
    <w:rsid w:val="00A00C78"/>
    <w:rsid w:val="00A00CC8"/>
    <w:rsid w:val="00A0479E"/>
    <w:rsid w:val="00A063BF"/>
    <w:rsid w:val="00A07979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0AB0"/>
    <w:rsid w:val="00A5204F"/>
    <w:rsid w:val="00A53749"/>
    <w:rsid w:val="00A60351"/>
    <w:rsid w:val="00A61B8D"/>
    <w:rsid w:val="00A61C6D"/>
    <w:rsid w:val="00A63015"/>
    <w:rsid w:val="00A6387B"/>
    <w:rsid w:val="00A63938"/>
    <w:rsid w:val="00A63F4E"/>
    <w:rsid w:val="00A64D9A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9226B"/>
    <w:rsid w:val="00A9575C"/>
    <w:rsid w:val="00A95B56"/>
    <w:rsid w:val="00A96310"/>
    <w:rsid w:val="00A969AF"/>
    <w:rsid w:val="00AB06B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1ADD"/>
    <w:rsid w:val="00AE35B2"/>
    <w:rsid w:val="00AE409D"/>
    <w:rsid w:val="00AE437D"/>
    <w:rsid w:val="00AE6AA0"/>
    <w:rsid w:val="00AF394E"/>
    <w:rsid w:val="00AF410C"/>
    <w:rsid w:val="00AF5847"/>
    <w:rsid w:val="00B005F4"/>
    <w:rsid w:val="00B00CA4"/>
    <w:rsid w:val="00B049E4"/>
    <w:rsid w:val="00B0521E"/>
    <w:rsid w:val="00B075D6"/>
    <w:rsid w:val="00B10C15"/>
    <w:rsid w:val="00B113B9"/>
    <w:rsid w:val="00B119A2"/>
    <w:rsid w:val="00B13B6D"/>
    <w:rsid w:val="00B16C6A"/>
    <w:rsid w:val="00B177F2"/>
    <w:rsid w:val="00B201F1"/>
    <w:rsid w:val="00B2603F"/>
    <w:rsid w:val="00B279AD"/>
    <w:rsid w:val="00B304E7"/>
    <w:rsid w:val="00B318B6"/>
    <w:rsid w:val="00B347AD"/>
    <w:rsid w:val="00B3499B"/>
    <w:rsid w:val="00B34FEC"/>
    <w:rsid w:val="00B3532A"/>
    <w:rsid w:val="00B41F47"/>
    <w:rsid w:val="00B44468"/>
    <w:rsid w:val="00B47FF3"/>
    <w:rsid w:val="00B521CD"/>
    <w:rsid w:val="00B52DF7"/>
    <w:rsid w:val="00B60AC9"/>
    <w:rsid w:val="00B645D7"/>
    <w:rsid w:val="00B67323"/>
    <w:rsid w:val="00B7070F"/>
    <w:rsid w:val="00B715F2"/>
    <w:rsid w:val="00B73267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5623"/>
    <w:rsid w:val="00BA5C89"/>
    <w:rsid w:val="00BB04EB"/>
    <w:rsid w:val="00BB15A3"/>
    <w:rsid w:val="00BB2539"/>
    <w:rsid w:val="00BB2710"/>
    <w:rsid w:val="00BB4CE2"/>
    <w:rsid w:val="00BB5EF0"/>
    <w:rsid w:val="00BB6724"/>
    <w:rsid w:val="00BB7837"/>
    <w:rsid w:val="00BC0EFB"/>
    <w:rsid w:val="00BC2E39"/>
    <w:rsid w:val="00BD22CD"/>
    <w:rsid w:val="00BD2364"/>
    <w:rsid w:val="00BD28E3"/>
    <w:rsid w:val="00BE117E"/>
    <w:rsid w:val="00BE15AB"/>
    <w:rsid w:val="00BE292E"/>
    <w:rsid w:val="00BE3261"/>
    <w:rsid w:val="00BF00EF"/>
    <w:rsid w:val="00BF0121"/>
    <w:rsid w:val="00BF58FC"/>
    <w:rsid w:val="00BF6395"/>
    <w:rsid w:val="00BF6B80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62BC"/>
    <w:rsid w:val="00C30D59"/>
    <w:rsid w:val="00C32989"/>
    <w:rsid w:val="00C33ADB"/>
    <w:rsid w:val="00C36883"/>
    <w:rsid w:val="00C40928"/>
    <w:rsid w:val="00C40CFF"/>
    <w:rsid w:val="00C42697"/>
    <w:rsid w:val="00C42F84"/>
    <w:rsid w:val="00C43F01"/>
    <w:rsid w:val="00C47552"/>
    <w:rsid w:val="00C55436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E9E"/>
    <w:rsid w:val="00C840C2"/>
    <w:rsid w:val="00C84101"/>
    <w:rsid w:val="00C8528F"/>
    <w:rsid w:val="00C8535F"/>
    <w:rsid w:val="00C90AF4"/>
    <w:rsid w:val="00C90EDA"/>
    <w:rsid w:val="00C959E7"/>
    <w:rsid w:val="00CA0FCF"/>
    <w:rsid w:val="00CB0978"/>
    <w:rsid w:val="00CC1E65"/>
    <w:rsid w:val="00CC567A"/>
    <w:rsid w:val="00CD1E15"/>
    <w:rsid w:val="00CD4059"/>
    <w:rsid w:val="00CD4E5A"/>
    <w:rsid w:val="00CD6AFD"/>
    <w:rsid w:val="00CE03CE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0CDC"/>
    <w:rsid w:val="00D116BD"/>
    <w:rsid w:val="00D15BAD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333A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728A0"/>
    <w:rsid w:val="00D83661"/>
    <w:rsid w:val="00D9216A"/>
    <w:rsid w:val="00D97E7D"/>
    <w:rsid w:val="00DB3439"/>
    <w:rsid w:val="00DB3618"/>
    <w:rsid w:val="00DB468A"/>
    <w:rsid w:val="00DB47C0"/>
    <w:rsid w:val="00DC2946"/>
    <w:rsid w:val="00DC374B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26E8"/>
    <w:rsid w:val="00E060F7"/>
    <w:rsid w:val="00E14C47"/>
    <w:rsid w:val="00E17CCB"/>
    <w:rsid w:val="00E2004C"/>
    <w:rsid w:val="00E22698"/>
    <w:rsid w:val="00E25B7C"/>
    <w:rsid w:val="00E3076B"/>
    <w:rsid w:val="00E33472"/>
    <w:rsid w:val="00E34003"/>
    <w:rsid w:val="00E355E9"/>
    <w:rsid w:val="00E3725B"/>
    <w:rsid w:val="00E37880"/>
    <w:rsid w:val="00E434D1"/>
    <w:rsid w:val="00E4706B"/>
    <w:rsid w:val="00E517BA"/>
    <w:rsid w:val="00E5253B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A3511"/>
    <w:rsid w:val="00EA4C64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06F4C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4D7C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05C"/>
    <w:rsid w:val="00FB466E"/>
    <w:rsid w:val="00FB7CE7"/>
    <w:rsid w:val="00FC02F3"/>
    <w:rsid w:val="00FC1140"/>
    <w:rsid w:val="00FC752C"/>
    <w:rsid w:val="00FD0492"/>
    <w:rsid w:val="00FD13EC"/>
    <w:rsid w:val="00FD1E45"/>
    <w:rsid w:val="00FD38C6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735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98FAB0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35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alWeb">
    <w:name w:val="Normal (Web)"/>
    <w:basedOn w:val="Normal"/>
    <w:uiPriority w:val="99"/>
    <w:rsid w:val="00EA4C6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rsid w:val="000F521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B48F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customStyle="1" w:styleId="normaltextrun">
    <w:name w:val="normaltextrun"/>
    <w:basedOn w:val="DefaultParagraphFont"/>
    <w:rsid w:val="008B48F5"/>
  </w:style>
  <w:style w:type="character" w:customStyle="1" w:styleId="eop">
    <w:name w:val="eop"/>
    <w:basedOn w:val="DefaultParagraphFont"/>
    <w:rsid w:val="008B48F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53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9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5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fe66ef3650e7748d857ca20c884264d6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087436852eabcc56d2fedb69bcbf8a24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F69C7-5740-4E29-9F66-C52ACF5D4876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2.xml><?xml version="1.0" encoding="utf-8"?>
<ds:datastoreItem xmlns:ds="http://schemas.openxmlformats.org/officeDocument/2006/customXml" ds:itemID="{6E8541D6-8FE2-430D-9AF6-11CA92C00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325F4-EB3A-4738-9030-42530329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E90A9-3BBB-4D6A-A526-BE7BD06C1A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6</cp:revision>
  <cp:lastPrinted>2022-11-03T08:22:00Z</cp:lastPrinted>
  <dcterms:created xsi:type="dcterms:W3CDTF">2025-09-15T14:30:00Z</dcterms:created>
  <dcterms:modified xsi:type="dcterms:W3CDTF">2026-05-07T10:43:00Z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2025-08-24T21:43:52Z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32b5e4b3-2e22-4944-b367-26e552ec598c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