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502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1656BAD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4B5E9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78AA7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F4D8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DE8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8A297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47B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F56BA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EEDB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621A0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8CB63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38112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6306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AC8EC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EF3A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93981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E4BC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EDC55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B98A3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F7CBA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4D7D1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C3F17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3F9A3" w14:textId="77777777" w:rsidR="00C114FF" w:rsidRPr="00BE15AB" w:rsidRDefault="00A6289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335CC91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B6042" w14:textId="77777777" w:rsidR="00C114FF" w:rsidRPr="00BE15AB" w:rsidRDefault="00A6289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28C882D8" w14:textId="77777777" w:rsidR="00C114FF" w:rsidRPr="00BE15AB" w:rsidRDefault="00A62898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2F505B2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C5DA55" w14:textId="77777777" w:rsidR="00C114FF" w:rsidRDefault="00893A82" w:rsidP="00A9226B">
      <w:pPr>
        <w:tabs>
          <w:tab w:val="clear" w:pos="567"/>
        </w:tabs>
        <w:spacing w:line="240" w:lineRule="auto"/>
        <w:rPr>
          <w:szCs w:val="22"/>
        </w:rPr>
      </w:pPr>
      <w:r w:rsidRPr="00A258B6">
        <w:rPr>
          <w:szCs w:val="22"/>
        </w:rPr>
        <w:t>Tylan G 100 Premix 100 g/kg premiks do sporządzania paszy leczniczej dla świń</w:t>
      </w:r>
    </w:p>
    <w:p w14:paraId="1955CFB0" w14:textId="77777777" w:rsidR="00893A82" w:rsidRPr="00BE15AB" w:rsidRDefault="00893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D607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3B752C" w14:textId="77777777" w:rsidR="00C114FF" w:rsidRPr="00BE15AB" w:rsidRDefault="00A62898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1C0B0A0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8D724E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Substancja czynna:</w:t>
      </w:r>
    </w:p>
    <w:p w14:paraId="43671585" w14:textId="77777777" w:rsidR="007F1FFC" w:rsidRPr="00A258B6" w:rsidRDefault="007F1FFC" w:rsidP="007F1FFC">
      <w:pPr>
        <w:rPr>
          <w:szCs w:val="22"/>
        </w:rPr>
      </w:pPr>
      <w:r w:rsidRPr="00A258B6">
        <w:rPr>
          <w:szCs w:val="22"/>
        </w:rPr>
        <w:t>Tylozyna</w:t>
      </w:r>
      <w:r w:rsidRPr="00A258B6">
        <w:rPr>
          <w:szCs w:val="22"/>
        </w:rPr>
        <w:tab/>
      </w:r>
      <w:r w:rsidRPr="00A258B6">
        <w:rPr>
          <w:szCs w:val="22"/>
        </w:rPr>
        <w:tab/>
        <w:t>100 g/kg</w:t>
      </w:r>
    </w:p>
    <w:p w14:paraId="64B15A7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E88E8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B192B6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</w:t>
      </w:r>
      <w:r w:rsidR="007F1FFC">
        <w:rPr>
          <w:b/>
          <w:szCs w:val="22"/>
        </w:rPr>
        <w:t xml:space="preserve">e </w:t>
      </w:r>
      <w:r w:rsidRPr="00BE15AB">
        <w:rPr>
          <w:b/>
          <w:szCs w:val="22"/>
        </w:rPr>
        <w:t>pomocnicz</w:t>
      </w:r>
      <w:r w:rsidR="007F1FFC">
        <w:rPr>
          <w:b/>
          <w:szCs w:val="22"/>
        </w:rPr>
        <w:t>e</w:t>
      </w:r>
      <w:r w:rsidRPr="00BE15AB">
        <w:rPr>
          <w:b/>
          <w:szCs w:val="22"/>
        </w:rPr>
        <w:t xml:space="preserve">: </w:t>
      </w:r>
    </w:p>
    <w:p w14:paraId="6D5621A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</w:tblGrid>
      <w:tr w:rsidR="007F1FFC" w14:paraId="152AEDD3" w14:textId="77777777" w:rsidTr="00B62FF2">
        <w:trPr>
          <w:trHeight w:val="691"/>
        </w:trPr>
        <w:tc>
          <w:tcPr>
            <w:tcW w:w="6799" w:type="dxa"/>
            <w:shd w:val="clear" w:color="auto" w:fill="auto"/>
            <w:vAlign w:val="center"/>
          </w:tcPr>
          <w:p w14:paraId="1C557309" w14:textId="77777777" w:rsidR="007F1FFC" w:rsidRPr="00BE15AB" w:rsidRDefault="007F1FF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S</w:t>
            </w:r>
            <w:r w:rsidRPr="00BE15AB">
              <w:rPr>
                <w:b/>
                <w:bCs/>
                <w:iCs/>
                <w:szCs w:val="22"/>
              </w:rPr>
              <w:t>kład jakościowy substancji pomocniczych i pozostałych składników</w:t>
            </w:r>
          </w:p>
        </w:tc>
      </w:tr>
      <w:tr w:rsidR="00B62FF2" w14:paraId="3101C2CA" w14:textId="77777777" w:rsidTr="00B62FF2">
        <w:trPr>
          <w:trHeight w:val="411"/>
        </w:trPr>
        <w:tc>
          <w:tcPr>
            <w:tcW w:w="6799" w:type="dxa"/>
            <w:shd w:val="clear" w:color="auto" w:fill="auto"/>
          </w:tcPr>
          <w:p w14:paraId="2AF26B0E" w14:textId="77777777" w:rsidR="00B62FF2" w:rsidRPr="00BE15AB" w:rsidRDefault="00B62FF2" w:rsidP="00B62FF2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45332">
              <w:rPr>
                <w:szCs w:val="22"/>
              </w:rPr>
              <w:t>Skrobia żelowana</w:t>
            </w:r>
          </w:p>
        </w:tc>
      </w:tr>
      <w:tr w:rsidR="00B62FF2" w14:paraId="6581CB0A" w14:textId="77777777" w:rsidTr="00B62FF2">
        <w:trPr>
          <w:trHeight w:val="411"/>
        </w:trPr>
        <w:tc>
          <w:tcPr>
            <w:tcW w:w="6799" w:type="dxa"/>
            <w:shd w:val="clear" w:color="auto" w:fill="auto"/>
          </w:tcPr>
          <w:p w14:paraId="2B9A9CE5" w14:textId="77777777" w:rsidR="00B62FF2" w:rsidRPr="00BE15AB" w:rsidRDefault="00B62FF2" w:rsidP="00B62FF2">
            <w:pPr>
              <w:spacing w:before="60" w:after="60"/>
              <w:rPr>
                <w:iCs/>
                <w:szCs w:val="22"/>
              </w:rPr>
            </w:pPr>
            <w:r w:rsidRPr="00745332">
              <w:rPr>
                <w:szCs w:val="22"/>
              </w:rPr>
              <w:t>Soja po ekstrakcji do pasz</w:t>
            </w:r>
          </w:p>
        </w:tc>
      </w:tr>
      <w:tr w:rsidR="00B62FF2" w14:paraId="0F7D1BA7" w14:textId="77777777" w:rsidTr="00B62FF2">
        <w:trPr>
          <w:trHeight w:val="411"/>
        </w:trPr>
        <w:tc>
          <w:tcPr>
            <w:tcW w:w="6799" w:type="dxa"/>
            <w:shd w:val="clear" w:color="auto" w:fill="auto"/>
          </w:tcPr>
          <w:p w14:paraId="3F573445" w14:textId="77777777" w:rsidR="00B62FF2" w:rsidRPr="00BE15AB" w:rsidRDefault="00B62FF2" w:rsidP="00B62FF2">
            <w:pPr>
              <w:spacing w:before="60" w:after="60"/>
              <w:rPr>
                <w:iCs/>
                <w:szCs w:val="22"/>
              </w:rPr>
            </w:pPr>
            <w:r w:rsidRPr="00745332">
              <w:rPr>
                <w:szCs w:val="22"/>
              </w:rPr>
              <w:t>Rozpuszczalniki parafinowe (Isopar M)</w:t>
            </w:r>
          </w:p>
        </w:tc>
      </w:tr>
      <w:tr w:rsidR="00B62FF2" w14:paraId="3D527931" w14:textId="77777777" w:rsidTr="00B62FF2">
        <w:trPr>
          <w:trHeight w:val="411"/>
        </w:trPr>
        <w:tc>
          <w:tcPr>
            <w:tcW w:w="6799" w:type="dxa"/>
            <w:shd w:val="clear" w:color="auto" w:fill="auto"/>
          </w:tcPr>
          <w:p w14:paraId="4D9A8E50" w14:textId="77777777" w:rsidR="00B62FF2" w:rsidRPr="00BE15AB" w:rsidRDefault="00B62FF2" w:rsidP="00B62FF2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745332">
              <w:rPr>
                <w:szCs w:val="22"/>
              </w:rPr>
              <w:t>Łuski sojowe pozostałe po wytłaczaniu</w:t>
            </w:r>
          </w:p>
        </w:tc>
      </w:tr>
    </w:tbl>
    <w:p w14:paraId="2000166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676F50" w14:textId="77777777" w:rsidR="00D43BE1" w:rsidRPr="00A258B6" w:rsidRDefault="00D43BE1" w:rsidP="00D43BE1">
      <w:pPr>
        <w:rPr>
          <w:szCs w:val="22"/>
        </w:rPr>
      </w:pPr>
      <w:r w:rsidRPr="00A258B6">
        <w:rPr>
          <w:szCs w:val="22"/>
        </w:rPr>
        <w:t xml:space="preserve">Sypki granulat o jasnej </w:t>
      </w:r>
      <w:r>
        <w:rPr>
          <w:szCs w:val="22"/>
        </w:rPr>
        <w:t>ż</w:t>
      </w:r>
      <w:r w:rsidRPr="00A258B6">
        <w:rPr>
          <w:szCs w:val="22"/>
        </w:rPr>
        <w:t>ółto-brązowej barwie.</w:t>
      </w:r>
    </w:p>
    <w:p w14:paraId="2126355E" w14:textId="77777777" w:rsidR="00D43BE1" w:rsidRDefault="00D43B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DA20CD" w14:textId="77777777" w:rsidR="00D43BE1" w:rsidRPr="00BE15AB" w:rsidRDefault="00D43B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294784" w14:textId="77777777" w:rsidR="00C114FF" w:rsidRPr="00BE15AB" w:rsidRDefault="00A62898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22A9742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D92CBE" w14:textId="77777777" w:rsidR="00C114FF" w:rsidRPr="00BE15AB" w:rsidRDefault="00A62898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7B96608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02A76F" w14:textId="77777777" w:rsidR="00D43BE1" w:rsidRDefault="007830AD" w:rsidP="00A9226B">
      <w:pPr>
        <w:tabs>
          <w:tab w:val="clear" w:pos="567"/>
        </w:tabs>
        <w:spacing w:line="240" w:lineRule="auto"/>
        <w:rPr>
          <w:szCs w:val="22"/>
        </w:rPr>
      </w:pPr>
      <w:r w:rsidRPr="00A258B6">
        <w:rPr>
          <w:szCs w:val="22"/>
        </w:rPr>
        <w:t>Świnia</w:t>
      </w:r>
    </w:p>
    <w:p w14:paraId="27DE3FBE" w14:textId="77777777" w:rsidR="00D43BE1" w:rsidRPr="00BE15AB" w:rsidRDefault="00D43B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01D84" w14:textId="77777777" w:rsidR="00C114FF" w:rsidRPr="00BE15AB" w:rsidRDefault="00A62898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7AB8FAF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8191EE" w14:textId="77777777" w:rsidR="00BB6A12" w:rsidRPr="00A258B6" w:rsidRDefault="00BB6A12" w:rsidP="00BB6A12">
      <w:pPr>
        <w:rPr>
          <w:szCs w:val="22"/>
        </w:rPr>
      </w:pPr>
      <w:r w:rsidRPr="00A258B6">
        <w:rPr>
          <w:szCs w:val="22"/>
        </w:rPr>
        <w:t xml:space="preserve">Metafilaktyka i leczenie enzootycznego zapalenia płuc wywoływanego przez </w:t>
      </w:r>
      <w:r w:rsidRPr="00A258B6">
        <w:rPr>
          <w:i/>
          <w:szCs w:val="22"/>
        </w:rPr>
        <w:t>Pasteurella multocida</w:t>
      </w:r>
      <w:r w:rsidRPr="00A258B6">
        <w:rPr>
          <w:szCs w:val="22"/>
        </w:rPr>
        <w:t xml:space="preserve"> i </w:t>
      </w:r>
      <w:r w:rsidRPr="00A258B6">
        <w:rPr>
          <w:i/>
          <w:szCs w:val="22"/>
        </w:rPr>
        <w:t>Mycoplasma hyopneumoniae</w:t>
      </w:r>
      <w:r w:rsidRPr="00A258B6">
        <w:rPr>
          <w:szCs w:val="22"/>
        </w:rPr>
        <w:t>.</w:t>
      </w:r>
    </w:p>
    <w:p w14:paraId="76C81F04" w14:textId="77777777" w:rsidR="00BB6A12" w:rsidRPr="00A258B6" w:rsidRDefault="00BB6A12" w:rsidP="00BB6A12">
      <w:pPr>
        <w:rPr>
          <w:szCs w:val="22"/>
        </w:rPr>
      </w:pPr>
      <w:r w:rsidRPr="00A258B6">
        <w:rPr>
          <w:szCs w:val="22"/>
        </w:rPr>
        <w:t xml:space="preserve">Leczenie i metafilaktyka rozrostowego zapalenia jelit (adenomatozy) wywoływanego przez </w:t>
      </w:r>
      <w:r w:rsidRPr="00A258B6">
        <w:rPr>
          <w:i/>
          <w:szCs w:val="22"/>
        </w:rPr>
        <w:t>Lawsonia intracellularis</w:t>
      </w:r>
      <w:r w:rsidRPr="00A258B6">
        <w:rPr>
          <w:szCs w:val="22"/>
        </w:rPr>
        <w:t>.</w:t>
      </w:r>
    </w:p>
    <w:p w14:paraId="765AC832" w14:textId="77777777" w:rsidR="00A10D38" w:rsidRPr="00A258B6" w:rsidDel="00A10D38" w:rsidRDefault="00A10D38" w:rsidP="00A10D38">
      <w:pPr>
        <w:rPr>
          <w:szCs w:val="22"/>
        </w:rPr>
      </w:pPr>
      <w:r w:rsidDel="00A10D38">
        <w:rPr>
          <w:szCs w:val="22"/>
        </w:rPr>
        <w:t>P</w:t>
      </w:r>
      <w:r w:rsidRPr="00A258B6" w:rsidDel="00A10D38">
        <w:rPr>
          <w:szCs w:val="22"/>
        </w:rPr>
        <w:t>rzed podaniem produktu należy potwierdzić występowanie choroby w stadzie.</w:t>
      </w:r>
    </w:p>
    <w:p w14:paraId="13BF2E29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5AA872" w14:textId="77777777" w:rsidR="00C114FF" w:rsidRPr="00BE15AB" w:rsidRDefault="00A62898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38FCF72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A36A6A" w14:textId="77777777" w:rsidR="006048F2" w:rsidRPr="00A258B6" w:rsidRDefault="006048F2" w:rsidP="006048F2">
      <w:pPr>
        <w:rPr>
          <w:szCs w:val="22"/>
        </w:rPr>
      </w:pPr>
      <w:r w:rsidRPr="00A258B6">
        <w:rPr>
          <w:szCs w:val="22"/>
        </w:rPr>
        <w:t>Nie stosować w przypadku nadwrażliwości na tylozynę, inne makrolidy lub dowolną substancję pomocniczą.</w:t>
      </w:r>
    </w:p>
    <w:p w14:paraId="2736420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F87AA" w14:textId="77777777" w:rsidR="00C114FF" w:rsidRPr="00BE15AB" w:rsidRDefault="00A62898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08547A6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E85547" w14:textId="77777777" w:rsidR="00597383" w:rsidRPr="00A258B6" w:rsidRDefault="00597383" w:rsidP="00597383">
      <w:pPr>
        <w:rPr>
          <w:szCs w:val="22"/>
        </w:rPr>
      </w:pPr>
      <w:r w:rsidRPr="00A258B6">
        <w:rPr>
          <w:szCs w:val="22"/>
        </w:rPr>
        <w:t>Spożycie paszy może być zmienione wskutek choroby. Jeśli spożycie paszy leczniczej jest niewystarczające, należy zastosować leczenie pozajelitowe.</w:t>
      </w:r>
    </w:p>
    <w:p w14:paraId="0B1C3D71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6DD7D0" w14:textId="77777777" w:rsidR="00C114FF" w:rsidRPr="00BE15AB" w:rsidRDefault="00A62898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71FD368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20DAF1" w14:textId="77777777" w:rsidR="00C114FF" w:rsidRPr="00BE15AB" w:rsidRDefault="00A6289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797C0E90" w14:textId="7BF6F27A" w:rsidR="00867116" w:rsidRDefault="00867116" w:rsidP="00867116">
      <w:pPr>
        <w:rPr>
          <w:bCs/>
          <w:szCs w:val="22"/>
        </w:rPr>
      </w:pPr>
      <w:r w:rsidRPr="00A258B6">
        <w:rPr>
          <w:bCs/>
          <w:szCs w:val="22"/>
        </w:rPr>
        <w:t>Stosowanie produktu powinno być oparte na wynikach badania lekowrażliwości i uwzględniać oficjalne i lokalne zasady antybiotykoterapii.</w:t>
      </w:r>
    </w:p>
    <w:p w14:paraId="0203CB89" w14:textId="03FF0A7A" w:rsidR="009E28E1" w:rsidRDefault="009E28E1" w:rsidP="00867116">
      <w:pPr>
        <w:rPr>
          <w:bCs/>
          <w:szCs w:val="22"/>
        </w:rPr>
      </w:pPr>
    </w:p>
    <w:p w14:paraId="66A401F6" w14:textId="77777777" w:rsidR="00C114FF" w:rsidRPr="007C2F7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EC273E" w14:textId="77777777" w:rsidR="00C114FF" w:rsidRPr="00BE15AB" w:rsidRDefault="00A6289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4AAA3D14" w14:textId="77777777" w:rsidR="00A10D38" w:rsidRPr="00A258B6" w:rsidRDefault="00A10D38" w:rsidP="00A10D3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A258B6">
        <w:rPr>
          <w:color w:val="000000"/>
          <w:szCs w:val="22"/>
        </w:rPr>
        <w:t>Tylozyna może wywołać podrażnienie. Makrolidy, w tym tylozyna, mogą też powodować nadwrażliwość (alergię) w następstwie iniekcji, inhalacji, spożycia lub kontaktu ze skórą lub oczami. Nadwrażliwość na tylozynę może być przyczyną reakcji krzyżowej z innymi makrolidami i na odwrót. Zdarzają się niekiedy poważne reakcje alergiczne na substancje tego typu, więc należy unikać bezpośredniego kontaktu z nimi.</w:t>
      </w:r>
    </w:p>
    <w:p w14:paraId="7FF61402" w14:textId="77777777" w:rsidR="00A10D38" w:rsidRPr="00A258B6" w:rsidRDefault="00A10D38" w:rsidP="00A10D3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</w:p>
    <w:p w14:paraId="1E6A9893" w14:textId="5B5C5220" w:rsidR="00A10D38" w:rsidRPr="00A258B6" w:rsidRDefault="00A10D38" w:rsidP="00A10D3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A258B6">
        <w:rPr>
          <w:color w:val="000000"/>
          <w:szCs w:val="22"/>
        </w:rPr>
        <w:t>W celu uniknięcia ekspozycji,</w:t>
      </w:r>
      <w:r w:rsidR="007872AF" w:rsidRPr="007872AF">
        <w:t xml:space="preserve"> </w:t>
      </w:r>
      <w:r w:rsidR="007872AF">
        <w:t>p</w:t>
      </w:r>
      <w:r w:rsidR="007872AF" w:rsidRPr="00BE15AB">
        <w:t xml:space="preserve">odczas stosowania weterynaryjnego produktu leczniczego należy używać </w:t>
      </w:r>
      <w:r w:rsidR="007872AF" w:rsidRPr="00E5253B">
        <w:t xml:space="preserve">środków ochrony </w:t>
      </w:r>
      <w:r w:rsidR="007872AF" w:rsidRPr="0018334A">
        <w:t>osobistej,</w:t>
      </w:r>
      <w:r w:rsidR="007872AF" w:rsidRPr="00BE15AB">
        <w:t xml:space="preserve"> na które składa się </w:t>
      </w:r>
      <w:r w:rsidRPr="00A258B6">
        <w:rPr>
          <w:color w:val="000000"/>
          <w:szCs w:val="22"/>
        </w:rPr>
        <w:t>kombinezon, okulary ochronne, nieprzepuszczalne rękawice oraz jednorazow</w:t>
      </w:r>
      <w:r w:rsidR="00A80255">
        <w:rPr>
          <w:color w:val="000000"/>
          <w:szCs w:val="22"/>
        </w:rPr>
        <w:t>a</w:t>
      </w:r>
      <w:r w:rsidRPr="00A258B6">
        <w:rPr>
          <w:color w:val="000000"/>
          <w:szCs w:val="22"/>
        </w:rPr>
        <w:t xml:space="preserve"> półmask</w:t>
      </w:r>
      <w:r w:rsidR="00A80255">
        <w:rPr>
          <w:color w:val="000000"/>
          <w:szCs w:val="22"/>
        </w:rPr>
        <w:t>a</w:t>
      </w:r>
      <w:r w:rsidR="00642F67">
        <w:rPr>
          <w:color w:val="000000"/>
          <w:szCs w:val="22"/>
        </w:rPr>
        <w:t xml:space="preserve"> oddechow</w:t>
      </w:r>
      <w:r w:rsidR="00A80255">
        <w:rPr>
          <w:color w:val="000000"/>
          <w:szCs w:val="22"/>
        </w:rPr>
        <w:t>a</w:t>
      </w:r>
      <w:r w:rsidR="007872AF">
        <w:rPr>
          <w:color w:val="000000"/>
          <w:szCs w:val="22"/>
        </w:rPr>
        <w:t>.</w:t>
      </w:r>
      <w:r w:rsidRPr="00A258B6">
        <w:rPr>
          <w:color w:val="000000"/>
          <w:spacing w:val="-1"/>
          <w:szCs w:val="22"/>
        </w:rPr>
        <w:t xml:space="preserve"> Podczas stosowania tego produktu nie jeść, </w:t>
      </w:r>
      <w:r w:rsidRPr="00A258B6">
        <w:rPr>
          <w:color w:val="000000"/>
          <w:szCs w:val="22"/>
        </w:rPr>
        <w:t>nie pić, ani nie palić tytoniu. Myć ręce po użyciu.</w:t>
      </w:r>
    </w:p>
    <w:p w14:paraId="7A6BFF03" w14:textId="77777777" w:rsidR="00A10D38" w:rsidRPr="00A258B6" w:rsidRDefault="00A10D38" w:rsidP="00A10D3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</w:p>
    <w:p w14:paraId="1C231E76" w14:textId="6796A864" w:rsidR="00A10D38" w:rsidRPr="00A258B6" w:rsidRDefault="000F3C91" w:rsidP="00A10D3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Po przypadkowym</w:t>
      </w:r>
      <w:r w:rsidR="00A10D38" w:rsidRPr="00A258B6">
        <w:rPr>
          <w:color w:val="000000"/>
          <w:szCs w:val="22"/>
        </w:rPr>
        <w:t xml:space="preserve"> </w:t>
      </w:r>
      <w:r w:rsidR="009700B2" w:rsidRPr="00A258B6">
        <w:rPr>
          <w:color w:val="000000"/>
          <w:szCs w:val="22"/>
        </w:rPr>
        <w:t>spożyci</w:t>
      </w:r>
      <w:r w:rsidR="009700B2">
        <w:rPr>
          <w:color w:val="000000"/>
          <w:szCs w:val="22"/>
        </w:rPr>
        <w:t>u</w:t>
      </w:r>
      <w:r w:rsidR="00A10D38" w:rsidRPr="00A258B6">
        <w:rPr>
          <w:color w:val="000000"/>
          <w:szCs w:val="22"/>
        </w:rPr>
        <w:t xml:space="preserve">, natychmiast przepłukać usta wodą i </w:t>
      </w:r>
      <w:r w:rsidR="007872AF" w:rsidRPr="00BE15AB">
        <w:t>niezwłocznie zwrócić się o pomoc lekarską oraz przedstawić lekarzowi ulotkę informacyjną lub opakowanie</w:t>
      </w:r>
      <w:r w:rsidR="00A10D38" w:rsidRPr="00A258B6">
        <w:rPr>
          <w:color w:val="000000"/>
          <w:szCs w:val="22"/>
        </w:rPr>
        <w:t xml:space="preserve">. </w:t>
      </w:r>
      <w:r w:rsidR="0032569C">
        <w:rPr>
          <w:color w:val="000000"/>
          <w:szCs w:val="22"/>
        </w:rPr>
        <w:t>Po</w:t>
      </w:r>
      <w:r w:rsidR="0032569C" w:rsidRPr="00A258B6">
        <w:rPr>
          <w:color w:val="000000"/>
          <w:szCs w:val="22"/>
        </w:rPr>
        <w:t xml:space="preserve"> </w:t>
      </w:r>
      <w:r w:rsidR="00A10D38" w:rsidRPr="00A258B6">
        <w:rPr>
          <w:color w:val="000000"/>
          <w:szCs w:val="22"/>
        </w:rPr>
        <w:t>przypadk</w:t>
      </w:r>
      <w:r w:rsidR="0032569C">
        <w:rPr>
          <w:color w:val="000000"/>
          <w:szCs w:val="22"/>
        </w:rPr>
        <w:t>owym</w:t>
      </w:r>
      <w:r w:rsidR="00A10D38" w:rsidRPr="00A258B6">
        <w:rPr>
          <w:color w:val="000000"/>
          <w:szCs w:val="22"/>
        </w:rPr>
        <w:t xml:space="preserve"> </w:t>
      </w:r>
      <w:r w:rsidR="007872AF" w:rsidRPr="00A258B6">
        <w:rPr>
          <w:color w:val="000000"/>
          <w:szCs w:val="22"/>
        </w:rPr>
        <w:t>kontakc</w:t>
      </w:r>
      <w:r w:rsidR="007872AF">
        <w:rPr>
          <w:color w:val="000000"/>
          <w:szCs w:val="22"/>
        </w:rPr>
        <w:t>ie</w:t>
      </w:r>
      <w:r w:rsidR="0032569C">
        <w:rPr>
          <w:color w:val="000000"/>
          <w:szCs w:val="22"/>
        </w:rPr>
        <w:t xml:space="preserve"> </w:t>
      </w:r>
      <w:r w:rsidR="00A10D38" w:rsidRPr="00A258B6">
        <w:rPr>
          <w:color w:val="000000"/>
          <w:szCs w:val="22"/>
        </w:rPr>
        <w:t xml:space="preserve">ze skórą, przemyć </w:t>
      </w:r>
      <w:r w:rsidR="007872AF">
        <w:rPr>
          <w:color w:val="000000"/>
          <w:szCs w:val="22"/>
        </w:rPr>
        <w:t xml:space="preserve">ją </w:t>
      </w:r>
      <w:r w:rsidR="00A10D38" w:rsidRPr="00A258B6">
        <w:rPr>
          <w:color w:val="000000"/>
          <w:szCs w:val="22"/>
        </w:rPr>
        <w:t xml:space="preserve">dokładnie wodą z mydłem. </w:t>
      </w:r>
      <w:r w:rsidR="007872AF">
        <w:rPr>
          <w:color w:val="000000"/>
          <w:szCs w:val="22"/>
        </w:rPr>
        <w:t>Po przypadkowym</w:t>
      </w:r>
      <w:r w:rsidR="00A10D38" w:rsidRPr="00A258B6">
        <w:rPr>
          <w:color w:val="000000"/>
          <w:szCs w:val="22"/>
        </w:rPr>
        <w:t xml:space="preserve"> </w:t>
      </w:r>
      <w:r w:rsidR="007872AF" w:rsidRPr="00A258B6">
        <w:rPr>
          <w:color w:val="000000"/>
          <w:szCs w:val="22"/>
        </w:rPr>
        <w:t>kontakc</w:t>
      </w:r>
      <w:r w:rsidR="007872AF">
        <w:rPr>
          <w:color w:val="000000"/>
          <w:szCs w:val="22"/>
        </w:rPr>
        <w:t>ie</w:t>
      </w:r>
      <w:r w:rsidR="007872AF" w:rsidRPr="00A258B6">
        <w:rPr>
          <w:color w:val="000000"/>
          <w:szCs w:val="22"/>
        </w:rPr>
        <w:t xml:space="preserve"> </w:t>
      </w:r>
      <w:r w:rsidR="00A10D38" w:rsidRPr="00A258B6">
        <w:rPr>
          <w:color w:val="000000"/>
          <w:szCs w:val="22"/>
        </w:rPr>
        <w:t>z oczami, natychmiast przemyć oczy dużą ilością czystej, bieżącej wody.</w:t>
      </w:r>
    </w:p>
    <w:p w14:paraId="0A545ED3" w14:textId="77777777" w:rsidR="00A10D38" w:rsidRPr="00A258B6" w:rsidRDefault="00A10D38" w:rsidP="00A10D3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</w:p>
    <w:p w14:paraId="61C682D7" w14:textId="1F80E6B0" w:rsidR="00A10D38" w:rsidRPr="00A258B6" w:rsidRDefault="009855AC" w:rsidP="00A10D3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BE15AB">
        <w:t>Osoby o znanej nadwrażliwości na</w:t>
      </w:r>
      <w:r w:rsidR="00A10D38" w:rsidRPr="00A258B6">
        <w:rPr>
          <w:color w:val="000000"/>
          <w:szCs w:val="22"/>
        </w:rPr>
        <w:t xml:space="preserve"> jakikolwiek składnik produktu </w:t>
      </w:r>
      <w:r w:rsidRPr="00BE15AB">
        <w:t>powinny unikać kontaktu z weterynaryjnym produkt</w:t>
      </w:r>
      <w:r>
        <w:t>em</w:t>
      </w:r>
      <w:r w:rsidRPr="00BE15AB">
        <w:t xml:space="preserve"> leczniczym</w:t>
      </w:r>
    </w:p>
    <w:p w14:paraId="1796692B" w14:textId="77777777" w:rsidR="00A10D38" w:rsidRPr="00A258B6" w:rsidRDefault="00A10D38" w:rsidP="00A10D3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</w:p>
    <w:p w14:paraId="004D6227" w14:textId="2F1E9FEB" w:rsidR="00A10D38" w:rsidRPr="00A258B6" w:rsidRDefault="00A10D38" w:rsidP="00A10D3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A258B6">
        <w:rPr>
          <w:color w:val="000000"/>
          <w:szCs w:val="22"/>
        </w:rPr>
        <w:t xml:space="preserve">Jeśli po ekspozycji pojawią się objawy, takie jak wysypka skórna, </w:t>
      </w:r>
      <w:r w:rsidR="009855AC" w:rsidRPr="009855AC">
        <w:rPr>
          <w:color w:val="000000"/>
          <w:szCs w:val="22"/>
        </w:rPr>
        <w:t>należy niezwłocznie zwrócić się o pomoc lekarską oraz przedstawić lekarzowi ulotkę informacyjną lub opakowanie.</w:t>
      </w:r>
      <w:r w:rsidRPr="00A258B6">
        <w:rPr>
          <w:color w:val="000000"/>
          <w:szCs w:val="22"/>
        </w:rPr>
        <w:t xml:space="preserve"> Opuchlizna na twarzy, ustach i wokół oczu oraz trudności z oddychaniem to objawy, które wymagają pilnej interwencji lekarza.</w:t>
      </w:r>
    </w:p>
    <w:p w14:paraId="33BB293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17B9C8" w14:textId="77777777" w:rsidR="00295140" w:rsidRPr="00BE15AB" w:rsidRDefault="00A6289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703F18A7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1A731" w14:textId="507FEE03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3797EBA0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373762" w14:textId="56DABA9C" w:rsidR="00C114FF" w:rsidRPr="00BE15AB" w:rsidRDefault="00A62898" w:rsidP="00B13B6D">
      <w:pPr>
        <w:pStyle w:val="Style1"/>
      </w:pPr>
      <w:r w:rsidRPr="00BE15AB">
        <w:t>3.6</w:t>
      </w:r>
      <w:r w:rsidRPr="00BE15AB">
        <w:tab/>
      </w:r>
      <w:r w:rsidR="00E2270B">
        <w:t>Zdarzenia</w:t>
      </w:r>
      <w:r w:rsidR="00E2270B" w:rsidRPr="00BE15AB">
        <w:t xml:space="preserve"> </w:t>
      </w:r>
      <w:r w:rsidRPr="00BE15AB">
        <w:t>niepożądane</w:t>
      </w:r>
    </w:p>
    <w:p w14:paraId="135497C6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F4F535C" w14:textId="77777777" w:rsidR="007C2F73" w:rsidRPr="00BE15AB" w:rsidRDefault="007C2F73" w:rsidP="007C2F73">
      <w:pPr>
        <w:tabs>
          <w:tab w:val="clear" w:pos="567"/>
        </w:tabs>
        <w:spacing w:line="240" w:lineRule="auto"/>
        <w:rPr>
          <w:szCs w:val="22"/>
        </w:rPr>
      </w:pPr>
      <w:r>
        <w:t>Świnia:</w:t>
      </w:r>
    </w:p>
    <w:p w14:paraId="113DAE64" w14:textId="77777777" w:rsidR="007C2F73" w:rsidRPr="00BE15AB" w:rsidRDefault="007C2F73" w:rsidP="007C2F7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C2F73" w14:paraId="4B790072" w14:textId="77777777" w:rsidTr="004A21C7">
        <w:tc>
          <w:tcPr>
            <w:tcW w:w="1957" w:type="pct"/>
          </w:tcPr>
          <w:p w14:paraId="3671666C" w14:textId="77777777" w:rsidR="007C2F73" w:rsidRPr="00BE15AB" w:rsidRDefault="007C2F73" w:rsidP="004A21C7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377308D6" w14:textId="77777777" w:rsidR="007C2F73" w:rsidRPr="00BE15AB" w:rsidRDefault="007C2F73" w:rsidP="004A21C7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5326DE25" w14:textId="77777777" w:rsidR="007C2F73" w:rsidRDefault="007C2F73" w:rsidP="004A21C7">
            <w:pPr>
              <w:spacing w:before="60" w:after="60"/>
            </w:pPr>
            <w:r>
              <w:t>Luźny kał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15251A92" w14:textId="77777777" w:rsidR="007C2F73" w:rsidRPr="00553D99" w:rsidRDefault="007C2F73" w:rsidP="004A21C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Rumień (okolica odbytu)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7C12F219" w14:textId="77777777" w:rsidR="007C2F73" w:rsidRPr="00517184" w:rsidRDefault="007C2F73" w:rsidP="007C2F7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 w:rsidRPr="00553D99">
        <w:rPr>
          <w:szCs w:val="22"/>
        </w:rPr>
        <w:t>Objwy</w:t>
      </w:r>
      <w:r w:rsidRPr="00517184">
        <w:t xml:space="preserve"> </w:t>
      </w:r>
      <w:r>
        <w:rPr>
          <w:szCs w:val="22"/>
        </w:rPr>
        <w:t>p</w:t>
      </w:r>
      <w:r w:rsidRPr="00553D99">
        <w:rPr>
          <w:szCs w:val="22"/>
        </w:rPr>
        <w:t>rzejściowe</w:t>
      </w:r>
      <w:r>
        <w:rPr>
          <w:szCs w:val="22"/>
        </w:rPr>
        <w:t xml:space="preserve">, </w:t>
      </w:r>
      <w:r w:rsidRPr="00553D99">
        <w:rPr>
          <w:szCs w:val="22"/>
        </w:rPr>
        <w:t>można je zaobserwować w pierwszych dniach leczenia</w:t>
      </w:r>
    </w:p>
    <w:p w14:paraId="7DDE9D5E" w14:textId="77777777" w:rsidR="007C2F73" w:rsidRDefault="007C2F73" w:rsidP="007C2F73"/>
    <w:p w14:paraId="268FA1A9" w14:textId="69DE4ABA" w:rsidR="007C2F73" w:rsidRDefault="007C2F73" w:rsidP="00AE138E">
      <w:r w:rsidRPr="00783A99">
        <w:t xml:space="preserve">Zgłaszanie </w:t>
      </w:r>
      <w:r>
        <w:t>zdarzeń</w:t>
      </w:r>
      <w:r w:rsidRPr="00783A99">
        <w:t xml:space="preserve"> niepożądanych jest</w:t>
      </w:r>
      <w:r w:rsidRPr="004063BC">
        <w:t xml:space="preserve"> istotne, ponieważ umożliwia ciągłe monitorowanie bezpieczeństwa stosowania weterynaryjnego produktu leczniczego. Zgłoszenia </w:t>
      </w:r>
      <w:r w:rsidRPr="00446BA5">
        <w:t>najlepiej</w:t>
      </w:r>
      <w:r w:rsidRPr="004063BC">
        <w:t xml:space="preserve"> przesłać za pośrednictwem lekarza weterynarii </w:t>
      </w:r>
      <w:r w:rsidRPr="00D101B6">
        <w:t>do właściwych organów krajowych</w:t>
      </w:r>
      <w:r w:rsidRPr="00783A99">
        <w:t xml:space="preserve"> lub do podmiotu odpowiedzialnego</w:t>
      </w:r>
      <w:r>
        <w:t xml:space="preserve"> </w:t>
      </w:r>
      <w:r w:rsidRPr="004063BC">
        <w:t>za pośrednictwem krajowego systemu zgłaszania. Właściwe dane kontaktowe znajdują się w punkcie</w:t>
      </w:r>
      <w:r>
        <w:t xml:space="preserve"> 16</w:t>
      </w:r>
      <w:r w:rsidRPr="004063BC">
        <w:t xml:space="preserve"> ulotki informacyjnej.</w:t>
      </w:r>
    </w:p>
    <w:p w14:paraId="6F398883" w14:textId="77777777" w:rsidR="005D572E" w:rsidRPr="00291744" w:rsidRDefault="005D572E" w:rsidP="00247A48">
      <w:pPr>
        <w:rPr>
          <w:szCs w:val="22"/>
        </w:rPr>
      </w:pPr>
      <w:bookmarkStart w:id="0" w:name="_Hlk66891708"/>
      <w:bookmarkStart w:id="1" w:name="_Hlk83115233"/>
    </w:p>
    <w:bookmarkEnd w:id="0"/>
    <w:bookmarkEnd w:id="1"/>
    <w:p w14:paraId="0D370BAB" w14:textId="77777777" w:rsidR="00C114FF" w:rsidRPr="00BE15AB" w:rsidRDefault="00A62898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13C75F3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9B7386" w14:textId="77777777" w:rsidR="00C114FF" w:rsidRPr="00BE15AB" w:rsidRDefault="00A62898" w:rsidP="00E74050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Ciąża</w:t>
      </w:r>
      <w:r w:rsidR="007924EA">
        <w:t xml:space="preserve"> </w:t>
      </w:r>
      <w:r w:rsidRPr="00BE15AB">
        <w:rPr>
          <w:szCs w:val="22"/>
          <w:u w:val="single"/>
        </w:rPr>
        <w:t>i laktacja</w:t>
      </w:r>
      <w:r w:rsidRPr="00BE15AB">
        <w:t>:</w:t>
      </w:r>
    </w:p>
    <w:p w14:paraId="00ABD9A3" w14:textId="77777777" w:rsidR="00092A37" w:rsidRDefault="00707C96" w:rsidP="00145C3F">
      <w:pPr>
        <w:tabs>
          <w:tab w:val="clear" w:pos="567"/>
        </w:tabs>
        <w:spacing w:line="240" w:lineRule="auto"/>
        <w:rPr>
          <w:szCs w:val="22"/>
        </w:rPr>
      </w:pPr>
      <w:r w:rsidRPr="00A258B6">
        <w:rPr>
          <w:szCs w:val="22"/>
        </w:rPr>
        <w:t>Może być stosowany w okresie ciąży i laktacji</w:t>
      </w:r>
      <w:r w:rsidR="00E30E59">
        <w:rPr>
          <w:szCs w:val="22"/>
        </w:rPr>
        <w:t xml:space="preserve">. </w:t>
      </w:r>
    </w:p>
    <w:p w14:paraId="5BC902A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77A29A" w14:textId="77777777" w:rsidR="00C114FF" w:rsidRPr="00BE15AB" w:rsidRDefault="00A62898" w:rsidP="00A4313D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Płodność</w:t>
      </w:r>
      <w:r w:rsidRPr="00BE15AB">
        <w:t>:</w:t>
      </w:r>
    </w:p>
    <w:p w14:paraId="0DA5BC66" w14:textId="77777777" w:rsidR="00E30E59" w:rsidRPr="00A258B6" w:rsidRDefault="00E30E59" w:rsidP="00E30E59">
      <w:pPr>
        <w:rPr>
          <w:szCs w:val="22"/>
        </w:rPr>
      </w:pPr>
      <w:r w:rsidRPr="00A258B6">
        <w:rPr>
          <w:szCs w:val="22"/>
        </w:rPr>
        <w:t>Badania płodności przeprowadzone u świń wykazały, że tylozyna nie wpływa negatywnie na płodność oraz może dodatnio wpływać na przeżywalność świń oraz na zwiększenie masy odsadzeniowej.</w:t>
      </w:r>
    </w:p>
    <w:p w14:paraId="2A394F5A" w14:textId="6A6FDD02" w:rsidR="00E30E59" w:rsidRPr="00BE15AB" w:rsidRDefault="00E30E59" w:rsidP="00E30E59">
      <w:pPr>
        <w:tabs>
          <w:tab w:val="clear" w:pos="567"/>
        </w:tabs>
        <w:spacing w:line="240" w:lineRule="auto"/>
        <w:rPr>
          <w:szCs w:val="22"/>
        </w:rPr>
      </w:pPr>
      <w:r w:rsidRPr="00BE15AB">
        <w:lastRenderedPageBreak/>
        <w:t>Badania laboratoryjne</w:t>
      </w:r>
      <w:r w:rsidR="00536905">
        <w:t>, wielopokoleniowe</w:t>
      </w:r>
      <w:r w:rsidRPr="00BE15AB">
        <w:t xml:space="preserve"> </w:t>
      </w:r>
      <w:r w:rsidRPr="00446BA5">
        <w:t>na</w:t>
      </w:r>
      <w:r w:rsidRPr="00BE15AB">
        <w:t xml:space="preserve"> </w:t>
      </w:r>
      <w:r w:rsidR="00536905">
        <w:t>gryzoniach,</w:t>
      </w:r>
      <w:r w:rsidR="00536905" w:rsidRPr="00BE15AB">
        <w:t xml:space="preserve"> nie</w:t>
      </w:r>
      <w:r w:rsidRPr="00BE15AB">
        <w:t xml:space="preserve"> wykazały działania teratogennego, toksycznego dla płodu, szkodliwego dla samicy.</w:t>
      </w:r>
    </w:p>
    <w:p w14:paraId="73A5EF4E" w14:textId="77777777" w:rsidR="00E30E59" w:rsidRDefault="00E30E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DA8BB5" w14:textId="77777777" w:rsidR="00C114FF" w:rsidRPr="00BE15AB" w:rsidRDefault="00A62898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3E2E68B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73CC50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</w:p>
    <w:p w14:paraId="1671C366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1EB96" w14:textId="77777777" w:rsidR="00C114FF" w:rsidRPr="00BE15AB" w:rsidRDefault="00A62898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38979091" w14:textId="77777777" w:rsidR="00145D34" w:rsidRPr="00BE15A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91D18F" w14:textId="77777777" w:rsidR="00BD675E" w:rsidRPr="00A258B6" w:rsidRDefault="00BD675E" w:rsidP="00BD675E">
      <w:pPr>
        <w:rPr>
          <w:szCs w:val="22"/>
          <w:u w:val="single"/>
        </w:rPr>
      </w:pPr>
      <w:r w:rsidRPr="00A258B6">
        <w:rPr>
          <w:szCs w:val="22"/>
          <w:u w:val="single"/>
        </w:rPr>
        <w:t>Metafilaktyka i leczenie enzootycznego zapalenia płuc:</w:t>
      </w:r>
    </w:p>
    <w:p w14:paraId="5A212E58" w14:textId="77777777" w:rsidR="00BD675E" w:rsidRPr="00A258B6" w:rsidRDefault="00BD675E" w:rsidP="00BD675E">
      <w:pPr>
        <w:rPr>
          <w:szCs w:val="22"/>
        </w:rPr>
      </w:pPr>
      <w:r w:rsidRPr="00A258B6">
        <w:rPr>
          <w:szCs w:val="22"/>
        </w:rPr>
        <w:t>100 g czynnej tylozyny (</w:t>
      </w:r>
      <w:smartTag w:uri="urn:schemas-microsoft-com:office:smarttags" w:element="metricconverter">
        <w:smartTagPr>
          <w:attr w:name="ProductID" w:val="1 kg"/>
        </w:smartTagPr>
        <w:r w:rsidRPr="00A258B6">
          <w:rPr>
            <w:szCs w:val="22"/>
          </w:rPr>
          <w:t>1 kg</w:t>
        </w:r>
      </w:smartTag>
      <w:r w:rsidRPr="00A258B6">
        <w:rPr>
          <w:szCs w:val="22"/>
        </w:rPr>
        <w:t xml:space="preserve"> Tylanu G 100</w:t>
      </w:r>
      <w:r>
        <w:rPr>
          <w:szCs w:val="22"/>
        </w:rPr>
        <w:t xml:space="preserve"> Premix</w:t>
      </w:r>
      <w:r w:rsidRPr="00A258B6">
        <w:rPr>
          <w:szCs w:val="22"/>
        </w:rPr>
        <w:t>) na tonę paszy pełnoporcjowej przez 21 dni.</w:t>
      </w:r>
    </w:p>
    <w:p w14:paraId="45FBC62D" w14:textId="77777777" w:rsidR="00BD675E" w:rsidRDefault="00BD675E" w:rsidP="00BD675E">
      <w:pPr>
        <w:rPr>
          <w:szCs w:val="22"/>
          <w:u w:val="single"/>
        </w:rPr>
      </w:pPr>
    </w:p>
    <w:p w14:paraId="66EE8EE0" w14:textId="77777777" w:rsidR="00BD675E" w:rsidRPr="00A258B6" w:rsidRDefault="00BD675E" w:rsidP="00BD675E">
      <w:pPr>
        <w:rPr>
          <w:szCs w:val="22"/>
          <w:u w:val="single"/>
        </w:rPr>
      </w:pPr>
      <w:r w:rsidRPr="00A258B6">
        <w:rPr>
          <w:szCs w:val="22"/>
          <w:u w:val="single"/>
        </w:rPr>
        <w:t>Leczenie i metafilaktyka rozrostowego zapalenia jelit (adenomatozy):</w:t>
      </w:r>
    </w:p>
    <w:p w14:paraId="68EC221B" w14:textId="77777777" w:rsidR="00BD675E" w:rsidRPr="00A258B6" w:rsidRDefault="00BD675E" w:rsidP="00BD675E">
      <w:pPr>
        <w:rPr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A258B6">
          <w:rPr>
            <w:szCs w:val="22"/>
          </w:rPr>
          <w:t>100 g</w:t>
        </w:r>
      </w:smartTag>
      <w:r w:rsidRPr="00A258B6">
        <w:rPr>
          <w:szCs w:val="22"/>
        </w:rPr>
        <w:t xml:space="preserve"> czynnej tylozyny (</w:t>
      </w:r>
      <w:smartTag w:uri="urn:schemas-microsoft-com:office:smarttags" w:element="metricconverter">
        <w:smartTagPr>
          <w:attr w:name="ProductID" w:val="1 kg"/>
        </w:smartTagPr>
        <w:r w:rsidRPr="00A258B6">
          <w:rPr>
            <w:szCs w:val="22"/>
          </w:rPr>
          <w:t>1 kg</w:t>
        </w:r>
      </w:smartTag>
      <w:r w:rsidRPr="00A258B6">
        <w:rPr>
          <w:szCs w:val="22"/>
        </w:rPr>
        <w:t xml:space="preserve"> Tylanu G 100</w:t>
      </w:r>
      <w:r>
        <w:rPr>
          <w:szCs w:val="22"/>
        </w:rPr>
        <w:t xml:space="preserve"> Premix</w:t>
      </w:r>
      <w:r w:rsidRPr="00A258B6">
        <w:rPr>
          <w:szCs w:val="22"/>
        </w:rPr>
        <w:t>) na tonę paszy pełnoporcjowej przez 21 dni.</w:t>
      </w:r>
    </w:p>
    <w:p w14:paraId="45E553E1" w14:textId="77777777" w:rsidR="00BD675E" w:rsidRPr="00A258B6" w:rsidRDefault="00BD675E" w:rsidP="00BD675E">
      <w:pPr>
        <w:pStyle w:val="Heading5"/>
        <w:rPr>
          <w:szCs w:val="22"/>
        </w:rPr>
      </w:pPr>
    </w:p>
    <w:p w14:paraId="09CFB210" w14:textId="77777777" w:rsidR="00BD675E" w:rsidRPr="00BD675E" w:rsidRDefault="00BD675E" w:rsidP="00BD675E">
      <w:pPr>
        <w:pStyle w:val="Heading5"/>
        <w:jc w:val="left"/>
        <w:rPr>
          <w:b w:val="0"/>
          <w:szCs w:val="22"/>
          <w:u w:val="single"/>
        </w:rPr>
      </w:pPr>
      <w:r w:rsidRPr="00BD675E">
        <w:rPr>
          <w:b w:val="0"/>
          <w:szCs w:val="22"/>
          <w:u w:val="single"/>
        </w:rPr>
        <w:t>Instukcja mieszania</w:t>
      </w:r>
    </w:p>
    <w:p w14:paraId="7FEEC2AF" w14:textId="2A48D6CF" w:rsidR="00BD675E" w:rsidRPr="00A258B6" w:rsidRDefault="00BD675E" w:rsidP="00BD675E">
      <w:pPr>
        <w:rPr>
          <w:szCs w:val="22"/>
        </w:rPr>
      </w:pPr>
      <w:r w:rsidRPr="00A258B6">
        <w:rPr>
          <w:szCs w:val="22"/>
        </w:rPr>
        <w:t xml:space="preserve">Przed podaniem, Tylan G 100 </w:t>
      </w:r>
      <w:r>
        <w:rPr>
          <w:szCs w:val="22"/>
        </w:rPr>
        <w:t xml:space="preserve">Premix </w:t>
      </w:r>
      <w:r w:rsidRPr="00A258B6">
        <w:rPr>
          <w:szCs w:val="22"/>
        </w:rPr>
        <w:t xml:space="preserve">należy dokładnie wymieszać z paszą. W tym celu należy </w:t>
      </w:r>
      <w:r w:rsidR="007B092B">
        <w:rPr>
          <w:szCs w:val="22"/>
        </w:rPr>
        <w:t xml:space="preserve">sporządzić </w:t>
      </w:r>
      <w:r w:rsidR="00DB173E">
        <w:rPr>
          <w:szCs w:val="22"/>
        </w:rPr>
        <w:t>przedmieszkę</w:t>
      </w:r>
      <w:r w:rsidRPr="00A258B6">
        <w:rPr>
          <w:szCs w:val="22"/>
        </w:rPr>
        <w:t xml:space="preserve"> </w:t>
      </w:r>
      <w:r w:rsidR="00D224E5">
        <w:rPr>
          <w:szCs w:val="22"/>
        </w:rPr>
        <w:t xml:space="preserve">w celu dokładnego </w:t>
      </w:r>
      <w:r w:rsidR="00DB173E">
        <w:rPr>
          <w:szCs w:val="22"/>
        </w:rPr>
        <w:t>rozprowadzenia</w:t>
      </w:r>
      <w:r w:rsidR="00D224E5">
        <w:rPr>
          <w:szCs w:val="22"/>
        </w:rPr>
        <w:t xml:space="preserve"> produktu w</w:t>
      </w:r>
      <w:r w:rsidR="00875B83">
        <w:rPr>
          <w:szCs w:val="22"/>
        </w:rPr>
        <w:t xml:space="preserve"> </w:t>
      </w:r>
      <w:r w:rsidRPr="00A258B6">
        <w:rPr>
          <w:szCs w:val="22"/>
        </w:rPr>
        <w:t>paszy pełnoporcjowej.</w:t>
      </w:r>
    </w:p>
    <w:p w14:paraId="4D4BF5F0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26D0D3" w14:textId="77777777" w:rsidR="00C114FF" w:rsidRPr="00BE15AB" w:rsidRDefault="00A62898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4A262A49" w14:textId="77777777" w:rsidR="00E2270B" w:rsidRDefault="00E2270B" w:rsidP="00E2270B">
      <w:pPr>
        <w:rPr>
          <w:szCs w:val="22"/>
        </w:rPr>
      </w:pPr>
    </w:p>
    <w:p w14:paraId="35310145" w14:textId="2E7FEADE" w:rsidR="00E2270B" w:rsidRPr="00A258B6" w:rsidRDefault="00E2270B" w:rsidP="00E2270B">
      <w:pPr>
        <w:rPr>
          <w:szCs w:val="22"/>
        </w:rPr>
      </w:pPr>
      <w:r w:rsidRPr="00A258B6">
        <w:rPr>
          <w:szCs w:val="22"/>
        </w:rPr>
        <w:t>Tylan G</w:t>
      </w:r>
      <w:r w:rsidR="009700B2">
        <w:rPr>
          <w:szCs w:val="22"/>
        </w:rPr>
        <w:t xml:space="preserve"> </w:t>
      </w:r>
      <w:r w:rsidRPr="00A258B6">
        <w:rPr>
          <w:szCs w:val="22"/>
        </w:rPr>
        <w:t xml:space="preserve">100 Premix podawany świniom w paszy w dawce 600 ppm (ilość sześciokrotnie przewyższająca maksymalną zalecaną dawkę) przez 28 dni nie </w:t>
      </w:r>
      <w:r w:rsidR="00547021">
        <w:rPr>
          <w:szCs w:val="22"/>
        </w:rPr>
        <w:t>powodował wystąpienia zdarzeń</w:t>
      </w:r>
      <w:r w:rsidR="00547021" w:rsidRPr="00A258B6">
        <w:rPr>
          <w:szCs w:val="22"/>
        </w:rPr>
        <w:t xml:space="preserve"> </w:t>
      </w:r>
      <w:r w:rsidRPr="00A258B6">
        <w:rPr>
          <w:szCs w:val="22"/>
        </w:rPr>
        <w:t>niepożądanych.</w:t>
      </w:r>
    </w:p>
    <w:p w14:paraId="340A8A3C" w14:textId="77777777" w:rsidR="00E2270B" w:rsidRPr="00A258B6" w:rsidRDefault="00E2270B" w:rsidP="00E2270B">
      <w:pPr>
        <w:rPr>
          <w:szCs w:val="22"/>
        </w:rPr>
      </w:pPr>
      <w:r w:rsidRPr="00A258B6">
        <w:rPr>
          <w:szCs w:val="22"/>
        </w:rPr>
        <w:t>LD</w:t>
      </w:r>
      <w:r w:rsidRPr="00A258B6">
        <w:rPr>
          <w:szCs w:val="22"/>
          <w:vertAlign w:val="subscript"/>
        </w:rPr>
        <w:t>50</w:t>
      </w:r>
      <w:r w:rsidRPr="00A258B6">
        <w:rPr>
          <w:szCs w:val="22"/>
        </w:rPr>
        <w:t xml:space="preserve"> u szczurów i myszy wynosi &gt;6200 mg aktywnej tylozyny/kg.</w:t>
      </w:r>
    </w:p>
    <w:p w14:paraId="497FFB6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BE732" w14:textId="77777777" w:rsidR="009A6509" w:rsidRPr="00BE15AB" w:rsidRDefault="00A62898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08414807" w14:textId="77777777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4E65F" w14:textId="77777777" w:rsidR="004B529E" w:rsidRDefault="004B529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stosować profilaktycznie</w:t>
      </w:r>
      <w:r w:rsidR="00D16D4D">
        <w:rPr>
          <w:szCs w:val="22"/>
        </w:rPr>
        <w:t>.</w:t>
      </w:r>
      <w:r>
        <w:rPr>
          <w:szCs w:val="22"/>
        </w:rPr>
        <w:t xml:space="preserve"> </w:t>
      </w:r>
    </w:p>
    <w:p w14:paraId="5EB69C55" w14:textId="77777777" w:rsidR="004B529E" w:rsidRPr="00BE15AB" w:rsidRDefault="004B52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85035" w14:textId="77777777" w:rsidR="00C114FF" w:rsidRPr="00BE15AB" w:rsidRDefault="00A62898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5449C73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6D3BAA" w14:textId="77777777" w:rsidR="00360B31" w:rsidRPr="00A258B6" w:rsidRDefault="00360B31" w:rsidP="00360B31">
      <w:pPr>
        <w:rPr>
          <w:szCs w:val="22"/>
        </w:rPr>
      </w:pPr>
      <w:r w:rsidRPr="00A258B6">
        <w:rPr>
          <w:szCs w:val="22"/>
        </w:rPr>
        <w:t xml:space="preserve">Tkanki jadalne - zero dni. </w:t>
      </w:r>
    </w:p>
    <w:p w14:paraId="5296ADB1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23D55" w14:textId="77777777" w:rsidR="00C114FF" w:rsidRPr="00BE15AB" w:rsidRDefault="00A62898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7A47E481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16282B" w14:textId="77777777" w:rsidR="005B04A8" w:rsidRPr="00BE15AB" w:rsidRDefault="00A62898" w:rsidP="00B13B6D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632838" w:rsidRPr="00632838">
        <w:t xml:space="preserve"> </w:t>
      </w:r>
      <w:r w:rsidR="00632838" w:rsidRPr="00A258B6">
        <w:t>QJ01FA90</w:t>
      </w:r>
      <w:r w:rsidR="00632838">
        <w:t xml:space="preserve"> </w:t>
      </w:r>
    </w:p>
    <w:p w14:paraId="740FC47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F14168" w14:textId="77777777" w:rsidR="00C114FF" w:rsidRDefault="00A62898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1166F88B" w14:textId="77777777" w:rsidR="0010021A" w:rsidRPr="00BE15AB" w:rsidRDefault="0010021A" w:rsidP="00B13B6D">
      <w:pPr>
        <w:pStyle w:val="Style1"/>
      </w:pPr>
    </w:p>
    <w:p w14:paraId="3659A418" w14:textId="77777777" w:rsidR="00CE4407" w:rsidRPr="00563DE6" w:rsidRDefault="00CE4407" w:rsidP="00563DE6">
      <w:pPr>
        <w:spacing w:line="240" w:lineRule="auto"/>
      </w:pPr>
      <w:r w:rsidRPr="00563DE6">
        <w:t>Tylozyna jest antybiotykiem makrolidowym, który działa bakteriostatycznie poprzez hamowanie syntezy białek wrażliwych mikroorganizmów.</w:t>
      </w:r>
    </w:p>
    <w:p w14:paraId="27F8FE05" w14:textId="77777777" w:rsidR="00CE4407" w:rsidRPr="00563DE6" w:rsidRDefault="00CE4407" w:rsidP="00563DE6">
      <w:pPr>
        <w:spacing w:line="240" w:lineRule="auto"/>
      </w:pPr>
      <w:r w:rsidRPr="00563DE6">
        <w:t>Spektrum aktywności tylozyny obejmuje głównie bakterie Gram-dodatnie i Mycoplasma spp., oraz niektóre Gram-ujemne takie jak Pasteurella spp. i Lawsonia intracellularis.</w:t>
      </w:r>
    </w:p>
    <w:p w14:paraId="1635BC5E" w14:textId="77777777" w:rsidR="00CE4407" w:rsidRPr="00563DE6" w:rsidRDefault="00CE4407" w:rsidP="00563DE6">
      <w:pPr>
        <w:spacing w:line="240" w:lineRule="auto"/>
      </w:pPr>
      <w:r w:rsidRPr="00563DE6">
        <w:t>Wartość MIC</w:t>
      </w:r>
      <w:r w:rsidRPr="00AE138E">
        <w:rPr>
          <w:vertAlign w:val="subscript"/>
        </w:rPr>
        <w:t>90</w:t>
      </w:r>
      <w:r w:rsidRPr="00563DE6">
        <w:t xml:space="preserve"> tylozyny dla europejskich szczepów Mycoplasma hyopneumoniae wynosi 0,125 μg/ml. Szczepy Pasteurella multocida wykazują szeroki zakres MIC od 8 do &gt; 64 μg/ml. </w:t>
      </w:r>
    </w:p>
    <w:p w14:paraId="26881E9E" w14:textId="56CE9018" w:rsidR="00CE4407" w:rsidRPr="00A258B6" w:rsidRDefault="00CE4407" w:rsidP="00563DE6">
      <w:pPr>
        <w:spacing w:line="240" w:lineRule="auto"/>
        <w:rPr>
          <w:szCs w:val="22"/>
        </w:rPr>
      </w:pPr>
      <w:r w:rsidRPr="00A258B6">
        <w:rPr>
          <w:szCs w:val="22"/>
        </w:rPr>
        <w:t xml:space="preserve">Nie ma zatwierdzonego testu MIC dla </w:t>
      </w:r>
      <w:r w:rsidRPr="00A258B6">
        <w:rPr>
          <w:i/>
          <w:szCs w:val="22"/>
        </w:rPr>
        <w:t>Lawsonia intracellularis</w:t>
      </w:r>
      <w:r w:rsidRPr="00A258B6">
        <w:rPr>
          <w:szCs w:val="22"/>
        </w:rPr>
        <w:t xml:space="preserve"> </w:t>
      </w:r>
      <w:r w:rsidR="00995B70">
        <w:rPr>
          <w:szCs w:val="22"/>
        </w:rPr>
        <w:t xml:space="preserve">- </w:t>
      </w:r>
      <w:r w:rsidRPr="00A258B6">
        <w:rPr>
          <w:szCs w:val="22"/>
        </w:rPr>
        <w:t xml:space="preserve">patogen bezwzględnie wewnątrzkomórkowy. Jako makrolid pierścieniowy o 16 elementach, tylozyna różni się pod względem strukturalnym od makrolidów pierścieniowych o 14 elementach, takich jak erytromycyna. Największa różnica dotycząca bakterii Gram-dodatnich polega na tym, że tylozyna nie indukuje oporności, w odróżnieniu od erytromycyny. Głównym antybiotykiem makrolidowym, z którym tylozyna wykazuje oporność krzyżową jest erytromycyna. </w:t>
      </w:r>
    </w:p>
    <w:p w14:paraId="4F0B5D4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64A62" w14:textId="77777777" w:rsidR="00C114FF" w:rsidRPr="00BE15AB" w:rsidRDefault="00A62898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4660400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864A9A" w14:textId="77777777" w:rsidR="00132280" w:rsidRPr="00A258B6" w:rsidRDefault="00132280" w:rsidP="00563DE6">
      <w:pPr>
        <w:spacing w:line="240" w:lineRule="auto"/>
        <w:rPr>
          <w:szCs w:val="22"/>
        </w:rPr>
      </w:pPr>
      <w:r w:rsidRPr="00A258B6">
        <w:rPr>
          <w:szCs w:val="22"/>
          <w:u w:val="single"/>
        </w:rPr>
        <w:t>Absorpcja:</w:t>
      </w:r>
      <w:r w:rsidRPr="00A258B6">
        <w:rPr>
          <w:szCs w:val="22"/>
        </w:rPr>
        <w:t xml:space="preserve"> Tylozyna osiąga maksymalny poziom we krwi od 1 do 3 godzin po podaniu doustnym. Lek utrzymuje się we krwi przez 24 godziny po podaniu doustnym.</w:t>
      </w:r>
    </w:p>
    <w:p w14:paraId="3BE8EDE8" w14:textId="77777777" w:rsidR="00132280" w:rsidRPr="00A258B6" w:rsidRDefault="00132280" w:rsidP="00563DE6">
      <w:pPr>
        <w:pStyle w:val="Heading3"/>
        <w:spacing w:before="0" w:after="0" w:line="240" w:lineRule="auto"/>
        <w:rPr>
          <w:b w:val="0"/>
          <w:bCs/>
          <w:sz w:val="22"/>
          <w:szCs w:val="22"/>
          <w:u w:val="single"/>
        </w:rPr>
      </w:pPr>
      <w:r w:rsidRPr="00A258B6">
        <w:rPr>
          <w:b w:val="0"/>
          <w:sz w:val="22"/>
          <w:szCs w:val="22"/>
          <w:u w:val="single"/>
        </w:rPr>
        <w:t>Dystrybucja:</w:t>
      </w:r>
      <w:r w:rsidRPr="00A258B6">
        <w:rPr>
          <w:b w:val="0"/>
          <w:sz w:val="22"/>
          <w:szCs w:val="22"/>
        </w:rPr>
        <w:t xml:space="preserve"> Po doustnym podaniu świniom, w czasie od 30 minut do dwóch godzin po podaniu tylozyna była znajdowana we wszystkich tkankach, z wyjątkiem mózgu i rdzenia kręgowego.</w:t>
      </w:r>
    </w:p>
    <w:p w14:paraId="71FBAFC6" w14:textId="77777777" w:rsidR="00132280" w:rsidRPr="00A258B6" w:rsidRDefault="00132280" w:rsidP="00563DE6">
      <w:pPr>
        <w:spacing w:line="240" w:lineRule="auto"/>
        <w:rPr>
          <w:szCs w:val="22"/>
        </w:rPr>
      </w:pPr>
      <w:r w:rsidRPr="00A258B6">
        <w:rPr>
          <w:szCs w:val="22"/>
          <w:u w:val="single"/>
        </w:rPr>
        <w:t>Biotransformacja i eliminacja:</w:t>
      </w:r>
      <w:r w:rsidRPr="00A258B6">
        <w:rPr>
          <w:szCs w:val="22"/>
        </w:rPr>
        <w:t xml:space="preserve"> Wykazano, że większość wydalanego materiału znajduje się w kale i składa się z tylozyny (czynnik A), relomycyny (czynnik D) i dihydrodesmykozyny.</w:t>
      </w:r>
    </w:p>
    <w:p w14:paraId="5F933E9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5ADE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7E5355" w14:textId="77777777" w:rsidR="00C114FF" w:rsidRPr="00BE15AB" w:rsidRDefault="00A62898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474FD5D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CBA3DF" w14:textId="77777777" w:rsidR="00C114FF" w:rsidRPr="00BE15AB" w:rsidRDefault="00A62898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0B5A8B2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98917C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</w:p>
    <w:p w14:paraId="17121EB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31E039" w14:textId="77777777" w:rsidR="00C114FF" w:rsidRPr="00BE15AB" w:rsidRDefault="00A62898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6D73C0F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BE06BE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563DE6">
        <w:t xml:space="preserve"> 2 lata</w:t>
      </w:r>
    </w:p>
    <w:p w14:paraId="71156031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pierwszym otwarciu opakowania bezpośredniego:</w:t>
      </w:r>
      <w:r w:rsidR="00563DE6">
        <w:t xml:space="preserve"> 3 miesiące</w:t>
      </w:r>
    </w:p>
    <w:p w14:paraId="5C182857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dodaniu</w:t>
      </w:r>
      <w:r w:rsidR="001D35EA">
        <w:t xml:space="preserve"> </w:t>
      </w:r>
      <w:r w:rsidRPr="00BE15AB">
        <w:t>do paszy</w:t>
      </w:r>
      <w:r w:rsidR="00290098">
        <w:t>: 3 miesiące</w:t>
      </w:r>
    </w:p>
    <w:p w14:paraId="25D08B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798F4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97505" w14:textId="77777777" w:rsidR="00C114FF" w:rsidRPr="00BE15AB" w:rsidRDefault="00A62898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448B3AC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5B9939" w14:textId="77777777" w:rsidR="0023594D" w:rsidRPr="00A258B6" w:rsidRDefault="0023594D" w:rsidP="0023594D">
      <w:pPr>
        <w:ind w:right="720"/>
        <w:rPr>
          <w:szCs w:val="22"/>
        </w:rPr>
      </w:pPr>
      <w:r w:rsidRPr="00A258B6">
        <w:rPr>
          <w:szCs w:val="22"/>
        </w:rPr>
        <w:t xml:space="preserve">Przechowywać w temperaturze poniżej 25ºC </w:t>
      </w:r>
    </w:p>
    <w:p w14:paraId="5111F5E0" w14:textId="77777777" w:rsidR="0023594D" w:rsidRPr="00A258B6" w:rsidRDefault="0023594D" w:rsidP="0023594D">
      <w:pPr>
        <w:ind w:right="720"/>
        <w:rPr>
          <w:szCs w:val="22"/>
        </w:rPr>
      </w:pPr>
      <w:r w:rsidRPr="00A258B6">
        <w:rPr>
          <w:szCs w:val="22"/>
        </w:rPr>
        <w:t>Przechowywać w suchym miejscu.</w:t>
      </w:r>
    </w:p>
    <w:p w14:paraId="391267DE" w14:textId="77777777" w:rsidR="00C114FF" w:rsidRPr="0001786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79328" w14:textId="77777777" w:rsidR="00C114FF" w:rsidRPr="00BE15AB" w:rsidRDefault="00A62898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1345216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1F24EA" w14:textId="77777777" w:rsidR="00CC1A27" w:rsidRPr="00A258B6" w:rsidRDefault="00CC1A27" w:rsidP="00CC1A27">
      <w:pPr>
        <w:rPr>
          <w:szCs w:val="22"/>
        </w:rPr>
      </w:pPr>
      <w:r w:rsidRPr="00A258B6">
        <w:rPr>
          <w:szCs w:val="22"/>
        </w:rPr>
        <w:t xml:space="preserve">Laminowane, wielowarstwowe worki wykonane z papieru, LDPE i aluminium, zawierające </w:t>
      </w:r>
      <w:smartTag w:uri="urn:schemas-microsoft-com:office:smarttags" w:element="metricconverter">
        <w:smartTagPr>
          <w:attr w:name="ProductID" w:val="1 kg"/>
        </w:smartTagPr>
        <w:r w:rsidRPr="00A258B6">
          <w:rPr>
            <w:szCs w:val="22"/>
          </w:rPr>
          <w:t>1 kg</w:t>
        </w:r>
      </w:smartTag>
      <w:r w:rsidRPr="00A258B6">
        <w:rPr>
          <w:szCs w:val="22"/>
        </w:rPr>
        <w:t xml:space="preserve">, </w:t>
      </w:r>
      <w:smartTag w:uri="urn:schemas-microsoft-com:office:smarttags" w:element="metricconverter">
        <w:smartTagPr>
          <w:attr w:name="ProductID" w:val="5 kg"/>
        </w:smartTagPr>
        <w:r w:rsidRPr="00A258B6">
          <w:rPr>
            <w:szCs w:val="22"/>
          </w:rPr>
          <w:t>5 kg</w:t>
        </w:r>
      </w:smartTag>
      <w:r w:rsidRPr="00A258B6">
        <w:rPr>
          <w:szCs w:val="22"/>
        </w:rPr>
        <w:t xml:space="preserve"> lub </w:t>
      </w:r>
      <w:smartTag w:uri="urn:schemas-microsoft-com:office:smarttags" w:element="metricconverter">
        <w:smartTagPr>
          <w:attr w:name="ProductID" w:val="25 kg"/>
        </w:smartTagPr>
        <w:r w:rsidRPr="00A258B6">
          <w:rPr>
            <w:szCs w:val="22"/>
          </w:rPr>
          <w:t>25 kg</w:t>
        </w:r>
      </w:smartTag>
      <w:r w:rsidRPr="00A258B6">
        <w:rPr>
          <w:szCs w:val="22"/>
        </w:rPr>
        <w:t xml:space="preserve"> produktu. </w:t>
      </w:r>
    </w:p>
    <w:p w14:paraId="6BD7FD32" w14:textId="77777777" w:rsidR="00CC1A27" w:rsidRPr="00A258B6" w:rsidRDefault="00CC1A27" w:rsidP="00CC1A27">
      <w:pPr>
        <w:rPr>
          <w:szCs w:val="22"/>
        </w:rPr>
      </w:pPr>
    </w:p>
    <w:p w14:paraId="58195F59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Niektóre wielkości opakowań mogą nie być dostępne w obrocie.</w:t>
      </w:r>
    </w:p>
    <w:p w14:paraId="606BC0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CAD961" w14:textId="77777777" w:rsidR="00C114FF" w:rsidRPr="00BE15AB" w:rsidRDefault="00A62898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21022AB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2E7FF5" w14:textId="77777777" w:rsidR="00FD1E45" w:rsidRPr="00BE15AB" w:rsidRDefault="00A62898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71EFB80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742FFA" w14:textId="7ABA4BC8" w:rsidR="00C114FF" w:rsidRPr="00BE15AB" w:rsidRDefault="00A6289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 xml:space="preserve">Weterynaryjny produkt leczniczy nie powinien się przedostawać do cieków wodnych, ponieważ </w:t>
      </w:r>
      <w:r w:rsidR="003973EB">
        <w:t xml:space="preserve">tylozyna </w:t>
      </w:r>
      <w:r w:rsidRPr="00BE15AB">
        <w:t>może być niebezpieczna dla ryb i innych organizmów wodnych.</w:t>
      </w:r>
    </w:p>
    <w:p w14:paraId="4861434A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65F53EF" w14:textId="77777777" w:rsidR="0078538F" w:rsidRPr="00BE15AB" w:rsidRDefault="00A62898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2223E0CD" w14:textId="77777777" w:rsidR="0078538F" w:rsidRPr="00BE15A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573DE4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43B43" w14:textId="77777777" w:rsidR="00C114FF" w:rsidRPr="00BE15AB" w:rsidRDefault="00A62898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5E026CE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17D107" w14:textId="77777777" w:rsidR="00B41F47" w:rsidRPr="00BE15AB" w:rsidRDefault="00997CCC" w:rsidP="00997CCC">
      <w:pPr>
        <w:rPr>
          <w:szCs w:val="22"/>
        </w:rPr>
      </w:pPr>
      <w:r w:rsidRPr="00997CCC">
        <w:rPr>
          <w:szCs w:val="22"/>
        </w:rPr>
        <w:t>Elanco GmbH</w:t>
      </w:r>
    </w:p>
    <w:p w14:paraId="12BAB27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E410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248D1" w14:textId="77777777" w:rsidR="00C114FF" w:rsidRPr="00BE15AB" w:rsidRDefault="00A62898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52E0638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55FCCC" w14:textId="77777777" w:rsidR="0005547C" w:rsidRPr="00A258B6" w:rsidRDefault="0005547C" w:rsidP="0005547C">
      <w:pPr>
        <w:rPr>
          <w:szCs w:val="22"/>
        </w:rPr>
      </w:pPr>
      <w:r w:rsidRPr="00A258B6">
        <w:rPr>
          <w:szCs w:val="22"/>
        </w:rPr>
        <w:t>706/99</w:t>
      </w:r>
    </w:p>
    <w:p w14:paraId="4ECFC2A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6C32E7" w14:textId="77777777" w:rsidR="0005547C" w:rsidRPr="00BE15AB" w:rsidRDefault="000554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E98968" w14:textId="77777777" w:rsidR="00C114FF" w:rsidRPr="00BE15AB" w:rsidRDefault="00A62898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72492B2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A59BA" w14:textId="77777777" w:rsidR="004C24DF" w:rsidRPr="00A258B6" w:rsidRDefault="00A62898" w:rsidP="004C24DF">
      <w:pPr>
        <w:rPr>
          <w:szCs w:val="22"/>
        </w:rPr>
      </w:pPr>
      <w:r w:rsidRPr="00BE15AB">
        <w:t>Data wydania pierwszego pozwolenia na dopuszczenie do obrotu:</w:t>
      </w:r>
      <w:r w:rsidR="004C24DF" w:rsidRPr="004C24DF">
        <w:rPr>
          <w:szCs w:val="22"/>
        </w:rPr>
        <w:t xml:space="preserve"> </w:t>
      </w:r>
      <w:r w:rsidR="004C24DF" w:rsidRPr="00A258B6">
        <w:rPr>
          <w:szCs w:val="22"/>
        </w:rPr>
        <w:t>11</w:t>
      </w:r>
      <w:r w:rsidR="004C24DF">
        <w:rPr>
          <w:szCs w:val="22"/>
        </w:rPr>
        <w:t>/</w:t>
      </w:r>
      <w:r w:rsidR="004C24DF" w:rsidRPr="00A258B6">
        <w:rPr>
          <w:szCs w:val="22"/>
        </w:rPr>
        <w:t>03</w:t>
      </w:r>
      <w:r w:rsidR="004C24DF">
        <w:rPr>
          <w:szCs w:val="22"/>
        </w:rPr>
        <w:t>/</w:t>
      </w:r>
      <w:r w:rsidR="004C24DF" w:rsidRPr="00A258B6">
        <w:rPr>
          <w:szCs w:val="22"/>
        </w:rPr>
        <w:t>1999</w:t>
      </w:r>
    </w:p>
    <w:p w14:paraId="3421227E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5013B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7D1CE2" w14:textId="77777777" w:rsidR="00C114FF" w:rsidRPr="00BE15AB" w:rsidRDefault="00A62898" w:rsidP="00B13B6D">
      <w:pPr>
        <w:pStyle w:val="Style1"/>
      </w:pPr>
      <w:r w:rsidRPr="00BE15AB">
        <w:t>9.</w:t>
      </w:r>
      <w:r w:rsidRPr="00BE15AB">
        <w:tab/>
        <w:t>DATA OSTATNIEJ AKTUALIZACJI CHARAKTERYSTYKI PRODUKTU LECZNICZEGO WETER</w:t>
      </w:r>
      <w:r w:rsidR="00E55290">
        <w:t>YN</w:t>
      </w:r>
      <w:r w:rsidRPr="00BE15AB">
        <w:t>ARYJNEGO</w:t>
      </w:r>
    </w:p>
    <w:p w14:paraId="5CC9EC0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70D841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{MM/RRRR}</w:t>
      </w:r>
    </w:p>
    <w:p w14:paraId="09251E4B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07CD34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8394D" w14:textId="77777777" w:rsidR="00C114FF" w:rsidRPr="00BE15AB" w:rsidRDefault="00A62898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319B3117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70B69" w14:textId="77777777" w:rsidR="0078538F" w:rsidRPr="00BE15AB" w:rsidRDefault="00A62898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6E3D7CA1" w14:textId="77777777" w:rsidR="0078538F" w:rsidRPr="00BE15AB" w:rsidRDefault="0078538F" w:rsidP="0078538F">
      <w:pPr>
        <w:ind w:right="-318"/>
        <w:rPr>
          <w:szCs w:val="22"/>
        </w:rPr>
      </w:pPr>
    </w:p>
    <w:p w14:paraId="47E32340" w14:textId="77777777" w:rsidR="0078538F" w:rsidRPr="00BE15AB" w:rsidRDefault="00A62898" w:rsidP="0078538F">
      <w:pPr>
        <w:ind w:right="-318"/>
        <w:rPr>
          <w:szCs w:val="22"/>
        </w:rPr>
      </w:pPr>
      <w:bookmarkStart w:id="2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8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bookmarkEnd w:id="2"/>
    <w:p w14:paraId="6FCC2457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br w:type="page"/>
      </w:r>
    </w:p>
    <w:p w14:paraId="059B127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21536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951E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183A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76E50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3DFAB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C813E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B03B1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7C7B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5493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784F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A4254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38290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8AEFE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121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07079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A574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B27C6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5B7E2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4100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E81000" w14:textId="77777777" w:rsidR="005440B2" w:rsidRPr="00BE15AB" w:rsidRDefault="005440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BA849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DCF0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7D0E05" w14:textId="77777777" w:rsidR="00C114FF" w:rsidRPr="00BE15AB" w:rsidRDefault="00A6289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III</w:t>
      </w:r>
    </w:p>
    <w:p w14:paraId="378FD0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2C59E9" w14:textId="77777777" w:rsidR="00C114FF" w:rsidRPr="00BE15AB" w:rsidRDefault="00A6289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OZNAKOWANIE OPAKOWAŃ I ULOTKA INFORMACYJNA</w:t>
      </w:r>
    </w:p>
    <w:p w14:paraId="7782106A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br w:type="page"/>
      </w:r>
    </w:p>
    <w:p w14:paraId="53BCAB5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070E8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5925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8C9F2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C34D5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7A4A0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770FC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A58E0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66D9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846C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EF136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9617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ABF6E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2BE75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7C6C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0D08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FB980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0493C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A6BCC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A4AC4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7304E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8FE037" w14:textId="77777777" w:rsidR="005440B2" w:rsidRPr="00BE15AB" w:rsidRDefault="005440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99971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452F09" w14:textId="77777777" w:rsidR="00DF6997" w:rsidRDefault="00A62898" w:rsidP="00407C22">
      <w:pPr>
        <w:pStyle w:val="Style3"/>
      </w:pPr>
      <w:r w:rsidRPr="00BE15AB">
        <w:t>OZNAKOWANIE OPAKOWAŃ</w:t>
      </w:r>
    </w:p>
    <w:p w14:paraId="0C2A272B" w14:textId="77777777" w:rsidR="00DF6997" w:rsidRDefault="00DF6997">
      <w:pPr>
        <w:tabs>
          <w:tab w:val="clear" w:pos="567"/>
        </w:tabs>
        <w:spacing w:line="240" w:lineRule="auto"/>
        <w:rPr>
          <w:b/>
          <w:szCs w:val="22"/>
        </w:rPr>
      </w:pPr>
      <w:r>
        <w:br w:type="page"/>
      </w:r>
    </w:p>
    <w:p w14:paraId="482D4741" w14:textId="77777777" w:rsidR="00C114FF" w:rsidRPr="00BE15AB" w:rsidRDefault="00C114FF" w:rsidP="00DF6997">
      <w:pPr>
        <w:pStyle w:val="Style3"/>
        <w:numPr>
          <w:ilvl w:val="0"/>
          <w:numId w:val="0"/>
        </w:numPr>
      </w:pPr>
    </w:p>
    <w:p w14:paraId="0C137005" w14:textId="77777777" w:rsidR="00DF6997" w:rsidRPr="00525EF7" w:rsidRDefault="00DF6997" w:rsidP="00DF6997">
      <w:pPr>
        <w:autoSpaceDE w:val="0"/>
        <w:autoSpaceDN w:val="0"/>
        <w:adjustRightInd w:val="0"/>
        <w:ind w:right="112"/>
        <w:jc w:val="center"/>
        <w:rPr>
          <w:b/>
          <w:bCs/>
          <w:color w:val="000000"/>
          <w:szCs w:val="22"/>
          <w:lang w:eastAsia="sv-SE"/>
        </w:rPr>
      </w:pPr>
    </w:p>
    <w:p w14:paraId="60BD1667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525EF7">
        <w:rPr>
          <w:b/>
          <w:szCs w:val="22"/>
        </w:rPr>
        <w:t xml:space="preserve">INFORMACJE ZAMIESZCZANE NA OPAKOWANIU BEZPOŚREDNIM – </w:t>
      </w:r>
      <w:r w:rsidRPr="00525EF7">
        <w:rPr>
          <w:b/>
          <w:szCs w:val="22"/>
          <w:u w:val="single"/>
        </w:rPr>
        <w:t>ETYKIETO</w:t>
      </w:r>
      <w:r w:rsidRPr="00525EF7">
        <w:rPr>
          <w:b/>
          <w:szCs w:val="22"/>
        </w:rPr>
        <w:t>-</w:t>
      </w:r>
      <w:r w:rsidRPr="00525EF7">
        <w:rPr>
          <w:b/>
          <w:szCs w:val="22"/>
          <w:u w:val="single"/>
        </w:rPr>
        <w:t>ULOTKA</w:t>
      </w:r>
    </w:p>
    <w:p w14:paraId="51115C29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22097C92" w14:textId="77777777" w:rsidR="00DF6997" w:rsidRPr="00525EF7" w:rsidRDefault="00493F84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>
        <w:rPr>
          <w:b/>
          <w:szCs w:val="22"/>
          <w:lang w:eastAsia="sv-SE"/>
        </w:rPr>
        <w:t>Worek 25 kg</w:t>
      </w:r>
    </w:p>
    <w:p w14:paraId="60FCA130" w14:textId="77777777" w:rsidR="00DF6997" w:rsidRPr="00525EF7" w:rsidRDefault="00DF6997" w:rsidP="00DF6997">
      <w:pPr>
        <w:rPr>
          <w:b/>
          <w:szCs w:val="22"/>
          <w:lang w:eastAsia="sv-SE"/>
        </w:rPr>
      </w:pPr>
    </w:p>
    <w:p w14:paraId="56C09876" w14:textId="77777777" w:rsidR="00DF6997" w:rsidRPr="00525EF7" w:rsidRDefault="00DF6997" w:rsidP="00DF6997">
      <w:pPr>
        <w:rPr>
          <w:szCs w:val="22"/>
          <w:lang w:eastAsia="sv-SE"/>
        </w:rPr>
      </w:pPr>
    </w:p>
    <w:p w14:paraId="35A5C188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1.</w:t>
      </w:r>
      <w:r w:rsidRPr="00525EF7">
        <w:rPr>
          <w:b/>
          <w:bCs/>
          <w:szCs w:val="22"/>
          <w:lang w:eastAsia="sv-SE"/>
        </w:rPr>
        <w:tab/>
        <w:t>NAZWA WETERYNARYJNEGO PRODUKTU LECZNICZEGO</w:t>
      </w:r>
    </w:p>
    <w:p w14:paraId="32FE5001" w14:textId="77777777" w:rsidR="00DF6997" w:rsidRPr="00525EF7" w:rsidRDefault="00DF6997" w:rsidP="00DF6997">
      <w:pPr>
        <w:rPr>
          <w:color w:val="000000"/>
          <w:szCs w:val="22"/>
          <w:u w:val="single"/>
          <w:lang w:eastAsia="sv-SE"/>
        </w:rPr>
      </w:pPr>
    </w:p>
    <w:p w14:paraId="615008C8" w14:textId="57FA2473" w:rsidR="00A60AEE" w:rsidRPr="00A258B6" w:rsidRDefault="00A60AEE" w:rsidP="00A60AEE">
      <w:pPr>
        <w:rPr>
          <w:szCs w:val="22"/>
        </w:rPr>
      </w:pPr>
      <w:r w:rsidRPr="00A258B6">
        <w:rPr>
          <w:szCs w:val="22"/>
        </w:rPr>
        <w:t xml:space="preserve">Tylan G 100 Premix 100 g/kg, premiks do sporządzania paszy leczniczej </w:t>
      </w:r>
    </w:p>
    <w:p w14:paraId="566DD95D" w14:textId="77777777" w:rsidR="00DF6997" w:rsidRPr="00525EF7" w:rsidRDefault="00DF6997" w:rsidP="00DF6997">
      <w:pPr>
        <w:rPr>
          <w:szCs w:val="22"/>
          <w:lang w:eastAsia="sv-SE"/>
        </w:rPr>
      </w:pPr>
    </w:p>
    <w:p w14:paraId="4F38B687" w14:textId="77777777" w:rsidR="00DF6997" w:rsidRPr="00525EF7" w:rsidRDefault="00DF6997" w:rsidP="00DF6997">
      <w:pPr>
        <w:rPr>
          <w:szCs w:val="22"/>
          <w:lang w:eastAsia="sv-SE"/>
        </w:rPr>
      </w:pPr>
    </w:p>
    <w:p w14:paraId="4DBF288B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2.</w:t>
      </w:r>
      <w:r w:rsidRPr="00525EF7">
        <w:rPr>
          <w:b/>
          <w:bCs/>
          <w:szCs w:val="22"/>
          <w:lang w:eastAsia="sv-SE"/>
        </w:rPr>
        <w:tab/>
        <w:t>SKŁAD</w:t>
      </w:r>
    </w:p>
    <w:p w14:paraId="39832B9F" w14:textId="77777777" w:rsidR="00DF6997" w:rsidRPr="00525EF7" w:rsidRDefault="00DF6997" w:rsidP="00DF6997">
      <w:pPr>
        <w:rPr>
          <w:szCs w:val="22"/>
          <w:lang w:eastAsia="sv-SE"/>
        </w:rPr>
      </w:pPr>
    </w:p>
    <w:p w14:paraId="782D4568" w14:textId="77777777" w:rsidR="00370CF0" w:rsidRPr="00A258B6" w:rsidRDefault="00370CF0" w:rsidP="00370CF0">
      <w:pPr>
        <w:rPr>
          <w:szCs w:val="22"/>
        </w:rPr>
      </w:pPr>
      <w:r w:rsidRPr="00A258B6">
        <w:rPr>
          <w:szCs w:val="22"/>
        </w:rPr>
        <w:t>Tylozyna</w:t>
      </w:r>
      <w:r w:rsidRPr="00A258B6">
        <w:rPr>
          <w:szCs w:val="22"/>
        </w:rPr>
        <w:tab/>
      </w:r>
      <w:r w:rsidRPr="00A258B6">
        <w:rPr>
          <w:szCs w:val="22"/>
        </w:rPr>
        <w:tab/>
        <w:t>100 g/kg</w:t>
      </w:r>
    </w:p>
    <w:p w14:paraId="7BCC8E07" w14:textId="77777777" w:rsidR="00370CF0" w:rsidRDefault="00370CF0" w:rsidP="00370CF0">
      <w:pPr>
        <w:rPr>
          <w:szCs w:val="22"/>
        </w:rPr>
      </w:pPr>
    </w:p>
    <w:p w14:paraId="7171AE6E" w14:textId="77777777" w:rsidR="00DF6997" w:rsidRPr="00525EF7" w:rsidRDefault="00DF6997" w:rsidP="00DF6997">
      <w:pPr>
        <w:rPr>
          <w:szCs w:val="22"/>
          <w:lang w:eastAsia="sv-SE"/>
        </w:rPr>
      </w:pPr>
    </w:p>
    <w:p w14:paraId="313DB6F6" w14:textId="77777777" w:rsidR="00DF6997" w:rsidRPr="00525EF7" w:rsidRDefault="00DF6997" w:rsidP="00DF69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3.</w:t>
      </w:r>
      <w:r w:rsidRPr="00525EF7">
        <w:rPr>
          <w:b/>
          <w:bCs/>
          <w:szCs w:val="22"/>
          <w:lang w:eastAsia="sv-SE"/>
        </w:rPr>
        <w:tab/>
        <w:t>WIELKOŚĆ OPAKOWANIA</w:t>
      </w:r>
    </w:p>
    <w:p w14:paraId="27A0BEBB" w14:textId="77777777" w:rsidR="00DF6997" w:rsidRDefault="00DF6997" w:rsidP="00DF6997">
      <w:pPr>
        <w:rPr>
          <w:szCs w:val="22"/>
          <w:lang w:eastAsia="sv-SE"/>
        </w:rPr>
      </w:pPr>
    </w:p>
    <w:p w14:paraId="5CC1CAB9" w14:textId="77777777" w:rsidR="00370CF0" w:rsidRDefault="00370CF0" w:rsidP="00DF6997">
      <w:pPr>
        <w:rPr>
          <w:szCs w:val="22"/>
          <w:lang w:eastAsia="sv-SE"/>
        </w:rPr>
      </w:pPr>
      <w:r>
        <w:rPr>
          <w:szCs w:val="22"/>
          <w:lang w:eastAsia="sv-SE"/>
        </w:rPr>
        <w:t>25 kg</w:t>
      </w:r>
    </w:p>
    <w:p w14:paraId="118AFD4B" w14:textId="77777777" w:rsidR="00370CF0" w:rsidRPr="00525EF7" w:rsidRDefault="00370CF0" w:rsidP="00DF6997">
      <w:pPr>
        <w:rPr>
          <w:szCs w:val="22"/>
          <w:lang w:eastAsia="sv-SE"/>
        </w:rPr>
      </w:pPr>
    </w:p>
    <w:p w14:paraId="1C23D0CF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250E4F45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4.</w:t>
      </w:r>
      <w:r w:rsidRPr="00525EF7">
        <w:rPr>
          <w:b/>
          <w:bCs/>
          <w:szCs w:val="22"/>
          <w:lang w:eastAsia="sv-SE"/>
        </w:rPr>
        <w:tab/>
        <w:t xml:space="preserve">DOCELOWE GATUNKI ZWIERZĄT </w:t>
      </w:r>
    </w:p>
    <w:p w14:paraId="3103DB24" w14:textId="77777777" w:rsidR="00DF6997" w:rsidRDefault="00DF6997" w:rsidP="00DF6997">
      <w:pPr>
        <w:rPr>
          <w:szCs w:val="22"/>
          <w:lang w:eastAsia="sv-SE"/>
        </w:rPr>
      </w:pPr>
    </w:p>
    <w:p w14:paraId="7BFABC15" w14:textId="32554617" w:rsidR="00370CF0" w:rsidRPr="00525EF7" w:rsidRDefault="00A80255" w:rsidP="00DF6997">
      <w:pPr>
        <w:rPr>
          <w:szCs w:val="22"/>
          <w:lang w:eastAsia="sv-SE"/>
        </w:rPr>
      </w:pPr>
      <w:r>
        <w:rPr>
          <w:szCs w:val="22"/>
          <w:lang w:eastAsia="sv-SE"/>
        </w:rPr>
        <w:t>Świnia</w:t>
      </w:r>
    </w:p>
    <w:p w14:paraId="5D0E60D2" w14:textId="77777777" w:rsidR="00DF6997" w:rsidRPr="00525EF7" w:rsidRDefault="00DF6997" w:rsidP="00DF6997">
      <w:pPr>
        <w:rPr>
          <w:szCs w:val="22"/>
          <w:lang w:eastAsia="sv-SE"/>
        </w:rPr>
      </w:pPr>
    </w:p>
    <w:p w14:paraId="0BA54769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5.</w:t>
      </w:r>
      <w:r w:rsidRPr="00525EF7">
        <w:rPr>
          <w:b/>
          <w:bCs/>
          <w:szCs w:val="22"/>
          <w:lang w:eastAsia="sv-SE"/>
        </w:rPr>
        <w:tab/>
        <w:t>WSKAZANIA LECZNICZE</w:t>
      </w:r>
    </w:p>
    <w:p w14:paraId="5EB148EE" w14:textId="77777777" w:rsidR="00DF6997" w:rsidRPr="00525EF7" w:rsidRDefault="00DF6997" w:rsidP="00DF6997">
      <w:pPr>
        <w:rPr>
          <w:szCs w:val="22"/>
          <w:lang w:eastAsia="sv-SE"/>
        </w:rPr>
      </w:pPr>
    </w:p>
    <w:p w14:paraId="5247BEBB" w14:textId="77777777" w:rsidR="00DF6997" w:rsidRPr="00525EF7" w:rsidRDefault="00DF6997" w:rsidP="00DF6997">
      <w:pPr>
        <w:rPr>
          <w:b/>
          <w:szCs w:val="22"/>
          <w:lang w:eastAsia="sv-SE"/>
        </w:rPr>
      </w:pPr>
      <w:r w:rsidRPr="00525EF7">
        <w:rPr>
          <w:b/>
          <w:szCs w:val="22"/>
          <w:lang w:eastAsia="sv-SE"/>
        </w:rPr>
        <w:t>Wskazania lecznicze</w:t>
      </w:r>
    </w:p>
    <w:p w14:paraId="256CF7D5" w14:textId="77777777" w:rsidR="00603262" w:rsidRPr="00A258B6" w:rsidRDefault="00603262" w:rsidP="00603262">
      <w:pPr>
        <w:rPr>
          <w:szCs w:val="22"/>
        </w:rPr>
      </w:pPr>
      <w:r w:rsidRPr="00A258B6">
        <w:rPr>
          <w:szCs w:val="22"/>
        </w:rPr>
        <w:t xml:space="preserve">Metafilaktyka i leczenie enzootycznego zapalenia płuc wywoływanego przez </w:t>
      </w:r>
      <w:r w:rsidRPr="00A258B6">
        <w:rPr>
          <w:i/>
          <w:szCs w:val="22"/>
        </w:rPr>
        <w:t>Pasteurella multocida</w:t>
      </w:r>
      <w:r w:rsidRPr="00A258B6">
        <w:rPr>
          <w:szCs w:val="22"/>
        </w:rPr>
        <w:t xml:space="preserve"> i </w:t>
      </w:r>
      <w:r w:rsidRPr="00A258B6">
        <w:rPr>
          <w:i/>
          <w:szCs w:val="22"/>
        </w:rPr>
        <w:t>Mycoplasma hyopneumoniae</w:t>
      </w:r>
      <w:r w:rsidRPr="00A258B6">
        <w:rPr>
          <w:szCs w:val="22"/>
        </w:rPr>
        <w:t>.</w:t>
      </w:r>
    </w:p>
    <w:p w14:paraId="606C6F6F" w14:textId="77777777" w:rsidR="00603262" w:rsidRPr="00A258B6" w:rsidRDefault="00603262" w:rsidP="00603262">
      <w:pPr>
        <w:rPr>
          <w:szCs w:val="22"/>
        </w:rPr>
      </w:pPr>
      <w:r w:rsidRPr="00A258B6">
        <w:rPr>
          <w:szCs w:val="22"/>
        </w:rPr>
        <w:t xml:space="preserve">Leczenie i metafilaktyka rozrostowego zapalenia jelit (adenomatozy) wywoływanego przez </w:t>
      </w:r>
      <w:r w:rsidRPr="00A258B6">
        <w:rPr>
          <w:i/>
          <w:szCs w:val="22"/>
        </w:rPr>
        <w:t>Lawsonia intracellularis</w:t>
      </w:r>
      <w:r w:rsidRPr="00A258B6">
        <w:rPr>
          <w:szCs w:val="22"/>
        </w:rPr>
        <w:t>.</w:t>
      </w:r>
    </w:p>
    <w:p w14:paraId="3AFBD2FC" w14:textId="77777777" w:rsidR="00603262" w:rsidRPr="00A258B6" w:rsidRDefault="00603262" w:rsidP="00603262">
      <w:pPr>
        <w:rPr>
          <w:szCs w:val="22"/>
        </w:rPr>
      </w:pPr>
    </w:p>
    <w:p w14:paraId="69D9E955" w14:textId="77777777" w:rsidR="00603262" w:rsidRPr="00A258B6" w:rsidRDefault="00603262" w:rsidP="00603262">
      <w:pPr>
        <w:rPr>
          <w:szCs w:val="22"/>
        </w:rPr>
      </w:pPr>
      <w:r w:rsidRPr="00A258B6">
        <w:rPr>
          <w:szCs w:val="22"/>
        </w:rPr>
        <w:t>Przed podaniem produktu należy potwierdzić występowanie choroby w stadzie.</w:t>
      </w:r>
    </w:p>
    <w:p w14:paraId="67D94F46" w14:textId="77777777" w:rsidR="00DF6997" w:rsidRPr="00525EF7" w:rsidRDefault="00DF6997" w:rsidP="00DF6997">
      <w:pPr>
        <w:rPr>
          <w:szCs w:val="22"/>
          <w:lang w:eastAsia="sv-SE"/>
        </w:rPr>
      </w:pPr>
    </w:p>
    <w:p w14:paraId="16C311C4" w14:textId="77777777" w:rsidR="00DF6997" w:rsidRPr="00525EF7" w:rsidRDefault="00DF6997" w:rsidP="00DF6997">
      <w:pPr>
        <w:rPr>
          <w:szCs w:val="22"/>
          <w:lang w:eastAsia="sv-SE"/>
        </w:rPr>
      </w:pPr>
    </w:p>
    <w:p w14:paraId="548D3DCE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6.</w:t>
      </w:r>
      <w:r w:rsidRPr="00525EF7">
        <w:rPr>
          <w:b/>
          <w:bCs/>
          <w:szCs w:val="22"/>
          <w:lang w:eastAsia="sv-SE"/>
        </w:rPr>
        <w:tab/>
        <w:t>PRZECIWSKAZANIA</w:t>
      </w:r>
    </w:p>
    <w:p w14:paraId="4988EB1E" w14:textId="77777777" w:rsidR="00DF6997" w:rsidRPr="00525EF7" w:rsidRDefault="00DF6997" w:rsidP="00DF6997">
      <w:pPr>
        <w:rPr>
          <w:szCs w:val="22"/>
          <w:lang w:eastAsia="sv-SE"/>
        </w:rPr>
      </w:pPr>
    </w:p>
    <w:p w14:paraId="24B0AB3A" w14:textId="77777777" w:rsidR="00DF6997" w:rsidRPr="00525EF7" w:rsidRDefault="00DF6997" w:rsidP="00DF6997">
      <w:pPr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  <w:r w:rsidRPr="00525EF7">
        <w:rPr>
          <w:b/>
          <w:color w:val="000000"/>
          <w:szCs w:val="22"/>
          <w:lang w:eastAsia="sv-SE"/>
        </w:rPr>
        <w:t>Przeciwwskazania</w:t>
      </w:r>
    </w:p>
    <w:p w14:paraId="28A594EE" w14:textId="77777777" w:rsidR="00264DFA" w:rsidRPr="00A258B6" w:rsidRDefault="00264DFA" w:rsidP="00264DFA">
      <w:pPr>
        <w:rPr>
          <w:szCs w:val="22"/>
        </w:rPr>
      </w:pPr>
      <w:r w:rsidRPr="00A258B6">
        <w:rPr>
          <w:szCs w:val="22"/>
        </w:rPr>
        <w:t>Nie stosować w przypadku nadwrażliwości na tylozynę, inne makrolidy lub dowolną substancję pomocniczą.</w:t>
      </w:r>
    </w:p>
    <w:p w14:paraId="734F4586" w14:textId="77777777" w:rsidR="00DF6997" w:rsidRPr="00525EF7" w:rsidRDefault="00DF6997" w:rsidP="00DF6997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432B286E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930" w:hanging="930"/>
        <w:rPr>
          <w:color w:val="000000"/>
          <w:szCs w:val="22"/>
          <w:lang w:eastAsia="sv-SE"/>
        </w:rPr>
      </w:pPr>
      <w:r w:rsidRPr="00525EF7">
        <w:rPr>
          <w:b/>
          <w:bCs/>
          <w:color w:val="000000"/>
          <w:szCs w:val="22"/>
          <w:lang w:eastAsia="sv-SE"/>
        </w:rPr>
        <w:t>7.</w:t>
      </w:r>
      <w:r w:rsidRPr="00525EF7">
        <w:rPr>
          <w:b/>
          <w:bCs/>
          <w:color w:val="000000"/>
          <w:szCs w:val="22"/>
          <w:lang w:eastAsia="sv-SE"/>
        </w:rPr>
        <w:tab/>
        <w:t xml:space="preserve">SPECJALNE OSTRZEŻENIA </w:t>
      </w:r>
    </w:p>
    <w:p w14:paraId="69BADC73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40A81579" w14:textId="77777777" w:rsidR="00DF6997" w:rsidRPr="00525EF7" w:rsidRDefault="00DF6997" w:rsidP="00DF6997">
      <w:pPr>
        <w:rPr>
          <w:b/>
          <w:bCs/>
          <w:szCs w:val="22"/>
          <w:lang w:eastAsia="pl-PL"/>
        </w:rPr>
      </w:pPr>
      <w:r w:rsidRPr="00525EF7">
        <w:rPr>
          <w:b/>
          <w:bCs/>
          <w:szCs w:val="22"/>
          <w:lang w:eastAsia="pl-PL"/>
        </w:rPr>
        <w:t>Specjalne ostrzeżenia</w:t>
      </w:r>
    </w:p>
    <w:p w14:paraId="0B4C99CD" w14:textId="77777777" w:rsidR="00DF6997" w:rsidRPr="00525EF7" w:rsidRDefault="00DF6997" w:rsidP="00DF6997">
      <w:pPr>
        <w:rPr>
          <w:bCs/>
          <w:szCs w:val="22"/>
          <w:lang w:eastAsia="pl-PL"/>
        </w:rPr>
      </w:pPr>
    </w:p>
    <w:p w14:paraId="14B514F5" w14:textId="77777777" w:rsidR="00DF6997" w:rsidRPr="00525EF7" w:rsidRDefault="00DF6997" w:rsidP="00DF6997">
      <w:pPr>
        <w:rPr>
          <w:bCs/>
          <w:szCs w:val="22"/>
          <w:lang w:eastAsia="pl-PL"/>
        </w:rPr>
      </w:pPr>
      <w:r w:rsidRPr="00525EF7">
        <w:rPr>
          <w:bCs/>
          <w:szCs w:val="22"/>
          <w:u w:val="single"/>
          <w:lang w:eastAsia="pl-PL"/>
        </w:rPr>
        <w:t>Specjalne ostrzeżenia</w:t>
      </w:r>
      <w:r w:rsidRPr="00525EF7">
        <w:rPr>
          <w:bCs/>
          <w:szCs w:val="22"/>
          <w:lang w:eastAsia="pl-PL"/>
        </w:rPr>
        <w:t xml:space="preserve">: </w:t>
      </w:r>
    </w:p>
    <w:p w14:paraId="01F1B96C" w14:textId="77777777" w:rsidR="000C5F77" w:rsidRPr="00A258B6" w:rsidRDefault="000C5F77" w:rsidP="000C5F77">
      <w:pPr>
        <w:rPr>
          <w:szCs w:val="22"/>
        </w:rPr>
      </w:pPr>
      <w:r w:rsidRPr="00A258B6">
        <w:rPr>
          <w:szCs w:val="22"/>
        </w:rPr>
        <w:t>Spożycie paszy może być zmienione wskutek choroby. Jeśli spożycie paszy leczniczej jest niewystarczające, należy zastosować leczenie pozajelitowe.</w:t>
      </w:r>
    </w:p>
    <w:p w14:paraId="3163237A" w14:textId="77777777" w:rsidR="00DF6997" w:rsidRPr="00525EF7" w:rsidRDefault="00DF6997" w:rsidP="00DF6997">
      <w:pPr>
        <w:rPr>
          <w:bCs/>
          <w:szCs w:val="22"/>
          <w:lang w:eastAsia="pl-PL"/>
        </w:rPr>
      </w:pPr>
    </w:p>
    <w:p w14:paraId="4354BE7D" w14:textId="77777777" w:rsidR="00DF6997" w:rsidRDefault="00DF6997" w:rsidP="00DF6997">
      <w:pPr>
        <w:rPr>
          <w:bCs/>
          <w:szCs w:val="22"/>
          <w:lang w:eastAsia="pl-PL"/>
        </w:rPr>
      </w:pPr>
      <w:r w:rsidRPr="00525EF7">
        <w:rPr>
          <w:bCs/>
          <w:szCs w:val="22"/>
          <w:u w:val="single"/>
          <w:lang w:eastAsia="pl-PL"/>
        </w:rPr>
        <w:t>Specjalne środki ostrożności dotyczące bezpieczeństwa stosowania u docelowych gatunków zwierząt</w:t>
      </w:r>
      <w:r w:rsidRPr="00525EF7">
        <w:rPr>
          <w:bCs/>
          <w:szCs w:val="22"/>
          <w:lang w:eastAsia="pl-PL"/>
        </w:rPr>
        <w:t>:</w:t>
      </w:r>
    </w:p>
    <w:p w14:paraId="5497D6AA" w14:textId="77777777" w:rsidR="000454C7" w:rsidRDefault="000454C7" w:rsidP="000454C7">
      <w:pPr>
        <w:rPr>
          <w:bCs/>
          <w:szCs w:val="22"/>
        </w:rPr>
      </w:pPr>
      <w:r w:rsidRPr="00A258B6">
        <w:rPr>
          <w:bCs/>
          <w:szCs w:val="22"/>
        </w:rPr>
        <w:lastRenderedPageBreak/>
        <w:t>Stosowanie produktu powinno być oparte na wynikach badania lekowrażliwości i uwzględniać oficjalne i lokalne zasady antybiotykoterapii.</w:t>
      </w:r>
    </w:p>
    <w:p w14:paraId="49EE578D" w14:textId="77777777" w:rsidR="00DF6997" w:rsidRPr="00525EF7" w:rsidRDefault="00DF6997" w:rsidP="00DF6997">
      <w:pPr>
        <w:rPr>
          <w:bCs/>
          <w:szCs w:val="22"/>
          <w:lang w:eastAsia="pl-PL"/>
        </w:rPr>
      </w:pPr>
    </w:p>
    <w:p w14:paraId="57A19E0A" w14:textId="77777777" w:rsidR="00DF6997" w:rsidRPr="00525EF7" w:rsidRDefault="00DF6997" w:rsidP="00DF6997">
      <w:pPr>
        <w:rPr>
          <w:bCs/>
          <w:szCs w:val="22"/>
          <w:lang w:eastAsia="pl-PL"/>
        </w:rPr>
      </w:pPr>
      <w:r w:rsidRPr="00525EF7">
        <w:rPr>
          <w:bCs/>
          <w:szCs w:val="22"/>
          <w:u w:val="single"/>
          <w:lang w:eastAsia="pl-PL"/>
        </w:rPr>
        <w:t>Specjalne środki ostrożności dla osób podających weterynaryjny produkt leczniczy zwierzętom</w:t>
      </w:r>
      <w:r w:rsidRPr="00525EF7">
        <w:rPr>
          <w:bCs/>
          <w:szCs w:val="22"/>
          <w:lang w:eastAsia="pl-PL"/>
        </w:rPr>
        <w:t>:</w:t>
      </w:r>
    </w:p>
    <w:p w14:paraId="6E38D7AC" w14:textId="77777777" w:rsidR="00B65FBB" w:rsidRPr="00A258B6" w:rsidRDefault="00B65FBB" w:rsidP="00B65FB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A258B6">
        <w:rPr>
          <w:color w:val="000000"/>
          <w:szCs w:val="22"/>
        </w:rPr>
        <w:t>Tylozyna może wywołać podrażnienie. Makrolidy, w tym tylozyna, mogą też powodować nadwrażliwość (alergię) w następstwie iniekcji, inhalacji, spożycia lub kontaktu ze skórą lub oczami. Nadwrażliwość na tylozynę może być przyczyną reakcji krzyżowej z innymi makrolidami i na odwrót. Zdarzają się niekiedy poważne reakcje alergiczne na substancje tego typu, więc należy unikać bezpośredniego kontaktu z nimi.</w:t>
      </w:r>
    </w:p>
    <w:p w14:paraId="15B6CCDC" w14:textId="77777777" w:rsidR="00DF6997" w:rsidRDefault="00DF6997" w:rsidP="00DF6997">
      <w:pPr>
        <w:rPr>
          <w:bCs/>
          <w:szCs w:val="22"/>
          <w:lang w:eastAsia="pl-PL"/>
        </w:rPr>
      </w:pPr>
    </w:p>
    <w:p w14:paraId="20DDD2A4" w14:textId="3B8C2256" w:rsidR="0025005B" w:rsidRPr="00A258B6" w:rsidRDefault="0025005B" w:rsidP="0025005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A258B6">
        <w:rPr>
          <w:color w:val="000000"/>
          <w:szCs w:val="22"/>
        </w:rPr>
        <w:t>W celu uniknięcia ekspozycji,</w:t>
      </w:r>
      <w:r w:rsidRPr="007872AF">
        <w:t xml:space="preserve"> </w:t>
      </w:r>
      <w:r>
        <w:t>p</w:t>
      </w:r>
      <w:r w:rsidRPr="00BE15AB">
        <w:t xml:space="preserve">odczas stosowania weterynaryjnego produktu leczniczego należy używać </w:t>
      </w:r>
      <w:r w:rsidRPr="00E5253B">
        <w:t xml:space="preserve">środków ochrony </w:t>
      </w:r>
      <w:r w:rsidRPr="0018334A">
        <w:t>osobistej,</w:t>
      </w:r>
      <w:r w:rsidRPr="00BE15AB">
        <w:t xml:space="preserve"> na które składa się </w:t>
      </w:r>
      <w:r w:rsidRPr="00A258B6">
        <w:rPr>
          <w:color w:val="000000"/>
          <w:szCs w:val="22"/>
        </w:rPr>
        <w:t>kombinezon, okulary ochronne, nieprzepuszczalne rękawice oraz jednorazow</w:t>
      </w:r>
      <w:r w:rsidR="00A80255">
        <w:rPr>
          <w:color w:val="000000"/>
          <w:szCs w:val="22"/>
        </w:rPr>
        <w:t>a</w:t>
      </w:r>
      <w:r w:rsidRPr="00A258B6">
        <w:rPr>
          <w:color w:val="000000"/>
          <w:szCs w:val="22"/>
        </w:rPr>
        <w:t xml:space="preserve"> półmask</w:t>
      </w:r>
      <w:r w:rsidR="00A80255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 oddechow</w:t>
      </w:r>
      <w:r w:rsidR="00A80255">
        <w:rPr>
          <w:color w:val="000000"/>
          <w:szCs w:val="22"/>
        </w:rPr>
        <w:t>a</w:t>
      </w:r>
      <w:r>
        <w:rPr>
          <w:color w:val="000000"/>
          <w:szCs w:val="22"/>
        </w:rPr>
        <w:t>.</w:t>
      </w:r>
      <w:r w:rsidRPr="00A258B6">
        <w:rPr>
          <w:color w:val="000000"/>
          <w:spacing w:val="-1"/>
          <w:szCs w:val="22"/>
        </w:rPr>
        <w:t xml:space="preserve"> Podczas stosowania tego produktu nie jeść, </w:t>
      </w:r>
      <w:r w:rsidRPr="00A258B6">
        <w:rPr>
          <w:color w:val="000000"/>
          <w:szCs w:val="22"/>
        </w:rPr>
        <w:t>nie pić, ani nie palić tytoniu. Myć ręce po użyciu.</w:t>
      </w:r>
    </w:p>
    <w:p w14:paraId="78E69253" w14:textId="77777777" w:rsidR="0025005B" w:rsidRPr="00A258B6" w:rsidRDefault="0025005B" w:rsidP="0025005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</w:p>
    <w:p w14:paraId="4088758F" w14:textId="6759B20D" w:rsidR="0025005B" w:rsidRPr="00A258B6" w:rsidRDefault="0025005B" w:rsidP="0025005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Po przypadkowym</w:t>
      </w:r>
      <w:r w:rsidRPr="00A258B6">
        <w:rPr>
          <w:color w:val="000000"/>
          <w:szCs w:val="22"/>
        </w:rPr>
        <w:t xml:space="preserve"> spożyci</w:t>
      </w:r>
      <w:r w:rsidR="00AF7784">
        <w:rPr>
          <w:color w:val="000000"/>
          <w:szCs w:val="22"/>
        </w:rPr>
        <w:t>u</w:t>
      </w:r>
      <w:r w:rsidRPr="00A258B6">
        <w:rPr>
          <w:color w:val="000000"/>
          <w:szCs w:val="22"/>
        </w:rPr>
        <w:t xml:space="preserve">, natychmiast przepłukać usta wodą i </w:t>
      </w:r>
      <w:r w:rsidRPr="00BE15AB">
        <w:t>niezwłocznie zwrócić się o pomoc lekarską oraz przedstawić lekarzowi ulotkę informacyjną lub opakowanie</w:t>
      </w:r>
      <w:r w:rsidRPr="00A258B6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Po</w:t>
      </w:r>
      <w:r w:rsidRPr="00A258B6">
        <w:rPr>
          <w:color w:val="000000"/>
          <w:szCs w:val="22"/>
        </w:rPr>
        <w:t xml:space="preserve"> przypadk</w:t>
      </w:r>
      <w:r>
        <w:rPr>
          <w:color w:val="000000"/>
          <w:szCs w:val="22"/>
        </w:rPr>
        <w:t>owym</w:t>
      </w:r>
      <w:r w:rsidRPr="00A258B6">
        <w:rPr>
          <w:color w:val="000000"/>
          <w:szCs w:val="22"/>
        </w:rPr>
        <w:t xml:space="preserve"> kontakc</w:t>
      </w:r>
      <w:r>
        <w:rPr>
          <w:color w:val="000000"/>
          <w:szCs w:val="22"/>
        </w:rPr>
        <w:t xml:space="preserve">ie </w:t>
      </w:r>
      <w:r w:rsidRPr="00A258B6">
        <w:rPr>
          <w:color w:val="000000"/>
          <w:szCs w:val="22"/>
        </w:rPr>
        <w:t xml:space="preserve">ze skórą, przemyć </w:t>
      </w:r>
      <w:r>
        <w:rPr>
          <w:color w:val="000000"/>
          <w:szCs w:val="22"/>
        </w:rPr>
        <w:t xml:space="preserve">ją </w:t>
      </w:r>
      <w:r w:rsidRPr="00A258B6">
        <w:rPr>
          <w:color w:val="000000"/>
          <w:szCs w:val="22"/>
        </w:rPr>
        <w:t xml:space="preserve">dokładnie wodą z mydłem. </w:t>
      </w:r>
      <w:r>
        <w:rPr>
          <w:color w:val="000000"/>
          <w:szCs w:val="22"/>
        </w:rPr>
        <w:t>Po przypadkowym</w:t>
      </w:r>
      <w:r w:rsidRPr="00A258B6">
        <w:rPr>
          <w:color w:val="000000"/>
          <w:szCs w:val="22"/>
        </w:rPr>
        <w:t xml:space="preserve"> kontakc</w:t>
      </w:r>
      <w:r>
        <w:rPr>
          <w:color w:val="000000"/>
          <w:szCs w:val="22"/>
        </w:rPr>
        <w:t>ie</w:t>
      </w:r>
      <w:r w:rsidRPr="00A258B6">
        <w:rPr>
          <w:color w:val="000000"/>
          <w:szCs w:val="22"/>
        </w:rPr>
        <w:t xml:space="preserve"> z oczami, natychmiast przemyć oczy dużą ilością czystej, bieżącej wody.</w:t>
      </w:r>
    </w:p>
    <w:p w14:paraId="4E12CF15" w14:textId="77777777" w:rsidR="0025005B" w:rsidRPr="00A258B6" w:rsidRDefault="0025005B" w:rsidP="0025005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</w:p>
    <w:p w14:paraId="429F3431" w14:textId="52588DAB" w:rsidR="0025005B" w:rsidRPr="00A258B6" w:rsidRDefault="0025005B" w:rsidP="0025005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BE15AB">
        <w:t>Osoby o znanej nadwrażliwości na</w:t>
      </w:r>
      <w:r w:rsidRPr="00A258B6">
        <w:rPr>
          <w:color w:val="000000"/>
          <w:szCs w:val="22"/>
        </w:rPr>
        <w:t xml:space="preserve"> jakikolwiek składnik produktu </w:t>
      </w:r>
      <w:r w:rsidRPr="00BE15AB">
        <w:t>powinny unikać kontaktu z weterynaryjnym produkt</w:t>
      </w:r>
      <w:r>
        <w:t>em</w:t>
      </w:r>
      <w:r w:rsidRPr="00BE15AB">
        <w:t xml:space="preserve"> leczniczym</w:t>
      </w:r>
    </w:p>
    <w:p w14:paraId="70A2144A" w14:textId="77777777" w:rsidR="0025005B" w:rsidRPr="00A258B6" w:rsidRDefault="0025005B" w:rsidP="0025005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</w:p>
    <w:p w14:paraId="14F14895" w14:textId="2A3FAE2B" w:rsidR="0025005B" w:rsidRPr="00A258B6" w:rsidRDefault="0025005B" w:rsidP="0025005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A258B6">
        <w:rPr>
          <w:color w:val="000000"/>
          <w:szCs w:val="22"/>
        </w:rPr>
        <w:t xml:space="preserve">Jeśli po ekspozycji pojawią się objawy, takie jak wysypka skórna, </w:t>
      </w:r>
      <w:r w:rsidRPr="009855AC">
        <w:rPr>
          <w:color w:val="000000"/>
          <w:szCs w:val="22"/>
        </w:rPr>
        <w:t>należy niezwłocznie zwrócić się o pomoc lekarską oraz przedstawić lekarzowi ulotkę informacyjną lub opakowanie.</w:t>
      </w:r>
      <w:r w:rsidRPr="00A258B6">
        <w:rPr>
          <w:color w:val="000000"/>
          <w:szCs w:val="22"/>
        </w:rPr>
        <w:t xml:space="preserve"> Opuchlizna na twarzy, ustach i wokół oczu oraz trudności z oddychaniem to objawy, które wymagają pilnej interwencji lekarza.</w:t>
      </w:r>
    </w:p>
    <w:p w14:paraId="077A2C9C" w14:textId="77777777" w:rsidR="0025005B" w:rsidRPr="00525EF7" w:rsidRDefault="0025005B" w:rsidP="00DF6997">
      <w:pPr>
        <w:rPr>
          <w:bCs/>
          <w:szCs w:val="22"/>
          <w:lang w:eastAsia="pl-PL"/>
        </w:rPr>
      </w:pPr>
    </w:p>
    <w:p w14:paraId="750E2427" w14:textId="77777777" w:rsidR="00DF6997" w:rsidRPr="00525EF7" w:rsidRDefault="00DF6997" w:rsidP="00DF6997">
      <w:pPr>
        <w:rPr>
          <w:bCs/>
          <w:szCs w:val="22"/>
          <w:lang w:eastAsia="pl-PL"/>
        </w:rPr>
      </w:pPr>
      <w:r w:rsidRPr="00525EF7">
        <w:rPr>
          <w:bCs/>
          <w:szCs w:val="22"/>
          <w:u w:val="single"/>
          <w:lang w:eastAsia="pl-PL"/>
        </w:rPr>
        <w:t>Ciąża i laktacja:</w:t>
      </w:r>
    </w:p>
    <w:p w14:paraId="3A8DD0F2" w14:textId="77777777" w:rsidR="007F550C" w:rsidRDefault="007F550C" w:rsidP="007F550C">
      <w:pPr>
        <w:tabs>
          <w:tab w:val="clear" w:pos="567"/>
        </w:tabs>
        <w:spacing w:line="240" w:lineRule="auto"/>
        <w:rPr>
          <w:szCs w:val="22"/>
        </w:rPr>
      </w:pPr>
      <w:r w:rsidRPr="00A258B6">
        <w:rPr>
          <w:szCs w:val="22"/>
        </w:rPr>
        <w:t>Może być stosowany w okresie ciąży i laktacji</w:t>
      </w:r>
      <w:r>
        <w:rPr>
          <w:szCs w:val="22"/>
        </w:rPr>
        <w:t xml:space="preserve">. </w:t>
      </w:r>
    </w:p>
    <w:p w14:paraId="6D95B997" w14:textId="77777777" w:rsidR="007F550C" w:rsidRPr="00BE15AB" w:rsidRDefault="007F550C" w:rsidP="007F550C">
      <w:pPr>
        <w:tabs>
          <w:tab w:val="clear" w:pos="567"/>
        </w:tabs>
        <w:spacing w:line="240" w:lineRule="auto"/>
        <w:rPr>
          <w:szCs w:val="22"/>
        </w:rPr>
      </w:pPr>
    </w:p>
    <w:p w14:paraId="23FDC25B" w14:textId="77777777" w:rsidR="007F550C" w:rsidRPr="00BE15AB" w:rsidRDefault="007F550C" w:rsidP="007F550C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Płodność</w:t>
      </w:r>
      <w:r w:rsidRPr="00BE15AB">
        <w:t>:</w:t>
      </w:r>
    </w:p>
    <w:p w14:paraId="5915D122" w14:textId="77777777" w:rsidR="007F550C" w:rsidRPr="00A258B6" w:rsidRDefault="007F550C" w:rsidP="007F550C">
      <w:pPr>
        <w:rPr>
          <w:szCs w:val="22"/>
        </w:rPr>
      </w:pPr>
      <w:r w:rsidRPr="00A258B6">
        <w:rPr>
          <w:szCs w:val="22"/>
        </w:rPr>
        <w:t>Badania płodności przeprowadzone u świń wykazały, że tylozyna nie wpływa negatywnie na płodność oraz może dodatnio wpływać na przeżywalność świń oraz na zwiększenie masy odsadzeniowej.</w:t>
      </w:r>
    </w:p>
    <w:p w14:paraId="3504E868" w14:textId="00EBE689" w:rsidR="007F550C" w:rsidRPr="00BE15AB" w:rsidRDefault="007F550C" w:rsidP="007F550C">
      <w:pPr>
        <w:tabs>
          <w:tab w:val="clear" w:pos="567"/>
        </w:tabs>
        <w:spacing w:line="240" w:lineRule="auto"/>
        <w:rPr>
          <w:szCs w:val="22"/>
        </w:rPr>
      </w:pPr>
      <w:r w:rsidRPr="00BE15AB">
        <w:t>Badania laboratoryjne</w:t>
      </w:r>
      <w:r>
        <w:t>, wielopokoleniowe</w:t>
      </w:r>
      <w:r w:rsidRPr="00BE15AB">
        <w:t xml:space="preserve"> </w:t>
      </w:r>
      <w:r w:rsidRPr="00446BA5">
        <w:t>na</w:t>
      </w:r>
      <w:r w:rsidRPr="00BE15AB">
        <w:t xml:space="preserve"> </w:t>
      </w:r>
      <w:r>
        <w:t>gryzoniach,</w:t>
      </w:r>
      <w:r w:rsidRPr="00BE15AB">
        <w:t xml:space="preserve"> nie wykazały działania teratogennego, toksycznego dla płodu, szkodliwego dla samicy.</w:t>
      </w:r>
    </w:p>
    <w:p w14:paraId="1854BC91" w14:textId="77777777" w:rsidR="00DF6997" w:rsidRPr="00525EF7" w:rsidRDefault="00DF6997" w:rsidP="00DF6997">
      <w:pPr>
        <w:rPr>
          <w:bCs/>
          <w:szCs w:val="22"/>
          <w:lang w:eastAsia="pl-PL"/>
        </w:rPr>
      </w:pPr>
    </w:p>
    <w:p w14:paraId="05D2D7E7" w14:textId="77777777" w:rsidR="00DF6997" w:rsidRPr="00525EF7" w:rsidRDefault="00DF6997" w:rsidP="00DF6997">
      <w:pPr>
        <w:rPr>
          <w:bCs/>
          <w:szCs w:val="22"/>
          <w:lang w:eastAsia="pl-PL"/>
        </w:rPr>
      </w:pPr>
      <w:r w:rsidRPr="00525EF7">
        <w:rPr>
          <w:bCs/>
          <w:szCs w:val="22"/>
          <w:u w:val="single"/>
          <w:lang w:eastAsia="pl-PL"/>
        </w:rPr>
        <w:t>Interakcje z innymi produktami leczniczymi i inne rodzaje interakcji</w:t>
      </w:r>
      <w:r w:rsidRPr="00525EF7">
        <w:rPr>
          <w:bCs/>
          <w:szCs w:val="22"/>
          <w:lang w:eastAsia="pl-PL"/>
        </w:rPr>
        <w:t>:</w:t>
      </w:r>
    </w:p>
    <w:p w14:paraId="04B16880" w14:textId="77777777" w:rsidR="00DF6997" w:rsidRDefault="007F550C" w:rsidP="00DF6997">
      <w:pPr>
        <w:rPr>
          <w:bCs/>
          <w:szCs w:val="22"/>
          <w:lang w:eastAsia="pl-PL"/>
        </w:rPr>
      </w:pPr>
      <w:r>
        <w:rPr>
          <w:bCs/>
          <w:szCs w:val="22"/>
          <w:lang w:eastAsia="pl-PL"/>
        </w:rPr>
        <w:t>Nieznane</w:t>
      </w:r>
    </w:p>
    <w:p w14:paraId="2502B717" w14:textId="77777777" w:rsidR="007F550C" w:rsidRPr="00525EF7" w:rsidRDefault="007F550C" w:rsidP="00DF6997">
      <w:pPr>
        <w:rPr>
          <w:bCs/>
          <w:szCs w:val="22"/>
          <w:lang w:eastAsia="pl-PL"/>
        </w:rPr>
      </w:pPr>
    </w:p>
    <w:p w14:paraId="7436B6DB" w14:textId="77777777" w:rsidR="00DF6997" w:rsidRPr="00525EF7" w:rsidRDefault="00DF6997" w:rsidP="00DF6997">
      <w:pPr>
        <w:rPr>
          <w:bCs/>
          <w:szCs w:val="22"/>
          <w:lang w:eastAsia="pl-PL"/>
        </w:rPr>
      </w:pPr>
      <w:r w:rsidRPr="00525EF7">
        <w:rPr>
          <w:bCs/>
          <w:szCs w:val="22"/>
          <w:u w:val="single"/>
          <w:lang w:eastAsia="pl-PL"/>
        </w:rPr>
        <w:t>Przedawkowanie</w:t>
      </w:r>
      <w:r w:rsidRPr="00525EF7">
        <w:rPr>
          <w:bCs/>
          <w:szCs w:val="22"/>
          <w:lang w:eastAsia="pl-PL"/>
        </w:rPr>
        <w:t>:</w:t>
      </w:r>
    </w:p>
    <w:p w14:paraId="7211F707" w14:textId="77777777" w:rsidR="00C175A1" w:rsidRPr="00A258B6" w:rsidRDefault="00C175A1" w:rsidP="00C175A1">
      <w:pPr>
        <w:rPr>
          <w:szCs w:val="22"/>
        </w:rPr>
      </w:pPr>
      <w:r w:rsidRPr="00A258B6">
        <w:rPr>
          <w:szCs w:val="22"/>
        </w:rPr>
        <w:t>Tylan G</w:t>
      </w:r>
      <w:r w:rsidR="00AF7784">
        <w:rPr>
          <w:szCs w:val="22"/>
        </w:rPr>
        <w:t xml:space="preserve"> </w:t>
      </w:r>
      <w:r w:rsidRPr="00A258B6">
        <w:rPr>
          <w:szCs w:val="22"/>
        </w:rPr>
        <w:t xml:space="preserve">100 Premix podawany świniom w paszy w dawce 600 ppm (ilość sześciokrotnie przewyższająca maksymalną zalecaną dawkę) przez 28 dni nie </w:t>
      </w:r>
      <w:r>
        <w:rPr>
          <w:szCs w:val="22"/>
        </w:rPr>
        <w:t>powodował wystąpienia zdarzeń</w:t>
      </w:r>
      <w:r w:rsidRPr="00A258B6">
        <w:rPr>
          <w:szCs w:val="22"/>
        </w:rPr>
        <w:t xml:space="preserve"> niepożądanych.</w:t>
      </w:r>
    </w:p>
    <w:p w14:paraId="363EB0F8" w14:textId="77777777" w:rsidR="00C175A1" w:rsidRPr="00A258B6" w:rsidRDefault="00C175A1" w:rsidP="00C175A1">
      <w:pPr>
        <w:rPr>
          <w:szCs w:val="22"/>
        </w:rPr>
      </w:pPr>
      <w:r w:rsidRPr="00A258B6">
        <w:rPr>
          <w:szCs w:val="22"/>
        </w:rPr>
        <w:t>LD</w:t>
      </w:r>
      <w:r w:rsidRPr="00A258B6">
        <w:rPr>
          <w:szCs w:val="22"/>
          <w:vertAlign w:val="subscript"/>
        </w:rPr>
        <w:t>50</w:t>
      </w:r>
      <w:r w:rsidRPr="00A258B6">
        <w:rPr>
          <w:szCs w:val="22"/>
        </w:rPr>
        <w:t xml:space="preserve"> u szczurów i myszy wynosi &gt;6200 mg aktywnej tylozyny/kg.</w:t>
      </w:r>
    </w:p>
    <w:p w14:paraId="1E17E373" w14:textId="77777777" w:rsidR="00DF6997" w:rsidRPr="00525EF7" w:rsidRDefault="00DF6997" w:rsidP="00DF6997">
      <w:pPr>
        <w:rPr>
          <w:bCs/>
          <w:szCs w:val="22"/>
          <w:lang w:eastAsia="pl-PL"/>
        </w:rPr>
      </w:pPr>
    </w:p>
    <w:p w14:paraId="157D85F3" w14:textId="77777777" w:rsidR="00DF6997" w:rsidRPr="00525EF7" w:rsidRDefault="00DF6997" w:rsidP="00DF6997">
      <w:pPr>
        <w:rPr>
          <w:bCs/>
          <w:szCs w:val="22"/>
          <w:lang w:eastAsia="pl-PL"/>
        </w:rPr>
      </w:pPr>
      <w:r w:rsidRPr="00525EF7">
        <w:rPr>
          <w:bCs/>
          <w:szCs w:val="22"/>
          <w:u w:val="single"/>
          <w:lang w:eastAsia="pl-PL"/>
        </w:rPr>
        <w:t>Specjalne ograniczenia i warunki dotyczące stosowania</w:t>
      </w:r>
      <w:r w:rsidRPr="00525EF7">
        <w:rPr>
          <w:bCs/>
          <w:szCs w:val="22"/>
          <w:lang w:eastAsia="pl-PL"/>
        </w:rPr>
        <w:t>:</w:t>
      </w:r>
    </w:p>
    <w:p w14:paraId="0B888695" w14:textId="77777777" w:rsidR="00DF6997" w:rsidRPr="00525EF7" w:rsidRDefault="00355645" w:rsidP="00DF6997">
      <w:pPr>
        <w:rPr>
          <w:bCs/>
          <w:szCs w:val="22"/>
          <w:lang w:eastAsia="pl-PL"/>
        </w:rPr>
      </w:pPr>
      <w:r>
        <w:rPr>
          <w:szCs w:val="22"/>
        </w:rPr>
        <w:t>Nie stosować profilaktycznie</w:t>
      </w:r>
    </w:p>
    <w:p w14:paraId="0F9FCAAA" w14:textId="77777777" w:rsidR="00355645" w:rsidRDefault="00355645" w:rsidP="00DF6997">
      <w:pPr>
        <w:rPr>
          <w:bCs/>
          <w:szCs w:val="22"/>
          <w:lang w:eastAsia="pl-PL"/>
        </w:rPr>
      </w:pPr>
    </w:p>
    <w:p w14:paraId="002E88A5" w14:textId="77777777" w:rsidR="00DF6997" w:rsidRDefault="00DF6997" w:rsidP="00DF6997">
      <w:pPr>
        <w:rPr>
          <w:bCs/>
          <w:szCs w:val="22"/>
          <w:lang w:eastAsia="pl-PL"/>
        </w:rPr>
      </w:pPr>
      <w:r w:rsidRPr="00525EF7">
        <w:rPr>
          <w:bCs/>
          <w:szCs w:val="22"/>
          <w:u w:val="single"/>
          <w:lang w:eastAsia="pl-PL"/>
        </w:rPr>
        <w:t>Główne niezgodności farmaceutyczne</w:t>
      </w:r>
      <w:r w:rsidRPr="00525EF7">
        <w:rPr>
          <w:bCs/>
          <w:szCs w:val="22"/>
          <w:lang w:eastAsia="pl-PL"/>
        </w:rPr>
        <w:t>:</w:t>
      </w:r>
    </w:p>
    <w:p w14:paraId="143CCDDA" w14:textId="77777777" w:rsidR="00355645" w:rsidRPr="00525EF7" w:rsidRDefault="00355645" w:rsidP="00DF6997">
      <w:pPr>
        <w:rPr>
          <w:bCs/>
          <w:szCs w:val="22"/>
          <w:lang w:eastAsia="pl-PL"/>
        </w:rPr>
      </w:pPr>
      <w:r>
        <w:rPr>
          <w:bCs/>
          <w:szCs w:val="22"/>
          <w:lang w:eastAsia="pl-PL"/>
        </w:rPr>
        <w:t>Nieznane</w:t>
      </w:r>
    </w:p>
    <w:p w14:paraId="7BB1E89A" w14:textId="77777777" w:rsidR="00DF6997" w:rsidRPr="00525EF7" w:rsidRDefault="00DF6997" w:rsidP="00DF6997">
      <w:pPr>
        <w:rPr>
          <w:bCs/>
          <w:szCs w:val="22"/>
          <w:lang w:eastAsia="pl-PL"/>
        </w:rPr>
      </w:pPr>
    </w:p>
    <w:p w14:paraId="7335644B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62558981" w14:textId="68096150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8.</w:t>
      </w:r>
      <w:r w:rsidRPr="00525EF7">
        <w:rPr>
          <w:b/>
          <w:bCs/>
          <w:szCs w:val="22"/>
          <w:lang w:eastAsia="sv-SE"/>
        </w:rPr>
        <w:tab/>
      </w:r>
      <w:r w:rsidR="00355645">
        <w:rPr>
          <w:b/>
          <w:bCs/>
          <w:szCs w:val="22"/>
          <w:lang w:eastAsia="sv-SE"/>
        </w:rPr>
        <w:t xml:space="preserve">ZDARZENIA </w:t>
      </w:r>
      <w:r w:rsidRPr="00525EF7">
        <w:rPr>
          <w:b/>
          <w:bCs/>
          <w:szCs w:val="22"/>
          <w:lang w:eastAsia="sv-SE"/>
        </w:rPr>
        <w:t>NIEPOŻĄDANE</w:t>
      </w:r>
    </w:p>
    <w:p w14:paraId="0689083D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520DAEA0" w14:textId="4AE73505" w:rsidR="00DF6997" w:rsidRPr="00525EF7" w:rsidRDefault="003958DE" w:rsidP="00DF6997">
      <w:pPr>
        <w:rPr>
          <w:iCs/>
          <w:szCs w:val="22"/>
          <w:lang w:eastAsia="sv-SE"/>
        </w:rPr>
      </w:pPr>
      <w:r>
        <w:rPr>
          <w:iCs/>
          <w:szCs w:val="22"/>
          <w:lang w:eastAsia="sv-SE"/>
        </w:rPr>
        <w:lastRenderedPageBreak/>
        <w:t>Zdarzenia</w:t>
      </w:r>
      <w:r w:rsidRPr="00525EF7">
        <w:rPr>
          <w:iCs/>
          <w:szCs w:val="22"/>
          <w:lang w:eastAsia="sv-SE"/>
        </w:rPr>
        <w:t xml:space="preserve"> </w:t>
      </w:r>
      <w:r w:rsidR="00DF6997" w:rsidRPr="00525EF7">
        <w:rPr>
          <w:iCs/>
          <w:szCs w:val="22"/>
          <w:lang w:eastAsia="sv-SE"/>
        </w:rPr>
        <w:t>niepożądane</w:t>
      </w:r>
    </w:p>
    <w:p w14:paraId="71F11F3E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4A4875AC" w14:textId="77777777" w:rsidR="00EC3B09" w:rsidRPr="00BE15AB" w:rsidRDefault="00EC3B09" w:rsidP="00EC3B09">
      <w:pPr>
        <w:tabs>
          <w:tab w:val="clear" w:pos="567"/>
        </w:tabs>
        <w:spacing w:line="240" w:lineRule="auto"/>
        <w:rPr>
          <w:szCs w:val="22"/>
        </w:rPr>
      </w:pPr>
      <w:r>
        <w:t>Świnia:</w:t>
      </w:r>
    </w:p>
    <w:p w14:paraId="58D733E8" w14:textId="77777777" w:rsidR="00EC3B09" w:rsidRPr="00BE15AB" w:rsidRDefault="00EC3B09" w:rsidP="00EC3B0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C3B09" w14:paraId="06581F56" w14:textId="77777777" w:rsidTr="004A21C7">
        <w:tc>
          <w:tcPr>
            <w:tcW w:w="1957" w:type="pct"/>
          </w:tcPr>
          <w:p w14:paraId="75536EDF" w14:textId="77777777" w:rsidR="00EC3B09" w:rsidRPr="00BE15AB" w:rsidRDefault="00EC3B09" w:rsidP="004A21C7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1CD15D65" w14:textId="77777777" w:rsidR="00EC3B09" w:rsidRPr="00BE15AB" w:rsidRDefault="00EC3B09" w:rsidP="004A21C7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26F8B340" w14:textId="77777777" w:rsidR="00EC3B09" w:rsidRDefault="00EC3B09" w:rsidP="004A21C7">
            <w:pPr>
              <w:spacing w:before="60" w:after="60"/>
            </w:pPr>
            <w:r>
              <w:t>Luźny kał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2E0163A3" w14:textId="77777777" w:rsidR="00EC3B09" w:rsidRPr="00553D99" w:rsidRDefault="00EC3B09" w:rsidP="004A21C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Rumień (okolica odbytu)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7DB6E5C7" w14:textId="77777777" w:rsidR="00EC3B09" w:rsidRPr="00A258B6" w:rsidRDefault="00EC3B09" w:rsidP="00AE138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 w:rsidRPr="00553D99">
        <w:rPr>
          <w:szCs w:val="22"/>
        </w:rPr>
        <w:t>Objwy</w:t>
      </w:r>
      <w:r w:rsidRPr="00517184">
        <w:t xml:space="preserve"> </w:t>
      </w:r>
      <w:r>
        <w:rPr>
          <w:szCs w:val="22"/>
        </w:rPr>
        <w:t>p</w:t>
      </w:r>
      <w:r w:rsidRPr="00553D99">
        <w:rPr>
          <w:szCs w:val="22"/>
        </w:rPr>
        <w:t>rzejściowe</w:t>
      </w:r>
      <w:r>
        <w:rPr>
          <w:szCs w:val="22"/>
        </w:rPr>
        <w:t xml:space="preserve">, </w:t>
      </w:r>
      <w:r w:rsidRPr="00553D99">
        <w:rPr>
          <w:szCs w:val="22"/>
        </w:rPr>
        <w:t>można je zaobserwować w pierwszych dniach leczenia</w:t>
      </w:r>
    </w:p>
    <w:p w14:paraId="40A5D229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347C5240" w14:textId="241922C4" w:rsidR="00C27D73" w:rsidRPr="00D9563B" w:rsidRDefault="00DF6997" w:rsidP="00C27D73">
      <w:pPr>
        <w:widowControl w:val="0"/>
        <w:autoSpaceDE w:val="0"/>
        <w:autoSpaceDN w:val="0"/>
        <w:rPr>
          <w:szCs w:val="22"/>
        </w:rPr>
      </w:pPr>
      <w:r w:rsidRPr="00525EF7">
        <w:rPr>
          <w:iCs/>
          <w:szCs w:val="22"/>
          <w:lang w:eastAsia="sv-SE"/>
        </w:rPr>
        <w:t xml:space="preserve">Zgłaszanie </w:t>
      </w:r>
      <w:r w:rsidR="00EC3B09">
        <w:rPr>
          <w:iCs/>
          <w:szCs w:val="22"/>
          <w:lang w:eastAsia="sv-SE"/>
        </w:rPr>
        <w:t>zdarzeń</w:t>
      </w:r>
      <w:r w:rsidR="00EC3B09" w:rsidRPr="00525EF7">
        <w:rPr>
          <w:iCs/>
          <w:szCs w:val="22"/>
          <w:lang w:eastAsia="sv-SE"/>
        </w:rPr>
        <w:t xml:space="preserve"> </w:t>
      </w:r>
      <w:r w:rsidRPr="00525EF7">
        <w:rPr>
          <w:iCs/>
          <w:szCs w:val="22"/>
          <w:lang w:eastAsia="sv-SE"/>
        </w:rPr>
        <w:t xml:space="preserve">niepożądanych jest istotne. Umożliwia ciągłe monitorowanie bezpieczeństwa stosowania produktu. </w:t>
      </w:r>
      <w:r w:rsidRPr="00525EF7">
        <w:rPr>
          <w:szCs w:val="22"/>
        </w:rPr>
        <w:t xml:space="preserve">W razie zaobserwowania działań niepożądanych, również niewymienionych na tym opakowaniu, lub w przypadku podejrzenia braku działania produktu, w pierwszej kolejności poinformuj o tym lekarza weterynarii. Można również zgłosić działania niepożądane do podmiotu odpowiedzialnego przy użyciu danych kontaktowych zamieszczonych na tym opakowaniu lub poprzez krajowy system zgłaszania </w:t>
      </w:r>
      <w:r w:rsidR="00C27D73" w:rsidRPr="00D9563B">
        <w:rPr>
          <w:szCs w:val="22"/>
        </w:rPr>
        <w:t>Departament Oceny Dokumentacji i Monitorowania Niepożądanych Działań Produktów Leczniczych Weterynaryjnych Urzędu Rejestracji Produktów Leczniczych, Wyrobów Medycznych i Produktów Biobójczych, Al. Jerozolimskie 181C PL-02-222 Warszawa Tel.: +48 22 49-21-687, Faks: +48 22 49-21-605 Strona internetowa: https://smz.ezdrowie.gov.pl</w:t>
      </w:r>
    </w:p>
    <w:p w14:paraId="206C358C" w14:textId="73577478" w:rsidR="00DF6997" w:rsidRPr="00525EF7" w:rsidRDefault="00DF6997" w:rsidP="00DF6997">
      <w:pPr>
        <w:rPr>
          <w:iCs/>
          <w:szCs w:val="22"/>
          <w:lang w:eastAsia="sv-SE"/>
        </w:rPr>
      </w:pPr>
    </w:p>
    <w:p w14:paraId="5B3D5106" w14:textId="77777777" w:rsidR="00DF6997" w:rsidRPr="00525EF7" w:rsidRDefault="00DF6997" w:rsidP="00DF6997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5A5A2C1E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iCs/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9.</w:t>
      </w:r>
      <w:r w:rsidRPr="00525EF7">
        <w:rPr>
          <w:b/>
          <w:bCs/>
          <w:szCs w:val="22"/>
          <w:lang w:eastAsia="sv-SE"/>
        </w:rPr>
        <w:tab/>
        <w:t xml:space="preserve">DAWKOWANIE DLA KAŻDEGO GATUNKU, DROGI I SPOSÓB PODANIA  </w:t>
      </w:r>
    </w:p>
    <w:p w14:paraId="505B6C0A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5E4CA01C" w14:textId="77777777" w:rsidR="00DF6997" w:rsidRPr="00525EF7" w:rsidRDefault="00DF6997" w:rsidP="00DF6997">
      <w:pPr>
        <w:rPr>
          <w:b/>
          <w:iCs/>
          <w:szCs w:val="22"/>
          <w:lang w:eastAsia="sv-SE"/>
        </w:rPr>
      </w:pPr>
      <w:r w:rsidRPr="00525EF7">
        <w:rPr>
          <w:b/>
          <w:iCs/>
          <w:szCs w:val="22"/>
          <w:lang w:eastAsia="sv-SE"/>
        </w:rPr>
        <w:t>Dawkowanie dla każdego gatunku, drogi i sposób podania</w:t>
      </w:r>
    </w:p>
    <w:p w14:paraId="3CA74244" w14:textId="77777777" w:rsidR="00A01951" w:rsidRPr="00A258B6" w:rsidRDefault="00A01951" w:rsidP="00A01951">
      <w:pPr>
        <w:rPr>
          <w:szCs w:val="22"/>
          <w:u w:val="single"/>
        </w:rPr>
      </w:pPr>
      <w:r w:rsidRPr="00A258B6">
        <w:rPr>
          <w:szCs w:val="22"/>
          <w:u w:val="single"/>
        </w:rPr>
        <w:t>1. Metafilaktyka i zwalczanie enzootycznego zapalenia płuc:</w:t>
      </w:r>
    </w:p>
    <w:p w14:paraId="77A5FA59" w14:textId="763A9FE6" w:rsidR="00A01951" w:rsidRPr="00A258B6" w:rsidRDefault="00A01951" w:rsidP="00A01951">
      <w:pPr>
        <w:rPr>
          <w:szCs w:val="22"/>
        </w:rPr>
      </w:pPr>
      <w:r w:rsidRPr="00A258B6">
        <w:rPr>
          <w:szCs w:val="22"/>
        </w:rPr>
        <w:t>100 g czynnej tylozyny (1 kg Tylanu G 100) na tonę paszy pełnoporcjowej przez 21 dni.</w:t>
      </w:r>
    </w:p>
    <w:p w14:paraId="35822BC2" w14:textId="77777777" w:rsidR="00A01951" w:rsidRPr="00A258B6" w:rsidRDefault="00A01951" w:rsidP="00A01951">
      <w:pPr>
        <w:rPr>
          <w:szCs w:val="22"/>
          <w:u w:val="single"/>
        </w:rPr>
      </w:pPr>
    </w:p>
    <w:p w14:paraId="5DD57C07" w14:textId="77777777" w:rsidR="00A01951" w:rsidRPr="00A258B6" w:rsidRDefault="00A01951" w:rsidP="00A01951">
      <w:pPr>
        <w:rPr>
          <w:szCs w:val="22"/>
          <w:u w:val="single"/>
        </w:rPr>
      </w:pPr>
      <w:r w:rsidRPr="00A258B6">
        <w:rPr>
          <w:szCs w:val="22"/>
          <w:u w:val="single"/>
        </w:rPr>
        <w:t>2. Leczenie i metafilaktyka rozrostowego zapalenia jelit (adenomatozy):</w:t>
      </w:r>
    </w:p>
    <w:p w14:paraId="62040E7A" w14:textId="42153CC8" w:rsidR="00A01951" w:rsidRPr="00A258B6" w:rsidRDefault="00A01951" w:rsidP="00A01951">
      <w:pPr>
        <w:rPr>
          <w:szCs w:val="22"/>
        </w:rPr>
      </w:pPr>
      <w:r w:rsidRPr="00A258B6">
        <w:rPr>
          <w:szCs w:val="22"/>
        </w:rPr>
        <w:t xml:space="preserve">100 g czynnej tylozyny (1 kg Tylanu G 100) na tonę paszy pełnoporcjowej </w:t>
      </w:r>
      <w:r w:rsidRPr="00A258B6">
        <w:rPr>
          <w:szCs w:val="22"/>
        </w:rPr>
        <w:tab/>
        <w:t xml:space="preserve"> przez 21 dni.</w:t>
      </w:r>
    </w:p>
    <w:p w14:paraId="50AC5AC7" w14:textId="77777777" w:rsidR="00DF6997" w:rsidRPr="00525EF7" w:rsidRDefault="00DF6997" w:rsidP="00DF6997">
      <w:pPr>
        <w:autoSpaceDE w:val="0"/>
        <w:autoSpaceDN w:val="0"/>
        <w:adjustRightInd w:val="0"/>
        <w:rPr>
          <w:i/>
          <w:iCs/>
          <w:color w:val="000000"/>
          <w:szCs w:val="22"/>
          <w:lang w:eastAsia="sv-SE"/>
        </w:rPr>
      </w:pPr>
    </w:p>
    <w:p w14:paraId="7F2352D0" w14:textId="77777777" w:rsidR="00DF6997" w:rsidRPr="00525EF7" w:rsidRDefault="00DF6997" w:rsidP="00DF6997">
      <w:pPr>
        <w:autoSpaceDE w:val="0"/>
        <w:autoSpaceDN w:val="0"/>
        <w:adjustRightInd w:val="0"/>
        <w:rPr>
          <w:i/>
          <w:iCs/>
          <w:color w:val="000000"/>
          <w:szCs w:val="22"/>
          <w:lang w:eastAsia="sv-SE"/>
        </w:rPr>
      </w:pPr>
    </w:p>
    <w:p w14:paraId="092D038E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iCs/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10.</w:t>
      </w:r>
      <w:r w:rsidRPr="00525EF7">
        <w:rPr>
          <w:b/>
          <w:bCs/>
          <w:szCs w:val="22"/>
          <w:lang w:eastAsia="sv-SE"/>
        </w:rPr>
        <w:tab/>
        <w:t>ZALECENIA DLA PRAWIDŁOWEGO PODANIA</w:t>
      </w:r>
    </w:p>
    <w:p w14:paraId="1EEE1A28" w14:textId="77777777" w:rsidR="00DF6997" w:rsidRPr="00525EF7" w:rsidRDefault="00DF6997" w:rsidP="00DF6997">
      <w:pPr>
        <w:rPr>
          <w:szCs w:val="22"/>
          <w:lang w:eastAsia="sv-SE"/>
        </w:rPr>
      </w:pPr>
    </w:p>
    <w:p w14:paraId="31BB37A1" w14:textId="501D91D5" w:rsidR="00DF6997" w:rsidRDefault="006B3F23" w:rsidP="00DF6997">
      <w:pPr>
        <w:rPr>
          <w:i/>
          <w:iCs/>
          <w:szCs w:val="22"/>
          <w:lang w:eastAsia="sv-SE"/>
        </w:rPr>
      </w:pPr>
      <w:r w:rsidRPr="00A258B6">
        <w:rPr>
          <w:szCs w:val="22"/>
        </w:rPr>
        <w:t xml:space="preserve">Przed podaniem, Tylan G 100 należy dokładnie wymieszać z paszą. W tym celu należy </w:t>
      </w:r>
      <w:r w:rsidR="003125E2">
        <w:rPr>
          <w:szCs w:val="22"/>
        </w:rPr>
        <w:t>sporządzić przedmieszkę</w:t>
      </w:r>
      <w:r w:rsidR="003125E2" w:rsidRPr="00A258B6">
        <w:rPr>
          <w:szCs w:val="22"/>
        </w:rPr>
        <w:t xml:space="preserve"> </w:t>
      </w:r>
      <w:r w:rsidR="003125E2">
        <w:rPr>
          <w:szCs w:val="22"/>
        </w:rPr>
        <w:t xml:space="preserve">w celu dokładnego rozprowadzenia produktu w </w:t>
      </w:r>
      <w:r w:rsidR="003125E2" w:rsidRPr="00A258B6">
        <w:rPr>
          <w:szCs w:val="22"/>
        </w:rPr>
        <w:t>paszy pełnoporcjowej.</w:t>
      </w:r>
    </w:p>
    <w:p w14:paraId="7651EBCF" w14:textId="77777777" w:rsidR="006B3F23" w:rsidRDefault="006B3F23" w:rsidP="00DF6997">
      <w:pPr>
        <w:rPr>
          <w:i/>
          <w:iCs/>
          <w:szCs w:val="22"/>
          <w:lang w:eastAsia="sv-SE"/>
        </w:rPr>
      </w:pPr>
    </w:p>
    <w:p w14:paraId="3FD0599D" w14:textId="77777777" w:rsidR="00C0357C" w:rsidRPr="00525EF7" w:rsidRDefault="00C0357C" w:rsidP="00DF6997">
      <w:pPr>
        <w:rPr>
          <w:i/>
          <w:iCs/>
          <w:szCs w:val="22"/>
          <w:lang w:eastAsia="sv-SE"/>
        </w:rPr>
      </w:pPr>
    </w:p>
    <w:p w14:paraId="370AA7CA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11.</w:t>
      </w:r>
      <w:r w:rsidRPr="00525EF7">
        <w:rPr>
          <w:b/>
          <w:bCs/>
          <w:szCs w:val="22"/>
          <w:lang w:eastAsia="sv-SE"/>
        </w:rPr>
        <w:tab/>
        <w:t>OKRESY KARENCJI</w:t>
      </w:r>
    </w:p>
    <w:p w14:paraId="2ED3BC5D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0BEDF64F" w14:textId="77777777" w:rsidR="00DF6997" w:rsidRPr="00525EF7" w:rsidRDefault="00DF6997" w:rsidP="00DF6997">
      <w:pPr>
        <w:ind w:left="567" w:hanging="567"/>
        <w:rPr>
          <w:szCs w:val="28"/>
          <w:lang w:eastAsia="pl-PL"/>
        </w:rPr>
      </w:pPr>
      <w:r w:rsidRPr="00525EF7">
        <w:rPr>
          <w:b/>
          <w:szCs w:val="28"/>
          <w:lang w:eastAsia="pl-PL"/>
        </w:rPr>
        <w:t>Okresy karencji</w:t>
      </w:r>
    </w:p>
    <w:p w14:paraId="430EE2DB" w14:textId="77777777" w:rsidR="00DF6997" w:rsidRDefault="007C38FB" w:rsidP="00DF6997">
      <w:pPr>
        <w:rPr>
          <w:szCs w:val="22"/>
        </w:rPr>
      </w:pPr>
      <w:r w:rsidRPr="00A258B6">
        <w:rPr>
          <w:szCs w:val="22"/>
        </w:rPr>
        <w:t>Tkanki jadalne – zero dni.</w:t>
      </w:r>
    </w:p>
    <w:p w14:paraId="2D21C134" w14:textId="77777777" w:rsidR="007C38FB" w:rsidRPr="00525EF7" w:rsidRDefault="007C38FB" w:rsidP="00DF6997">
      <w:pPr>
        <w:rPr>
          <w:i/>
          <w:iCs/>
          <w:szCs w:val="22"/>
          <w:lang w:eastAsia="sv-SE"/>
        </w:rPr>
      </w:pPr>
    </w:p>
    <w:p w14:paraId="02FDB2F9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59C7AE15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12.</w:t>
      </w:r>
      <w:r w:rsidRPr="00525EF7">
        <w:rPr>
          <w:b/>
          <w:bCs/>
          <w:szCs w:val="22"/>
          <w:lang w:eastAsia="sv-SE"/>
        </w:rPr>
        <w:tab/>
        <w:t>SPECJALNE ŚRODKI OSTROŻNOŚCI PODCZAS PRZECHOWYWANIA</w:t>
      </w:r>
    </w:p>
    <w:p w14:paraId="5C6E3B3D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0BE37B50" w14:textId="77777777" w:rsidR="00DF6997" w:rsidRPr="00525EF7" w:rsidRDefault="00DF6997" w:rsidP="00DF6997">
      <w:pPr>
        <w:rPr>
          <w:szCs w:val="22"/>
        </w:rPr>
      </w:pPr>
      <w:r w:rsidRPr="00525EF7">
        <w:t>Przechowywać w miejscu niewidocznym i niedostępnym dla dzieci.</w:t>
      </w:r>
    </w:p>
    <w:p w14:paraId="30FE71F9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2C6722FE" w14:textId="77777777" w:rsidR="00715FA1" w:rsidRPr="00A258B6" w:rsidRDefault="00715FA1" w:rsidP="00715FA1">
      <w:pPr>
        <w:ind w:right="720"/>
        <w:rPr>
          <w:szCs w:val="22"/>
        </w:rPr>
      </w:pPr>
      <w:r w:rsidRPr="00A258B6">
        <w:rPr>
          <w:szCs w:val="22"/>
        </w:rPr>
        <w:t xml:space="preserve">Przechowywać w temperaturze poniżej 25ºC. </w:t>
      </w:r>
    </w:p>
    <w:p w14:paraId="0BB63355" w14:textId="77777777" w:rsidR="00715FA1" w:rsidRPr="00A258B6" w:rsidRDefault="00715FA1" w:rsidP="00715FA1">
      <w:pPr>
        <w:ind w:right="720"/>
        <w:rPr>
          <w:szCs w:val="22"/>
        </w:rPr>
      </w:pPr>
      <w:r w:rsidRPr="00A258B6">
        <w:rPr>
          <w:szCs w:val="22"/>
        </w:rPr>
        <w:t>Przechowywać w suchym miejscu.</w:t>
      </w:r>
    </w:p>
    <w:p w14:paraId="67DBFB2D" w14:textId="77777777" w:rsidR="00DF6997" w:rsidRPr="00715FA1" w:rsidRDefault="00DF6997" w:rsidP="00715FA1">
      <w:pPr>
        <w:numPr>
          <w:ilvl w:val="12"/>
          <w:numId w:val="0"/>
        </w:numPr>
        <w:ind w:right="-2"/>
        <w:rPr>
          <w:szCs w:val="22"/>
        </w:rPr>
      </w:pPr>
    </w:p>
    <w:p w14:paraId="7D3FC922" w14:textId="77777777" w:rsidR="00DF6997" w:rsidRPr="00525EF7" w:rsidRDefault="00DF6997" w:rsidP="00DF6997">
      <w:pPr>
        <w:rPr>
          <w:noProof/>
          <w:szCs w:val="28"/>
          <w:lang w:eastAsia="pl-PL"/>
        </w:rPr>
      </w:pPr>
      <w:r w:rsidRPr="00525EF7">
        <w:rPr>
          <w:noProof/>
          <w:szCs w:val="28"/>
          <w:lang w:eastAsia="pl-PL"/>
        </w:rPr>
        <w:t>Nie używać tego weterynaryjnego produktu leczniczego po upływie terminu ważności podanego na etykiecie</w:t>
      </w:r>
      <w:r w:rsidR="00FE17B4">
        <w:rPr>
          <w:noProof/>
          <w:szCs w:val="28"/>
          <w:lang w:eastAsia="pl-PL"/>
        </w:rPr>
        <w:t xml:space="preserve">. </w:t>
      </w:r>
      <w:r w:rsidRPr="00525EF7">
        <w:rPr>
          <w:noProof/>
          <w:szCs w:val="28"/>
          <w:lang w:eastAsia="pl-PL"/>
        </w:rPr>
        <w:t>Termin ważności oznacza ostatni dzień danego miesiąca.</w:t>
      </w:r>
    </w:p>
    <w:p w14:paraId="13140AC0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02ED22B9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5E59C4CF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 w:hanging="567"/>
        <w:rPr>
          <w:i/>
          <w:iCs/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lastRenderedPageBreak/>
        <w:t>13.</w:t>
      </w:r>
      <w:r w:rsidRPr="00525EF7">
        <w:rPr>
          <w:b/>
          <w:bCs/>
          <w:szCs w:val="22"/>
          <w:lang w:eastAsia="sv-SE"/>
        </w:rPr>
        <w:tab/>
        <w:t xml:space="preserve">SPECJALNE ŚRODKI OSTROŻNOŚCI DOTYCZĄCE USUWANIA WETERYNARYJNEGO PRODUKTU LECZNICZEGO </w:t>
      </w:r>
    </w:p>
    <w:p w14:paraId="34E01C7C" w14:textId="77777777" w:rsidR="00DF6997" w:rsidRPr="00525EF7" w:rsidRDefault="00DF6997" w:rsidP="00DF6997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4B17F04" w14:textId="77777777" w:rsidR="00DF6997" w:rsidRPr="00525EF7" w:rsidRDefault="00DF6997" w:rsidP="00DF6997">
      <w:pPr>
        <w:autoSpaceDE w:val="0"/>
        <w:autoSpaceDN w:val="0"/>
        <w:adjustRightInd w:val="0"/>
        <w:rPr>
          <w:b/>
          <w:bCs/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Specjalne środki ostrożności dotyczące usuwania weterynaryjnego produktu leczniczego</w:t>
      </w:r>
    </w:p>
    <w:p w14:paraId="7862783E" w14:textId="77777777" w:rsidR="00DF6997" w:rsidRPr="00525EF7" w:rsidRDefault="00DF6997" w:rsidP="00DF6997">
      <w:pPr>
        <w:ind w:right="-318"/>
        <w:rPr>
          <w:szCs w:val="28"/>
          <w:lang w:eastAsia="pl-PL"/>
        </w:rPr>
      </w:pPr>
      <w:r w:rsidRPr="00525EF7">
        <w:rPr>
          <w:szCs w:val="28"/>
          <w:lang w:eastAsia="pl-PL"/>
        </w:rPr>
        <w:t>Leków nie należy usuwać do kanalizacji ani wyrzucać do śmieci.</w:t>
      </w:r>
    </w:p>
    <w:p w14:paraId="74ABE0C6" w14:textId="77777777" w:rsidR="00DF6997" w:rsidRPr="00525EF7" w:rsidRDefault="00DF6997" w:rsidP="00DF6997">
      <w:pPr>
        <w:rPr>
          <w:szCs w:val="22"/>
        </w:rPr>
      </w:pPr>
    </w:p>
    <w:p w14:paraId="00DB0EAF" w14:textId="77777777" w:rsidR="00DF6997" w:rsidRDefault="00DF6997" w:rsidP="004F6A05">
      <w:r w:rsidRPr="00525EF7">
        <w:t>Należy skorzystać z krajowego systemu odbioru odpadów w celu usunięcia niewykorzystanego weterynaryjnego produktu leczniczego lub materiałów odpadowych pochodzących z jego zastosowania w sposób zgodny z obowiązującymi przepisami oraz krajowymi systemami odbioru odpadów.</w:t>
      </w:r>
      <w:r w:rsidR="004F6A05">
        <w:t xml:space="preserve"> </w:t>
      </w:r>
      <w:r w:rsidRPr="00525EF7">
        <w:t>Działania te pomogą chronić środowisko.</w:t>
      </w:r>
    </w:p>
    <w:p w14:paraId="6ECF01B3" w14:textId="77777777" w:rsidR="004F6A05" w:rsidRPr="00525EF7" w:rsidRDefault="004F6A05" w:rsidP="004F6A05">
      <w:pPr>
        <w:rPr>
          <w:szCs w:val="28"/>
          <w:lang w:eastAsia="pl-PL"/>
        </w:rPr>
      </w:pPr>
    </w:p>
    <w:p w14:paraId="16811DBA" w14:textId="77777777" w:rsidR="00DF6997" w:rsidRPr="00525EF7" w:rsidRDefault="00DF6997" w:rsidP="00DF6997">
      <w:pPr>
        <w:ind w:right="-318"/>
        <w:rPr>
          <w:szCs w:val="28"/>
          <w:lang w:eastAsia="pl-PL"/>
        </w:rPr>
      </w:pPr>
      <w:r w:rsidRPr="00525EF7">
        <w:rPr>
          <w:szCs w:val="28"/>
          <w:lang w:eastAsia="pl-PL"/>
        </w:rPr>
        <w:t>O sposoby usunięcia niepotrzebnych leków zapytaj</w:t>
      </w:r>
      <w:r w:rsidR="004F6A05">
        <w:rPr>
          <w:szCs w:val="28"/>
          <w:lang w:eastAsia="pl-PL"/>
        </w:rPr>
        <w:t xml:space="preserve"> </w:t>
      </w:r>
      <w:r w:rsidRPr="00525EF7">
        <w:rPr>
          <w:szCs w:val="28"/>
          <w:lang w:eastAsia="pl-PL"/>
        </w:rPr>
        <w:t xml:space="preserve">lekarza weterynarii. </w:t>
      </w:r>
    </w:p>
    <w:p w14:paraId="725E2496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20AE7B4A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60BC95D4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iCs/>
          <w:szCs w:val="22"/>
          <w:lang w:eastAsia="sv-SE"/>
        </w:rPr>
      </w:pPr>
      <w:r w:rsidRPr="00525EF7">
        <w:rPr>
          <w:b/>
          <w:iCs/>
          <w:szCs w:val="22"/>
          <w:lang w:eastAsia="sv-SE"/>
        </w:rPr>
        <w:t>14.</w:t>
      </w:r>
      <w:r w:rsidRPr="00525EF7">
        <w:rPr>
          <w:b/>
          <w:iCs/>
          <w:szCs w:val="22"/>
          <w:lang w:eastAsia="sv-SE"/>
        </w:rPr>
        <w:tab/>
        <w:t>KLASYFIKACJA WETERYNARYJNYCH PRODUKTÓW LECZNICZYCH</w:t>
      </w:r>
    </w:p>
    <w:p w14:paraId="3DCCDEF3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7791F08F" w14:textId="77777777" w:rsidR="00DF6997" w:rsidRPr="00525EF7" w:rsidRDefault="00DF6997" w:rsidP="00DF6997">
      <w:pPr>
        <w:rPr>
          <w:b/>
          <w:iCs/>
          <w:szCs w:val="22"/>
          <w:lang w:eastAsia="sv-SE"/>
        </w:rPr>
      </w:pPr>
      <w:r w:rsidRPr="00525EF7">
        <w:rPr>
          <w:b/>
          <w:iCs/>
          <w:szCs w:val="22"/>
          <w:lang w:eastAsia="sv-SE"/>
        </w:rPr>
        <w:t>Klasyfikacja weterynaryjnych produktów leczniczych</w:t>
      </w:r>
    </w:p>
    <w:p w14:paraId="34C68773" w14:textId="77777777" w:rsidR="00A667B4" w:rsidRPr="00BE15AB" w:rsidRDefault="00A667B4" w:rsidP="00A667B4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>
        <w:t>na receptę weterynaryjną.</w:t>
      </w:r>
    </w:p>
    <w:p w14:paraId="3F471707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254B2FA0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506EDCEC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 w:hanging="567"/>
        <w:rPr>
          <w:b/>
          <w:iCs/>
          <w:szCs w:val="22"/>
          <w:lang w:eastAsia="sv-SE"/>
        </w:rPr>
      </w:pPr>
      <w:r w:rsidRPr="00525EF7">
        <w:rPr>
          <w:b/>
          <w:iCs/>
          <w:szCs w:val="22"/>
          <w:lang w:eastAsia="sv-SE"/>
        </w:rPr>
        <w:t xml:space="preserve">15. </w:t>
      </w:r>
      <w:r w:rsidRPr="00525EF7">
        <w:rPr>
          <w:b/>
          <w:iCs/>
          <w:szCs w:val="22"/>
          <w:lang w:eastAsia="sv-SE"/>
        </w:rPr>
        <w:tab/>
        <w:t>NUMER POZWOELNIA NA DOPUSZCZENIE DO OBROTU I WIELKOŚCI OPAKOWAŃ</w:t>
      </w:r>
    </w:p>
    <w:p w14:paraId="481E34BB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49D9D275" w14:textId="77777777" w:rsidR="00DF6997" w:rsidRPr="00525EF7" w:rsidRDefault="005630BB" w:rsidP="00DF6997">
      <w:pPr>
        <w:rPr>
          <w:iCs/>
          <w:szCs w:val="22"/>
          <w:lang w:eastAsia="sv-SE"/>
        </w:rPr>
      </w:pPr>
      <w:r w:rsidRPr="00A258B6">
        <w:rPr>
          <w:szCs w:val="22"/>
        </w:rPr>
        <w:t>706/99</w:t>
      </w:r>
    </w:p>
    <w:p w14:paraId="446BBB41" w14:textId="77777777" w:rsidR="00DF6997" w:rsidRPr="00525EF7" w:rsidRDefault="00DF6997" w:rsidP="00DF6997">
      <w:pPr>
        <w:rPr>
          <w:b/>
          <w:iCs/>
          <w:szCs w:val="22"/>
          <w:lang w:eastAsia="sv-SE"/>
        </w:rPr>
      </w:pPr>
      <w:r w:rsidRPr="00525EF7">
        <w:rPr>
          <w:b/>
          <w:iCs/>
          <w:szCs w:val="22"/>
          <w:lang w:eastAsia="sv-SE"/>
        </w:rPr>
        <w:t>Wielkości opakowań</w:t>
      </w:r>
    </w:p>
    <w:p w14:paraId="73FB83E7" w14:textId="77777777" w:rsidR="00FD2E16" w:rsidRPr="00A258B6" w:rsidRDefault="00FD2E16" w:rsidP="00FD2E16">
      <w:pPr>
        <w:rPr>
          <w:szCs w:val="22"/>
        </w:rPr>
      </w:pPr>
      <w:r w:rsidRPr="00A258B6">
        <w:rPr>
          <w:szCs w:val="22"/>
        </w:rPr>
        <w:t xml:space="preserve">Laminowane, wielowarstwowe worki wykonane z papieru, LDPE i aluminium, zawierające 1 kg, 5 kg, 25 kg produktu. </w:t>
      </w:r>
    </w:p>
    <w:p w14:paraId="13002636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07C6B1AC" w14:textId="1970869A" w:rsidR="00DF6997" w:rsidRPr="00525EF7" w:rsidRDefault="00DF6997" w:rsidP="00DF6997">
      <w:pPr>
        <w:ind w:left="567" w:hanging="567"/>
        <w:rPr>
          <w:szCs w:val="28"/>
          <w:lang w:eastAsia="pl-PL"/>
        </w:rPr>
      </w:pPr>
      <w:r w:rsidRPr="00525EF7">
        <w:rPr>
          <w:szCs w:val="28"/>
          <w:lang w:eastAsia="pl-PL"/>
        </w:rPr>
        <w:t>Niektóre wielkości opakowań mogą nie być dostępne w obrocie.</w:t>
      </w:r>
    </w:p>
    <w:p w14:paraId="6C9AD4F8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0AE924DC" w14:textId="77777777" w:rsidR="00DF6997" w:rsidRPr="00525EF7" w:rsidRDefault="00DF6997" w:rsidP="00DF6997">
      <w:pPr>
        <w:rPr>
          <w:iCs/>
          <w:szCs w:val="22"/>
          <w:lang w:eastAsia="sv-SE"/>
        </w:rPr>
      </w:pPr>
    </w:p>
    <w:p w14:paraId="2D37BBA7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iCs/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16.</w:t>
      </w:r>
      <w:r w:rsidRPr="00525EF7">
        <w:rPr>
          <w:b/>
          <w:bCs/>
          <w:szCs w:val="22"/>
          <w:lang w:eastAsia="sv-SE"/>
        </w:rPr>
        <w:tab/>
        <w:t xml:space="preserve">DATA OSTATNIEJ AKTUALIZACJI ETYKIETO-ULOTKI </w:t>
      </w:r>
    </w:p>
    <w:p w14:paraId="4E26C431" w14:textId="77777777" w:rsidR="00DF6997" w:rsidRPr="00525EF7" w:rsidRDefault="00DF6997" w:rsidP="00DF6997">
      <w:pPr>
        <w:rPr>
          <w:szCs w:val="22"/>
          <w:lang w:eastAsia="sv-SE"/>
        </w:rPr>
      </w:pPr>
    </w:p>
    <w:p w14:paraId="4041736D" w14:textId="77777777" w:rsidR="00DF6997" w:rsidRPr="00FD2E16" w:rsidRDefault="00DF6997" w:rsidP="00DF6997">
      <w:pPr>
        <w:ind w:right="-318"/>
        <w:rPr>
          <w:b/>
          <w:szCs w:val="28"/>
          <w:lang w:eastAsia="pl-PL"/>
        </w:rPr>
      </w:pPr>
      <w:r w:rsidRPr="00525EF7">
        <w:rPr>
          <w:b/>
          <w:szCs w:val="28"/>
          <w:lang w:eastAsia="pl-PL"/>
        </w:rPr>
        <w:t>Data ostatniej aktualizacji etykieto-ulotki</w:t>
      </w:r>
    </w:p>
    <w:p w14:paraId="29F5FE75" w14:textId="77777777" w:rsidR="00DF6997" w:rsidRPr="00525EF7" w:rsidRDefault="00DF6997" w:rsidP="00DF6997">
      <w:pPr>
        <w:ind w:right="-318"/>
        <w:rPr>
          <w:szCs w:val="28"/>
          <w:lang w:eastAsia="pl-PL"/>
        </w:rPr>
      </w:pPr>
      <w:r w:rsidRPr="00525EF7">
        <w:rPr>
          <w:szCs w:val="28"/>
          <w:lang w:eastAsia="pl-PL"/>
        </w:rPr>
        <w:t>{MM/RRRR}</w:t>
      </w:r>
    </w:p>
    <w:p w14:paraId="5D2F8A85" w14:textId="77777777" w:rsidR="00DF6997" w:rsidRPr="00525EF7" w:rsidRDefault="00DF6997" w:rsidP="00DF6997">
      <w:pPr>
        <w:ind w:right="-318"/>
        <w:rPr>
          <w:szCs w:val="28"/>
          <w:lang w:eastAsia="pl-PL"/>
        </w:rPr>
      </w:pPr>
    </w:p>
    <w:p w14:paraId="61B3C206" w14:textId="77777777" w:rsidR="00580A53" w:rsidRPr="00525EF7" w:rsidRDefault="00DF6997" w:rsidP="00580A53">
      <w:pPr>
        <w:ind w:right="-318"/>
        <w:rPr>
          <w:szCs w:val="28"/>
          <w:lang w:eastAsia="pl-PL"/>
        </w:rPr>
      </w:pPr>
      <w:r w:rsidRPr="00525EF7">
        <w:rPr>
          <w:szCs w:val="28"/>
          <w:lang w:eastAsia="pl-PL"/>
        </w:rPr>
        <w:t xml:space="preserve">Szczegółowe informacje dotyczące powyższego weterynaryjnego produktu leczniczego są dostępne w </w:t>
      </w:r>
      <w:r w:rsidR="00580A53">
        <w:rPr>
          <w:szCs w:val="28"/>
          <w:lang w:eastAsia="pl-PL"/>
        </w:rPr>
        <w:t xml:space="preserve">unijnej bazie danych produktów. </w:t>
      </w:r>
      <w:r w:rsidR="00580A53">
        <w:rPr>
          <w:szCs w:val="22"/>
        </w:rPr>
        <w:t>(</w:t>
      </w:r>
      <w:hyperlink r:id="rId9" w:history="1">
        <w:r w:rsidR="00580A53" w:rsidRPr="001D6052">
          <w:rPr>
            <w:rStyle w:val="Hyperlink"/>
            <w:szCs w:val="22"/>
          </w:rPr>
          <w:t>https://medicines.health.europa.eu/veterinary</w:t>
        </w:r>
      </w:hyperlink>
      <w:r w:rsidR="00580A53">
        <w:rPr>
          <w:szCs w:val="22"/>
        </w:rPr>
        <w:t>)</w:t>
      </w:r>
      <w:r w:rsidR="00580A53" w:rsidRPr="00BE15AB">
        <w:t>.</w:t>
      </w:r>
    </w:p>
    <w:p w14:paraId="0FB8117D" w14:textId="4827396B" w:rsidR="00DF6997" w:rsidRPr="00525EF7" w:rsidRDefault="00DF6997" w:rsidP="00580A53">
      <w:pPr>
        <w:ind w:right="-318"/>
        <w:rPr>
          <w:szCs w:val="22"/>
          <w:lang w:eastAsia="sv-SE"/>
        </w:rPr>
      </w:pPr>
    </w:p>
    <w:p w14:paraId="2383949F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09E951AF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iCs/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17.</w:t>
      </w:r>
      <w:r w:rsidRPr="00525EF7">
        <w:rPr>
          <w:b/>
          <w:bCs/>
          <w:szCs w:val="22"/>
          <w:lang w:eastAsia="sv-SE"/>
        </w:rPr>
        <w:tab/>
        <w:t>DANE KONTAKTOWE</w:t>
      </w:r>
    </w:p>
    <w:p w14:paraId="56EF69B5" w14:textId="77777777" w:rsidR="00DF6997" w:rsidRPr="00525EF7" w:rsidRDefault="00DF6997" w:rsidP="00DF6997">
      <w:pPr>
        <w:rPr>
          <w:szCs w:val="22"/>
          <w:lang w:eastAsia="sv-SE"/>
        </w:rPr>
      </w:pPr>
    </w:p>
    <w:p w14:paraId="39B73B5E" w14:textId="77777777" w:rsidR="00DF6997" w:rsidRPr="00525EF7" w:rsidRDefault="00DF6997" w:rsidP="00DF6997">
      <w:pPr>
        <w:ind w:left="567" w:hanging="567"/>
        <w:rPr>
          <w:b/>
          <w:szCs w:val="28"/>
          <w:lang w:eastAsia="pl-PL"/>
        </w:rPr>
      </w:pPr>
      <w:r w:rsidRPr="00525EF7">
        <w:rPr>
          <w:b/>
          <w:szCs w:val="28"/>
          <w:lang w:eastAsia="pl-PL"/>
        </w:rPr>
        <w:t>Dane kontaktowe</w:t>
      </w:r>
    </w:p>
    <w:p w14:paraId="456D4D3B" w14:textId="77777777" w:rsidR="00DF6997" w:rsidRPr="00525EF7" w:rsidRDefault="00DF6997" w:rsidP="00DF6997">
      <w:pPr>
        <w:ind w:left="567" w:hanging="567"/>
        <w:rPr>
          <w:szCs w:val="28"/>
          <w:lang w:eastAsia="pl-PL"/>
        </w:rPr>
      </w:pPr>
    </w:p>
    <w:p w14:paraId="0D38A03C" w14:textId="0CE87CD8" w:rsidR="009C07F7" w:rsidRPr="00BE15AB" w:rsidRDefault="009C07F7" w:rsidP="009C07F7">
      <w:pPr>
        <w:rPr>
          <w:iCs/>
          <w:szCs w:val="22"/>
        </w:rPr>
      </w:pPr>
      <w:r w:rsidRPr="00BE15AB">
        <w:rPr>
          <w:iCs/>
          <w:szCs w:val="22"/>
          <w:u w:val="single"/>
        </w:rPr>
        <w:t>Podmiot odpowiedzialny oraz dane kontaktowe do zgłaszania podejrze</w:t>
      </w:r>
      <w:r>
        <w:rPr>
          <w:iCs/>
          <w:szCs w:val="22"/>
          <w:u w:val="single"/>
        </w:rPr>
        <w:t>ń</w:t>
      </w:r>
      <w:r w:rsidRPr="00BE15AB">
        <w:rPr>
          <w:iCs/>
          <w:szCs w:val="22"/>
          <w:u w:val="single"/>
        </w:rPr>
        <w:t xml:space="preserve"> </w:t>
      </w:r>
      <w:r w:rsidR="00FE17B4">
        <w:rPr>
          <w:iCs/>
          <w:szCs w:val="22"/>
          <w:u w:val="single"/>
        </w:rPr>
        <w:t>zdarzeń</w:t>
      </w:r>
      <w:r w:rsidR="00FE17B4" w:rsidRPr="00BE15AB">
        <w:rPr>
          <w:iCs/>
          <w:szCs w:val="22"/>
          <w:u w:val="single"/>
        </w:rPr>
        <w:t xml:space="preserve"> </w:t>
      </w:r>
      <w:r w:rsidRPr="00BE15AB">
        <w:rPr>
          <w:iCs/>
          <w:szCs w:val="22"/>
          <w:u w:val="single"/>
        </w:rPr>
        <w:t>niepożądanych</w:t>
      </w:r>
      <w:r w:rsidRPr="00BE15AB">
        <w:t>:</w:t>
      </w:r>
    </w:p>
    <w:p w14:paraId="5067E26E" w14:textId="77777777" w:rsidR="009C07F7" w:rsidRPr="00C3313E" w:rsidRDefault="009C07F7" w:rsidP="009C0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en-GB"/>
        </w:rPr>
      </w:pPr>
      <w:r w:rsidRPr="00C3313E">
        <w:rPr>
          <w:color w:val="000000"/>
          <w:szCs w:val="22"/>
          <w:lang w:val="en-US" w:eastAsia="en-GB"/>
        </w:rPr>
        <w:t xml:space="preserve">Elanco GmbH </w:t>
      </w:r>
    </w:p>
    <w:p w14:paraId="3C667E7D" w14:textId="77777777" w:rsidR="009C07F7" w:rsidRPr="00C3313E" w:rsidRDefault="009C07F7" w:rsidP="009C0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en-GB"/>
        </w:rPr>
      </w:pPr>
      <w:r w:rsidRPr="00C3313E">
        <w:rPr>
          <w:color w:val="000000"/>
          <w:szCs w:val="22"/>
          <w:lang w:val="en-US" w:eastAsia="en-GB"/>
        </w:rPr>
        <w:t xml:space="preserve">Heinz-Lohmann Str. 4 </w:t>
      </w:r>
    </w:p>
    <w:p w14:paraId="430F43CC" w14:textId="77777777" w:rsidR="009C07F7" w:rsidRPr="00C3313E" w:rsidRDefault="009C07F7" w:rsidP="009C0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en-GB"/>
        </w:rPr>
      </w:pPr>
      <w:r w:rsidRPr="00C3313E">
        <w:rPr>
          <w:color w:val="000000"/>
          <w:szCs w:val="22"/>
          <w:lang w:val="en-US" w:eastAsia="en-GB"/>
        </w:rPr>
        <w:t xml:space="preserve">27472 Cuxhaven </w:t>
      </w:r>
    </w:p>
    <w:p w14:paraId="3BA8C067" w14:textId="77777777" w:rsidR="009C07F7" w:rsidRPr="00A97DFD" w:rsidRDefault="009C07F7" w:rsidP="009C07F7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A97DFD">
        <w:rPr>
          <w:color w:val="000000"/>
          <w:szCs w:val="22"/>
          <w:lang w:val="en-US" w:eastAsia="en-GB"/>
        </w:rPr>
        <w:t>Niemcy</w:t>
      </w:r>
    </w:p>
    <w:p w14:paraId="53E9FA58" w14:textId="77777777" w:rsidR="009C07F7" w:rsidRPr="00D438A0" w:rsidRDefault="00580A53" w:rsidP="009C07F7">
      <w:pPr>
        <w:rPr>
          <w:iCs/>
          <w:szCs w:val="22"/>
          <w:lang w:val="de-DE"/>
        </w:rPr>
      </w:pPr>
      <w:hyperlink r:id="rId10" w:history="1">
        <w:r w:rsidR="009C07F7" w:rsidRPr="00D438A0">
          <w:rPr>
            <w:rStyle w:val="Hyperlink"/>
            <w:iCs/>
            <w:szCs w:val="22"/>
            <w:lang w:val="de-DE"/>
          </w:rPr>
          <w:t>PV.POL@elancoah.com</w:t>
        </w:r>
      </w:hyperlink>
    </w:p>
    <w:p w14:paraId="5235F462" w14:textId="77777777" w:rsidR="009C07F7" w:rsidRPr="00686B8E" w:rsidRDefault="009C07F7" w:rsidP="009C07F7">
      <w:pPr>
        <w:tabs>
          <w:tab w:val="clear" w:pos="567"/>
        </w:tabs>
        <w:spacing w:line="240" w:lineRule="auto"/>
        <w:textAlignment w:val="baseline"/>
        <w:rPr>
          <w:color w:val="000000"/>
          <w:szCs w:val="22"/>
          <w:lang w:val="de-DE" w:eastAsia="fr-FR"/>
        </w:rPr>
      </w:pPr>
      <w:r w:rsidRPr="00686B8E">
        <w:rPr>
          <w:color w:val="000000"/>
          <w:szCs w:val="22"/>
          <w:lang w:val="de-DE" w:eastAsia="fr-FR"/>
        </w:rPr>
        <w:t>+48221047306</w:t>
      </w:r>
    </w:p>
    <w:p w14:paraId="7AED3B73" w14:textId="77777777" w:rsidR="009C07F7" w:rsidRPr="00AE138E" w:rsidRDefault="009C07F7" w:rsidP="009C07F7">
      <w:pPr>
        <w:tabs>
          <w:tab w:val="clear" w:pos="567"/>
        </w:tabs>
        <w:spacing w:line="240" w:lineRule="auto"/>
        <w:rPr>
          <w:szCs w:val="22"/>
        </w:rPr>
      </w:pPr>
    </w:p>
    <w:p w14:paraId="7A0EA189" w14:textId="77777777" w:rsidR="009C07F7" w:rsidRPr="00BE15AB" w:rsidRDefault="009C07F7" w:rsidP="009C07F7">
      <w:pPr>
        <w:rPr>
          <w:bCs/>
          <w:szCs w:val="22"/>
        </w:rPr>
      </w:pPr>
      <w:r w:rsidRPr="00BE15AB">
        <w:rPr>
          <w:bCs/>
          <w:szCs w:val="22"/>
          <w:u w:val="single"/>
        </w:rPr>
        <w:t>Wytwórca odpowiedzialny za zwolnienie serii</w:t>
      </w:r>
      <w:r w:rsidRPr="00BE15AB">
        <w:t>:</w:t>
      </w:r>
    </w:p>
    <w:p w14:paraId="1E58013A" w14:textId="77777777" w:rsidR="00F21250" w:rsidRPr="00AE138E" w:rsidRDefault="00F21250" w:rsidP="00F21250">
      <w:pPr>
        <w:rPr>
          <w:szCs w:val="22"/>
          <w:lang w:val="en-US"/>
        </w:rPr>
      </w:pPr>
      <w:r w:rsidRPr="00AE138E">
        <w:rPr>
          <w:szCs w:val="22"/>
          <w:lang w:val="en-US"/>
        </w:rPr>
        <w:t>Elanco France S.A.S.</w:t>
      </w:r>
    </w:p>
    <w:p w14:paraId="3133DCAC" w14:textId="77777777" w:rsidR="009C07F7" w:rsidRPr="00A97DFD" w:rsidRDefault="009C07F7" w:rsidP="009C0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en-GB"/>
        </w:rPr>
      </w:pPr>
      <w:r w:rsidRPr="00A97DFD">
        <w:rPr>
          <w:color w:val="000000"/>
          <w:szCs w:val="22"/>
          <w:lang w:val="en-US" w:eastAsia="en-GB"/>
        </w:rPr>
        <w:t xml:space="preserve">26 rue de la Chapelle </w:t>
      </w:r>
    </w:p>
    <w:p w14:paraId="2DA57AB7" w14:textId="77777777" w:rsidR="009C07F7" w:rsidRPr="00A97DFD" w:rsidRDefault="009C07F7" w:rsidP="009C0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en-GB"/>
        </w:rPr>
      </w:pPr>
      <w:r w:rsidRPr="00A97DFD">
        <w:rPr>
          <w:color w:val="000000"/>
          <w:szCs w:val="22"/>
          <w:lang w:val="en-US" w:eastAsia="en-GB"/>
        </w:rPr>
        <w:lastRenderedPageBreak/>
        <w:t xml:space="preserve">68330 Huningue </w:t>
      </w:r>
    </w:p>
    <w:p w14:paraId="40619C37" w14:textId="77777777" w:rsidR="009C07F7" w:rsidRPr="00A97DFD" w:rsidRDefault="009C07F7" w:rsidP="009C07F7">
      <w:pPr>
        <w:pStyle w:val="Style4"/>
        <w:rPr>
          <w:color w:val="000000"/>
          <w:lang w:val="en-US" w:eastAsia="en-GB"/>
        </w:rPr>
      </w:pPr>
      <w:r w:rsidRPr="00A97DFD">
        <w:rPr>
          <w:color w:val="000000"/>
          <w:lang w:val="en-US" w:eastAsia="en-GB"/>
        </w:rPr>
        <w:t xml:space="preserve">Francja </w:t>
      </w:r>
    </w:p>
    <w:p w14:paraId="7BB2CCBC" w14:textId="77777777" w:rsidR="00DF6997" w:rsidRPr="009C07F7" w:rsidRDefault="00DF6997" w:rsidP="00DF6997">
      <w:pPr>
        <w:rPr>
          <w:i/>
          <w:iCs/>
          <w:szCs w:val="22"/>
          <w:lang w:val="en-US" w:eastAsia="sv-SE"/>
        </w:rPr>
      </w:pPr>
    </w:p>
    <w:p w14:paraId="15653193" w14:textId="77777777" w:rsidR="00DF6997" w:rsidRPr="00572FDF" w:rsidRDefault="00DF6997" w:rsidP="00DF6997">
      <w:pPr>
        <w:rPr>
          <w:szCs w:val="22"/>
          <w:lang w:val="en-US"/>
        </w:rPr>
      </w:pPr>
    </w:p>
    <w:p w14:paraId="662B8FD2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eastAsia="sv-SE"/>
        </w:rPr>
      </w:pPr>
      <w:r w:rsidRPr="00525EF7">
        <w:rPr>
          <w:b/>
          <w:szCs w:val="22"/>
          <w:lang w:eastAsia="sv-SE"/>
        </w:rPr>
        <w:t>18.</w:t>
      </w:r>
      <w:r w:rsidRPr="00525EF7">
        <w:rPr>
          <w:b/>
          <w:szCs w:val="22"/>
          <w:lang w:eastAsia="sv-SE"/>
        </w:rPr>
        <w:tab/>
        <w:t>INNE INFORMACJE</w:t>
      </w:r>
    </w:p>
    <w:p w14:paraId="303946B4" w14:textId="77777777" w:rsidR="00DF6997" w:rsidRPr="00525EF7" w:rsidRDefault="00DF6997" w:rsidP="00DF6997">
      <w:pPr>
        <w:rPr>
          <w:szCs w:val="22"/>
          <w:lang w:eastAsia="sv-SE"/>
        </w:rPr>
      </w:pPr>
    </w:p>
    <w:p w14:paraId="205A31F2" w14:textId="77777777" w:rsidR="00DF6997" w:rsidRPr="00525EF7" w:rsidRDefault="00DF6997" w:rsidP="00DF6997">
      <w:pPr>
        <w:rPr>
          <w:szCs w:val="22"/>
          <w:lang w:eastAsia="sv-SE"/>
        </w:rPr>
      </w:pPr>
    </w:p>
    <w:p w14:paraId="3F3AE07D" w14:textId="77777777" w:rsidR="00DF6997" w:rsidRPr="00525EF7" w:rsidRDefault="00DF6997" w:rsidP="00DF6997">
      <w:pPr>
        <w:rPr>
          <w:szCs w:val="22"/>
          <w:lang w:eastAsia="sv-SE"/>
        </w:rPr>
      </w:pPr>
    </w:p>
    <w:p w14:paraId="50C2F181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525EF7">
        <w:rPr>
          <w:b/>
          <w:szCs w:val="22"/>
          <w:lang w:eastAsia="sv-SE"/>
        </w:rPr>
        <w:t>19.</w:t>
      </w:r>
      <w:r w:rsidRPr="00525EF7">
        <w:rPr>
          <w:b/>
          <w:szCs w:val="22"/>
          <w:lang w:eastAsia="sv-SE"/>
        </w:rPr>
        <w:tab/>
        <w:t>NAPIS „WYŁĄCZNIE DLA ZWIERZĄT”</w:t>
      </w:r>
    </w:p>
    <w:p w14:paraId="61B7B063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5EF6AD97" w14:textId="77777777" w:rsidR="00DF6997" w:rsidRPr="00525EF7" w:rsidRDefault="00DF6997" w:rsidP="00DF6997">
      <w:pPr>
        <w:ind w:left="567" w:hanging="567"/>
        <w:rPr>
          <w:szCs w:val="28"/>
          <w:lang w:eastAsia="pl-PL"/>
        </w:rPr>
      </w:pPr>
      <w:r w:rsidRPr="00525EF7">
        <w:rPr>
          <w:szCs w:val="28"/>
          <w:lang w:eastAsia="pl-PL"/>
        </w:rPr>
        <w:t>Wyłącznie dla zwierząt</w:t>
      </w:r>
    </w:p>
    <w:p w14:paraId="386E5BB6" w14:textId="77777777" w:rsidR="00DF6997" w:rsidRPr="00525EF7" w:rsidRDefault="00DF6997" w:rsidP="00DF6997">
      <w:pPr>
        <w:ind w:left="567" w:hanging="567"/>
        <w:rPr>
          <w:szCs w:val="28"/>
          <w:lang w:eastAsia="pl-PL"/>
        </w:rPr>
      </w:pPr>
    </w:p>
    <w:p w14:paraId="7CC1377F" w14:textId="77777777" w:rsidR="00DF6997" w:rsidRPr="00525EF7" w:rsidRDefault="00DF6997" w:rsidP="00DF6997">
      <w:pPr>
        <w:rPr>
          <w:i/>
          <w:iCs/>
          <w:szCs w:val="22"/>
          <w:lang w:eastAsia="sv-SE"/>
        </w:rPr>
      </w:pPr>
    </w:p>
    <w:p w14:paraId="1B7AEFEF" w14:textId="77777777" w:rsidR="00DF6997" w:rsidRPr="00525EF7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525EF7">
        <w:rPr>
          <w:b/>
          <w:bCs/>
          <w:szCs w:val="22"/>
          <w:lang w:eastAsia="sv-SE"/>
        </w:rPr>
        <w:t>20.</w:t>
      </w:r>
      <w:r w:rsidRPr="00525EF7">
        <w:rPr>
          <w:b/>
          <w:bCs/>
          <w:szCs w:val="22"/>
          <w:lang w:eastAsia="sv-SE"/>
        </w:rPr>
        <w:tab/>
        <w:t>TERMIN WAŻNOŚCI SERII</w:t>
      </w:r>
    </w:p>
    <w:p w14:paraId="565373C6" w14:textId="77777777" w:rsidR="00DF6997" w:rsidRPr="00525EF7" w:rsidRDefault="00DF6997" w:rsidP="00DF6997">
      <w:pPr>
        <w:rPr>
          <w:szCs w:val="22"/>
          <w:lang w:eastAsia="sv-SE"/>
        </w:rPr>
      </w:pPr>
    </w:p>
    <w:p w14:paraId="5A8D4580" w14:textId="77777777" w:rsidR="00DF6997" w:rsidRPr="00525EF7" w:rsidRDefault="00DF6997" w:rsidP="00DF6997">
      <w:pPr>
        <w:ind w:left="567" w:hanging="567"/>
        <w:rPr>
          <w:szCs w:val="28"/>
          <w:lang w:eastAsia="pl-PL"/>
        </w:rPr>
      </w:pPr>
      <w:r w:rsidRPr="00525EF7">
        <w:rPr>
          <w:szCs w:val="28"/>
          <w:lang w:eastAsia="pl-PL"/>
        </w:rPr>
        <w:t>Termin ważności {miesiąc/rok}</w:t>
      </w:r>
    </w:p>
    <w:p w14:paraId="78B01FC8" w14:textId="77777777" w:rsidR="00DF6997" w:rsidRPr="00525EF7" w:rsidRDefault="00DF6997" w:rsidP="00DF6997">
      <w:pPr>
        <w:rPr>
          <w:szCs w:val="22"/>
          <w:lang w:eastAsia="sv-SE"/>
        </w:rPr>
      </w:pPr>
    </w:p>
    <w:p w14:paraId="17C02528" w14:textId="77777777" w:rsidR="0073599B" w:rsidRPr="00A258B6" w:rsidRDefault="0073599B" w:rsidP="0073599B">
      <w:pPr>
        <w:rPr>
          <w:b/>
          <w:szCs w:val="22"/>
        </w:rPr>
      </w:pPr>
      <w:r w:rsidRPr="00A258B6">
        <w:rPr>
          <w:szCs w:val="22"/>
        </w:rPr>
        <w:t>Zawartość otwartego opakowania należy zużyć w ciągu 3 miesięcy.</w:t>
      </w:r>
    </w:p>
    <w:p w14:paraId="415E3FC8" w14:textId="77777777" w:rsidR="0073599B" w:rsidRPr="00A258B6" w:rsidRDefault="0073599B" w:rsidP="0073599B">
      <w:pPr>
        <w:rPr>
          <w:szCs w:val="22"/>
        </w:rPr>
      </w:pPr>
      <w:r w:rsidRPr="00A258B6">
        <w:rPr>
          <w:szCs w:val="22"/>
        </w:rPr>
        <w:t>Produkt należy zużyć w ciągu 3 miesięcy po dodaniu do paszy zgodnie z instrukcją.</w:t>
      </w:r>
    </w:p>
    <w:p w14:paraId="57C1A3BC" w14:textId="77777777" w:rsidR="00DF6997" w:rsidRPr="00525EF7" w:rsidRDefault="00DF6997" w:rsidP="00DF6997">
      <w:pPr>
        <w:rPr>
          <w:szCs w:val="28"/>
          <w:lang w:eastAsia="pl-PL"/>
        </w:rPr>
      </w:pPr>
      <w:r w:rsidRPr="00525EF7">
        <w:rPr>
          <w:szCs w:val="28"/>
          <w:lang w:eastAsia="pl-PL"/>
        </w:rPr>
        <w:t xml:space="preserve"> </w:t>
      </w:r>
    </w:p>
    <w:p w14:paraId="3AB35976" w14:textId="77777777" w:rsidR="00DF6997" w:rsidRPr="00525EF7" w:rsidRDefault="00DF6997" w:rsidP="00DF6997">
      <w:pPr>
        <w:rPr>
          <w:szCs w:val="22"/>
          <w:lang w:eastAsia="sv-SE"/>
        </w:rPr>
      </w:pPr>
    </w:p>
    <w:p w14:paraId="0D7BC881" w14:textId="77777777" w:rsidR="00DF6997" w:rsidRPr="00572FDF" w:rsidRDefault="00DF6997" w:rsidP="00DF6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en-US" w:eastAsia="sv-SE"/>
        </w:rPr>
      </w:pPr>
      <w:r w:rsidRPr="00572FDF">
        <w:rPr>
          <w:b/>
          <w:bCs/>
          <w:szCs w:val="22"/>
          <w:lang w:val="en-US" w:eastAsia="sv-SE"/>
        </w:rPr>
        <w:t>21.</w:t>
      </w:r>
      <w:r w:rsidRPr="00572FDF">
        <w:rPr>
          <w:b/>
          <w:bCs/>
          <w:szCs w:val="22"/>
          <w:lang w:val="en-US" w:eastAsia="sv-SE"/>
        </w:rPr>
        <w:tab/>
        <w:t>NUMER SERII</w:t>
      </w:r>
    </w:p>
    <w:p w14:paraId="60C7BF06" w14:textId="77777777" w:rsidR="00DF6997" w:rsidRPr="00572FDF" w:rsidRDefault="00DF6997" w:rsidP="00DF6997">
      <w:pPr>
        <w:autoSpaceDE w:val="0"/>
        <w:autoSpaceDN w:val="0"/>
        <w:adjustRightInd w:val="0"/>
        <w:rPr>
          <w:color w:val="000000"/>
          <w:szCs w:val="22"/>
          <w:lang w:val="en-US" w:eastAsia="sv-SE"/>
        </w:rPr>
      </w:pPr>
    </w:p>
    <w:p w14:paraId="69F831ED" w14:textId="77777777" w:rsidR="00DF6997" w:rsidRPr="00572FDF" w:rsidRDefault="00DF6997" w:rsidP="00DF6997">
      <w:pPr>
        <w:ind w:left="567" w:hanging="567"/>
        <w:rPr>
          <w:szCs w:val="28"/>
          <w:lang w:val="en-US" w:eastAsia="pl-PL"/>
        </w:rPr>
      </w:pPr>
      <w:r w:rsidRPr="00572FDF">
        <w:rPr>
          <w:szCs w:val="28"/>
          <w:lang w:val="en-US" w:eastAsia="pl-PL"/>
        </w:rPr>
        <w:t>Nr serii  {numer}</w:t>
      </w:r>
    </w:p>
    <w:p w14:paraId="71A04EC0" w14:textId="77777777" w:rsidR="00DF6997" w:rsidRPr="00572FDF" w:rsidRDefault="00DF6997" w:rsidP="00DF6997">
      <w:pPr>
        <w:rPr>
          <w:lang w:val="en-US"/>
        </w:rPr>
      </w:pPr>
    </w:p>
    <w:p w14:paraId="2DFA0D0B" w14:textId="77777777" w:rsidR="00C114FF" w:rsidRPr="00DF6997" w:rsidRDefault="00A62898" w:rsidP="00A9226B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DF6997">
        <w:rPr>
          <w:lang w:val="en-US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D83E18" w14:paraId="7C42A249" w14:textId="77777777" w:rsidTr="00875A60">
        <w:trPr>
          <w:trHeight w:val="977"/>
        </w:trPr>
        <w:tc>
          <w:tcPr>
            <w:tcW w:w="9209" w:type="dxa"/>
            <w:tcBorders>
              <w:bottom w:val="single" w:sz="4" w:space="0" w:color="auto"/>
            </w:tcBorders>
          </w:tcPr>
          <w:p w14:paraId="6CD32B0C" w14:textId="77777777" w:rsidR="00C114FF" w:rsidRPr="00BE15AB" w:rsidRDefault="00A6289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E15AB">
              <w:rPr>
                <w:b/>
                <w:szCs w:val="22"/>
              </w:rPr>
              <w:lastRenderedPageBreak/>
              <w:t>INFORMACJE ZAMIESZCZANE NA OPAKOWANIU ZEWNĘTRZNYM</w:t>
            </w:r>
          </w:p>
          <w:p w14:paraId="7C275335" w14:textId="77777777" w:rsidR="00AD7E99" w:rsidRDefault="00AD7E99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0BB00F2B" w14:textId="77777777" w:rsidR="00C114FF" w:rsidRPr="00BE15AB" w:rsidRDefault="003D77AE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Worek 1 kg , 5 kg</w:t>
            </w:r>
          </w:p>
        </w:tc>
      </w:tr>
    </w:tbl>
    <w:p w14:paraId="2358B72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77AEC9" w14:textId="77777777" w:rsidR="00C114FF" w:rsidRPr="00BE15AB" w:rsidRDefault="00A62898" w:rsidP="001B74F6">
      <w:pPr>
        <w:pStyle w:val="Style2"/>
      </w:pPr>
      <w:r w:rsidRPr="00BE15AB">
        <w:t>1.</w:t>
      </w:r>
      <w:r w:rsidRPr="00BE15AB">
        <w:tab/>
        <w:t>NAZWA WETERYNARYJNEGO PRODUKTU LECZNICZEGO</w:t>
      </w:r>
    </w:p>
    <w:p w14:paraId="1379176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3C813" w14:textId="4E0A151A" w:rsidR="008E3253" w:rsidRPr="00A258B6" w:rsidRDefault="008E3253" w:rsidP="008E3253">
      <w:pPr>
        <w:rPr>
          <w:szCs w:val="22"/>
        </w:rPr>
      </w:pPr>
      <w:r w:rsidRPr="00A258B6">
        <w:rPr>
          <w:szCs w:val="22"/>
        </w:rPr>
        <w:t xml:space="preserve">Tylan G 100 Premix 100 g/kg, premiks do sporządzania paszy leczniczej </w:t>
      </w:r>
    </w:p>
    <w:p w14:paraId="059F4BD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CF66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F6C1D0" w14:textId="77777777" w:rsidR="00C114FF" w:rsidRPr="00BE15AB" w:rsidRDefault="00A62898" w:rsidP="001B74F6">
      <w:pPr>
        <w:pStyle w:val="Style2"/>
      </w:pPr>
      <w:r w:rsidRPr="00BE15AB">
        <w:t>2.</w:t>
      </w:r>
      <w:r w:rsidRPr="00BE15AB">
        <w:tab/>
        <w:t>ZAWARTOŚĆ SUBSTANCJI CZYNNYCH</w:t>
      </w:r>
    </w:p>
    <w:p w14:paraId="137618F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A86B63" w14:textId="77777777" w:rsidR="003D77AE" w:rsidRPr="00A258B6" w:rsidRDefault="003D77AE" w:rsidP="003D77AE">
      <w:pPr>
        <w:rPr>
          <w:szCs w:val="22"/>
        </w:rPr>
      </w:pPr>
      <w:r w:rsidRPr="00A258B6">
        <w:rPr>
          <w:szCs w:val="22"/>
        </w:rPr>
        <w:t>Tylozyna</w:t>
      </w:r>
      <w:r w:rsidRPr="00A258B6">
        <w:rPr>
          <w:szCs w:val="22"/>
        </w:rPr>
        <w:tab/>
      </w:r>
      <w:r w:rsidRPr="00A258B6">
        <w:rPr>
          <w:szCs w:val="22"/>
        </w:rPr>
        <w:tab/>
        <w:t>100 g/kg</w:t>
      </w:r>
    </w:p>
    <w:p w14:paraId="3C2C7C86" w14:textId="77777777" w:rsidR="003D77AE" w:rsidRPr="00BE15AB" w:rsidRDefault="003D77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1E61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D3D54B" w14:textId="77777777" w:rsidR="00C114FF" w:rsidRPr="00BE15AB" w:rsidRDefault="00A62898" w:rsidP="001B74F6">
      <w:pPr>
        <w:pStyle w:val="Style2"/>
      </w:pPr>
      <w:r w:rsidRPr="00BE15AB">
        <w:t>3.</w:t>
      </w:r>
      <w:r w:rsidRPr="00BE15AB">
        <w:tab/>
        <w:t>WIELKOŚĆ OPAKOWANIA</w:t>
      </w:r>
    </w:p>
    <w:p w14:paraId="09AA842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9C80D7" w14:textId="77777777" w:rsidR="00C114FF" w:rsidRDefault="003D77A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 kg</w:t>
      </w:r>
    </w:p>
    <w:p w14:paraId="497334D3" w14:textId="450DE97A" w:rsidR="003D77AE" w:rsidRDefault="003D77AE" w:rsidP="00A9226B">
      <w:pPr>
        <w:tabs>
          <w:tab w:val="clear" w:pos="567"/>
        </w:tabs>
        <w:spacing w:line="240" w:lineRule="auto"/>
        <w:rPr>
          <w:szCs w:val="22"/>
        </w:rPr>
      </w:pPr>
      <w:r w:rsidRPr="00AE138E">
        <w:rPr>
          <w:szCs w:val="22"/>
          <w:highlight w:val="lightGray"/>
        </w:rPr>
        <w:t>5 kg</w:t>
      </w:r>
    </w:p>
    <w:p w14:paraId="63BE64CE" w14:textId="77777777" w:rsidR="003D77AE" w:rsidRDefault="003D77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2E3118" w14:textId="77777777" w:rsidR="00A667B4" w:rsidRPr="00BE15AB" w:rsidRDefault="00A667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1E1BAA" w14:textId="77777777" w:rsidR="00C114FF" w:rsidRPr="00BE15AB" w:rsidRDefault="00A62898" w:rsidP="001B74F6">
      <w:pPr>
        <w:pStyle w:val="Style2"/>
      </w:pPr>
      <w:r w:rsidRPr="00BE15AB">
        <w:t>4.</w:t>
      </w:r>
      <w:r w:rsidRPr="00BE15AB">
        <w:tab/>
        <w:t>DOCELOWE GATUNKI ZWIERZĄT</w:t>
      </w:r>
    </w:p>
    <w:p w14:paraId="1318409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1E59A" w14:textId="77777777" w:rsidR="00C114FF" w:rsidRDefault="003D77A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Świnia</w:t>
      </w:r>
    </w:p>
    <w:p w14:paraId="40820024" w14:textId="77777777" w:rsidR="003D77AE" w:rsidRDefault="003D77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C2B96" w14:textId="77777777" w:rsidR="003D77AE" w:rsidRPr="00BE15AB" w:rsidRDefault="003D77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0F069" w14:textId="77777777" w:rsidR="00C114FF" w:rsidRPr="00BE15AB" w:rsidRDefault="00A62898" w:rsidP="001B74F6">
      <w:pPr>
        <w:pStyle w:val="Style2"/>
      </w:pPr>
      <w:r w:rsidRPr="00BE15AB">
        <w:t>5.</w:t>
      </w:r>
      <w:r w:rsidRPr="00BE15AB">
        <w:tab/>
        <w:t>WSKAZANIA LECZNICZE</w:t>
      </w:r>
    </w:p>
    <w:p w14:paraId="4783BA9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A39E1" w14:textId="77777777" w:rsidR="003A01F5" w:rsidRPr="00A258B6" w:rsidRDefault="003A01F5" w:rsidP="003A01F5">
      <w:pPr>
        <w:rPr>
          <w:szCs w:val="22"/>
        </w:rPr>
      </w:pPr>
      <w:r w:rsidRPr="00A258B6">
        <w:rPr>
          <w:szCs w:val="22"/>
        </w:rPr>
        <w:t xml:space="preserve">Metafilaktyka i leczenie enzootycznego zapalenia płuc wywoływanego przez </w:t>
      </w:r>
      <w:r w:rsidRPr="00A258B6">
        <w:rPr>
          <w:i/>
          <w:szCs w:val="22"/>
        </w:rPr>
        <w:t>Pasteurella multocida</w:t>
      </w:r>
      <w:r w:rsidRPr="00A258B6">
        <w:rPr>
          <w:szCs w:val="22"/>
        </w:rPr>
        <w:t xml:space="preserve"> i </w:t>
      </w:r>
      <w:r w:rsidRPr="00A258B6">
        <w:rPr>
          <w:i/>
          <w:szCs w:val="22"/>
        </w:rPr>
        <w:t>Mycoplasma hyopneumoniae</w:t>
      </w:r>
      <w:r w:rsidRPr="00A258B6">
        <w:rPr>
          <w:szCs w:val="22"/>
        </w:rPr>
        <w:t>.</w:t>
      </w:r>
    </w:p>
    <w:p w14:paraId="6EAB2C5A" w14:textId="77777777" w:rsidR="003A01F5" w:rsidRPr="00A258B6" w:rsidRDefault="003A01F5" w:rsidP="003A01F5">
      <w:pPr>
        <w:rPr>
          <w:szCs w:val="22"/>
        </w:rPr>
      </w:pPr>
      <w:r w:rsidRPr="00A258B6">
        <w:rPr>
          <w:szCs w:val="22"/>
        </w:rPr>
        <w:t xml:space="preserve">Leczenie i metafilaktyka rozrostowego zapalenia jelit (adenomatozy) wywoływanego przez </w:t>
      </w:r>
      <w:r w:rsidRPr="00A258B6">
        <w:rPr>
          <w:i/>
          <w:szCs w:val="22"/>
        </w:rPr>
        <w:t>Lawsonia intracellularis</w:t>
      </w:r>
      <w:r w:rsidRPr="00A258B6">
        <w:rPr>
          <w:szCs w:val="22"/>
        </w:rPr>
        <w:t>.</w:t>
      </w:r>
    </w:p>
    <w:p w14:paraId="37D15AB4" w14:textId="77777777" w:rsidR="003A01F5" w:rsidRPr="00A258B6" w:rsidRDefault="003A01F5" w:rsidP="003A01F5">
      <w:pPr>
        <w:rPr>
          <w:szCs w:val="22"/>
        </w:rPr>
      </w:pPr>
    </w:p>
    <w:p w14:paraId="75917558" w14:textId="77777777" w:rsidR="003A01F5" w:rsidRPr="00A258B6" w:rsidRDefault="003A01F5" w:rsidP="003A01F5">
      <w:pPr>
        <w:rPr>
          <w:szCs w:val="22"/>
        </w:rPr>
      </w:pPr>
      <w:r w:rsidRPr="00A258B6">
        <w:rPr>
          <w:szCs w:val="22"/>
        </w:rPr>
        <w:t>Przed podaniem produktu należy potwierdzić występowanie choroby w stadzie.</w:t>
      </w:r>
    </w:p>
    <w:p w14:paraId="684F958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280687" w14:textId="77777777" w:rsidR="003A01F5" w:rsidRPr="00BE15AB" w:rsidRDefault="003A01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8F4282" w14:textId="77777777" w:rsidR="00C114FF" w:rsidRPr="00BE15AB" w:rsidRDefault="00A62898" w:rsidP="001B74F6">
      <w:pPr>
        <w:pStyle w:val="Style2"/>
      </w:pPr>
      <w:r w:rsidRPr="00BE15AB">
        <w:t>6.</w:t>
      </w:r>
      <w:r w:rsidRPr="00BE15AB">
        <w:tab/>
        <w:t>DROGI PODANIA</w:t>
      </w:r>
    </w:p>
    <w:p w14:paraId="54F74A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ED8DE" w14:textId="77777777" w:rsidR="00C114FF" w:rsidRDefault="00F902C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Podanie w paszy</w:t>
      </w:r>
    </w:p>
    <w:p w14:paraId="3F028900" w14:textId="77777777" w:rsidR="00AE2D1C" w:rsidRDefault="00AE2D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EA25C" w14:textId="77777777" w:rsidR="00A667B4" w:rsidRPr="00BE15AB" w:rsidRDefault="00A667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789B2" w14:textId="77777777" w:rsidR="00C114FF" w:rsidRPr="00BE15AB" w:rsidRDefault="00A62898" w:rsidP="001B74F6">
      <w:pPr>
        <w:pStyle w:val="Style2"/>
      </w:pPr>
      <w:r w:rsidRPr="00BE15AB">
        <w:t>7.</w:t>
      </w:r>
      <w:r w:rsidRPr="00BE15AB">
        <w:tab/>
        <w:t>OKRESY KARENCJI</w:t>
      </w:r>
    </w:p>
    <w:p w14:paraId="2A2A6F8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060755" w14:textId="77777777" w:rsidR="00CC397E" w:rsidRDefault="00A62898" w:rsidP="00CC397E">
      <w:pPr>
        <w:rPr>
          <w:szCs w:val="22"/>
        </w:rPr>
      </w:pPr>
      <w:r w:rsidRPr="00BE15AB">
        <w:t>Okres karencji:</w:t>
      </w:r>
      <w:r w:rsidR="00CC397E" w:rsidRPr="00CC397E">
        <w:rPr>
          <w:szCs w:val="22"/>
        </w:rPr>
        <w:t xml:space="preserve"> </w:t>
      </w:r>
    </w:p>
    <w:p w14:paraId="37540792" w14:textId="77777777" w:rsidR="00CC397E" w:rsidRPr="00A258B6" w:rsidRDefault="00CC397E" w:rsidP="00CC397E">
      <w:pPr>
        <w:rPr>
          <w:szCs w:val="22"/>
        </w:rPr>
      </w:pPr>
      <w:r w:rsidRPr="00A258B6">
        <w:rPr>
          <w:szCs w:val="22"/>
        </w:rPr>
        <w:t xml:space="preserve">Tkanki jadalne – zero dni. </w:t>
      </w:r>
    </w:p>
    <w:p w14:paraId="2DB32EA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11828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C84D6E" w14:textId="77777777" w:rsidR="00C114FF" w:rsidRPr="00BE15AB" w:rsidRDefault="00A62898" w:rsidP="001B74F6">
      <w:pPr>
        <w:pStyle w:val="Style2"/>
      </w:pPr>
      <w:r w:rsidRPr="00BE15AB">
        <w:t>8.</w:t>
      </w:r>
      <w:r w:rsidRPr="00BE15AB">
        <w:tab/>
        <w:t>TERMIN WAŻNOŚCI SERII</w:t>
      </w:r>
    </w:p>
    <w:p w14:paraId="6F4F422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91600" w14:textId="77777777" w:rsidR="00DE67C4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Exp. </w:t>
      </w:r>
      <w:r w:rsidRPr="00BE15AB">
        <w:t>{mm/rrrr}</w:t>
      </w:r>
    </w:p>
    <w:p w14:paraId="47BDDD62" w14:textId="77777777" w:rsidR="001B26EB" w:rsidRPr="00BE15A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2DB35" w14:textId="77777777" w:rsidR="00293E1B" w:rsidRPr="00A258B6" w:rsidRDefault="00293E1B" w:rsidP="00293E1B">
      <w:pPr>
        <w:rPr>
          <w:b/>
          <w:szCs w:val="22"/>
        </w:rPr>
      </w:pPr>
      <w:r w:rsidRPr="00A258B6">
        <w:rPr>
          <w:szCs w:val="22"/>
        </w:rPr>
        <w:t>Zawartość otwartego opakowania należy zużyć w ciągu 3 miesięcy.</w:t>
      </w:r>
    </w:p>
    <w:p w14:paraId="6F005B97" w14:textId="77777777" w:rsidR="00293E1B" w:rsidRPr="00A258B6" w:rsidRDefault="00293E1B" w:rsidP="00293E1B">
      <w:pPr>
        <w:rPr>
          <w:szCs w:val="22"/>
        </w:rPr>
      </w:pPr>
      <w:r w:rsidRPr="00A258B6">
        <w:rPr>
          <w:szCs w:val="22"/>
        </w:rPr>
        <w:t>Produkt należy zużyć w ciągu 3 miesięcy po dodaniu do paszy zgodnie z instrukcją.</w:t>
      </w:r>
    </w:p>
    <w:p w14:paraId="7BC699C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747A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55C1F0" w14:textId="77777777" w:rsidR="00C114FF" w:rsidRPr="00BE15AB" w:rsidRDefault="00A62898" w:rsidP="001B74F6">
      <w:pPr>
        <w:pStyle w:val="Style2"/>
      </w:pPr>
      <w:r w:rsidRPr="00BE15AB">
        <w:lastRenderedPageBreak/>
        <w:t>9.</w:t>
      </w:r>
      <w:r w:rsidRPr="00BE15AB">
        <w:tab/>
        <w:t>SPECJALNE ŚRODKI OSTROŻNOŚCI PODCZAS PRZECHOWYWANIA</w:t>
      </w:r>
    </w:p>
    <w:p w14:paraId="53FE0B5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0541CC" w14:textId="77777777" w:rsidR="00C114FF" w:rsidRPr="00BE15AB" w:rsidRDefault="00A62898" w:rsidP="00B075D6">
      <w:pPr>
        <w:pStyle w:val="Style5"/>
      </w:pPr>
      <w:r w:rsidRPr="00BE15AB">
        <w:t>Przechowywać w temperaturze poniżej 25°C</w:t>
      </w:r>
      <w:r w:rsidR="00424B5E">
        <w:t>.</w:t>
      </w:r>
    </w:p>
    <w:p w14:paraId="68BA165C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Przechowywać w suchym miejscu.</w:t>
      </w:r>
      <w:r w:rsidR="00424B5E">
        <w:t xml:space="preserve"> </w:t>
      </w:r>
    </w:p>
    <w:p w14:paraId="45F8ACCD" w14:textId="77777777" w:rsidR="00C114FF" w:rsidRPr="00AE138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0A0518" w14:textId="77777777" w:rsidR="00A667B4" w:rsidRPr="00AE138E" w:rsidRDefault="00A667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254A4" w14:textId="77777777" w:rsidR="00C114FF" w:rsidRPr="00BE15AB" w:rsidRDefault="00A62898" w:rsidP="001B74F6">
      <w:pPr>
        <w:pStyle w:val="Style2"/>
      </w:pPr>
      <w:r w:rsidRPr="00BE15AB">
        <w:t>10.</w:t>
      </w:r>
      <w:r w:rsidRPr="00BE15AB">
        <w:tab/>
        <w:t>NAPIS „PRZED UŻYCIEM NALEŻY PRZECZYTAĆ ULOTKĘ.”</w:t>
      </w:r>
    </w:p>
    <w:p w14:paraId="7C25F9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D65A18" w14:textId="77777777" w:rsidR="0073373D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Przed użyciem należy przeczytać ulotkę.</w:t>
      </w:r>
    </w:p>
    <w:p w14:paraId="554B1DAA" w14:textId="77777777" w:rsidR="00DE67C4" w:rsidRPr="00BE15AB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BDDF8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34C636" w14:textId="77777777" w:rsidR="00C114FF" w:rsidRPr="00BE15AB" w:rsidRDefault="00A62898" w:rsidP="001B74F6">
      <w:pPr>
        <w:pStyle w:val="Style2"/>
      </w:pPr>
      <w:r w:rsidRPr="00BE15AB">
        <w:t>11.</w:t>
      </w:r>
      <w:r w:rsidRPr="00BE15AB">
        <w:tab/>
        <w:t>NAPIS „WYŁĄCZNIE DLA ZWIERZĄT”</w:t>
      </w:r>
    </w:p>
    <w:p w14:paraId="5BA4D7B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54A7F" w14:textId="77777777" w:rsidR="00C114FF" w:rsidRPr="00BE15AB" w:rsidRDefault="00A62898" w:rsidP="00C40CFF">
      <w:pPr>
        <w:tabs>
          <w:tab w:val="clear" w:pos="567"/>
        </w:tabs>
        <w:spacing w:line="240" w:lineRule="auto"/>
        <w:rPr>
          <w:szCs w:val="22"/>
        </w:rPr>
      </w:pPr>
      <w:r w:rsidRPr="00BE15AB">
        <w:t>Wyłącznie dla zwierząt.</w:t>
      </w:r>
    </w:p>
    <w:p w14:paraId="2637C60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3BC0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02936" w14:textId="77777777" w:rsidR="00C114FF" w:rsidRPr="00BE15AB" w:rsidRDefault="00A62898" w:rsidP="001B74F6">
      <w:pPr>
        <w:pStyle w:val="Style2"/>
      </w:pPr>
      <w:r w:rsidRPr="00BE15AB">
        <w:t>12.</w:t>
      </w:r>
      <w:r w:rsidRPr="00BE15AB">
        <w:tab/>
        <w:t>NAPIS „PRZECHOWYWAĆ W MIEJSCU NIEWIDOCZNYM I NIEDOSTĘPNYM DLA DZIECI”</w:t>
      </w:r>
    </w:p>
    <w:p w14:paraId="3E79D4F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EB9AC3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Przechowywać w miejscu niewidocznym i niedostępnym dla dzieci.</w:t>
      </w:r>
    </w:p>
    <w:p w14:paraId="039D09E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928FD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A4A3D7" w14:textId="77777777" w:rsidR="00C114FF" w:rsidRPr="00BE15AB" w:rsidRDefault="00A62898" w:rsidP="001B74F6">
      <w:pPr>
        <w:pStyle w:val="Style2"/>
      </w:pPr>
      <w:r w:rsidRPr="00BE15AB">
        <w:t>13.</w:t>
      </w:r>
      <w:r w:rsidRPr="00BE15AB">
        <w:tab/>
        <w:t>NAZWA PODMIOTU ODPOWIEDZIALNEGO</w:t>
      </w:r>
    </w:p>
    <w:p w14:paraId="7E2E3130" w14:textId="77777777" w:rsidR="00C114FF" w:rsidRPr="00BE15AB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D220695" w14:textId="77777777" w:rsidR="00673F4C" w:rsidRPr="00BE15AB" w:rsidRDefault="00424B5E" w:rsidP="00A9226B">
      <w:pPr>
        <w:tabs>
          <w:tab w:val="clear" w:pos="567"/>
        </w:tabs>
        <w:spacing w:line="240" w:lineRule="auto"/>
        <w:rPr>
          <w:szCs w:val="22"/>
        </w:rPr>
      </w:pPr>
      <w:r>
        <w:t>Elanco GmbH</w:t>
      </w:r>
    </w:p>
    <w:p w14:paraId="2D635D9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B47E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2F430" w14:textId="77777777" w:rsidR="00C114FF" w:rsidRPr="00BE15AB" w:rsidRDefault="00A62898" w:rsidP="001B74F6">
      <w:pPr>
        <w:pStyle w:val="Style2"/>
      </w:pPr>
      <w:r w:rsidRPr="00BE15AB">
        <w:t>14.</w:t>
      </w:r>
      <w:r w:rsidRPr="00BE15AB">
        <w:tab/>
        <w:t>NUMERY POZWOLENIA NA DOPUSZCZENIE DO OBROTU</w:t>
      </w:r>
    </w:p>
    <w:p w14:paraId="0EEEABE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45AE48" w14:textId="77777777" w:rsidR="00C114FF" w:rsidRPr="000516CD" w:rsidRDefault="00424B5E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lang w:val="pt-PT"/>
        </w:rPr>
        <w:t>706/99</w:t>
      </w:r>
    </w:p>
    <w:p w14:paraId="0D3BF98B" w14:textId="77777777" w:rsidR="00C114FF" w:rsidRPr="000516CD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0E106DD" w14:textId="77777777" w:rsidR="00C114FF" w:rsidRPr="000516CD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3D11D0E" w14:textId="77777777" w:rsidR="00C114FF" w:rsidRPr="000516CD" w:rsidRDefault="00A62898" w:rsidP="001B74F6">
      <w:pPr>
        <w:pStyle w:val="Style2"/>
        <w:rPr>
          <w:lang w:val="pt-PT"/>
        </w:rPr>
      </w:pPr>
      <w:r w:rsidRPr="000516CD">
        <w:rPr>
          <w:lang w:val="pt-PT"/>
        </w:rPr>
        <w:t>15.</w:t>
      </w:r>
      <w:r w:rsidRPr="000516CD">
        <w:rPr>
          <w:lang w:val="pt-PT"/>
        </w:rPr>
        <w:tab/>
        <w:t>NUMER SERII</w:t>
      </w:r>
    </w:p>
    <w:p w14:paraId="68549AF1" w14:textId="77777777" w:rsidR="001B26EB" w:rsidRPr="000516CD" w:rsidRDefault="001B26EB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0C90F3B" w14:textId="77777777" w:rsidR="00C114FF" w:rsidRPr="000516CD" w:rsidRDefault="00A62898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0516CD">
        <w:rPr>
          <w:lang w:val="pt-PT"/>
        </w:rPr>
        <w:t>Lot</w:t>
      </w:r>
      <w:r w:rsidR="004E719E" w:rsidRPr="000516CD">
        <w:rPr>
          <w:lang w:val="pt-PT"/>
        </w:rPr>
        <w:t xml:space="preserve"> {numer}</w:t>
      </w:r>
    </w:p>
    <w:p w14:paraId="0C5A11B2" w14:textId="77777777" w:rsidR="00A9226B" w:rsidRPr="000516CD" w:rsidRDefault="00A9226B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665832C" w14:textId="77777777" w:rsidR="00C114FF" w:rsidRPr="00F902C2" w:rsidRDefault="00A62898" w:rsidP="00F902C2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0516CD">
        <w:rPr>
          <w:lang w:val="pt-PT"/>
        </w:rPr>
        <w:br w:type="page"/>
      </w:r>
    </w:p>
    <w:p w14:paraId="2F6620F4" w14:textId="77777777" w:rsidR="00C114FF" w:rsidRPr="00BE15AB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7C0AEEC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7652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3C8AE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A99CF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F8139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14497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4451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EC10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53029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96F2D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EB40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7CC0B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FAF0D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674A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6BB0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205D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C7AE9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2102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B2899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54AB5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3DE166" w14:textId="77777777" w:rsidR="005440B2" w:rsidRPr="00BE15AB" w:rsidRDefault="005440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CFA1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1438A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F0E5B" w14:textId="77777777" w:rsidR="00C114FF" w:rsidRPr="00BE15AB" w:rsidRDefault="00A62898" w:rsidP="00407C22">
      <w:pPr>
        <w:pStyle w:val="Style3"/>
      </w:pPr>
      <w:r w:rsidRPr="00BE15AB">
        <w:t>ULOTKA INFORMACYJNA</w:t>
      </w:r>
    </w:p>
    <w:p w14:paraId="7D6673E0" w14:textId="77777777" w:rsidR="00C114FF" w:rsidRPr="00BE15AB" w:rsidRDefault="00A6289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E15AB">
        <w:br w:type="page"/>
      </w:r>
      <w:r w:rsidRPr="00BE15AB">
        <w:rPr>
          <w:b/>
          <w:szCs w:val="22"/>
        </w:rPr>
        <w:lastRenderedPageBreak/>
        <w:t>ULOTKA INFORMACYJNA</w:t>
      </w:r>
    </w:p>
    <w:p w14:paraId="5E7848C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8C72BA" w14:textId="77777777" w:rsidR="00951118" w:rsidRPr="00BE15AB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1A1625" w14:textId="77777777" w:rsidR="00C114FF" w:rsidRPr="00BE15AB" w:rsidRDefault="00A62898" w:rsidP="00B13B6D">
      <w:pPr>
        <w:pStyle w:val="Style1"/>
      </w:pPr>
      <w:r w:rsidRPr="00BE15AB">
        <w:rPr>
          <w:highlight w:val="lightGray"/>
        </w:rPr>
        <w:t>1.</w:t>
      </w:r>
      <w:r w:rsidRPr="00BE15AB">
        <w:tab/>
        <w:t>Nazwa weterynaryjnego produktu leczniczego</w:t>
      </w:r>
    </w:p>
    <w:p w14:paraId="6DD07BB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26A8BD" w14:textId="77777777" w:rsidR="00C114FF" w:rsidRDefault="009076DD" w:rsidP="00A9226B">
      <w:pPr>
        <w:tabs>
          <w:tab w:val="clear" w:pos="567"/>
        </w:tabs>
        <w:spacing w:line="240" w:lineRule="auto"/>
      </w:pPr>
      <w:r w:rsidRPr="009076DD">
        <w:t>Tylan G 100 Premix 100 g/kg, premiks do sporządzania paszy leczniczej dla świń</w:t>
      </w:r>
    </w:p>
    <w:p w14:paraId="502460B5" w14:textId="77777777" w:rsidR="009076DD" w:rsidRPr="00BE15AB" w:rsidRDefault="009076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ED7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CF30BC" w14:textId="77777777" w:rsidR="00C114FF" w:rsidRPr="00BE15AB" w:rsidRDefault="00A62898" w:rsidP="00B13B6D">
      <w:pPr>
        <w:pStyle w:val="Style1"/>
      </w:pPr>
      <w:r w:rsidRPr="00BE15AB">
        <w:rPr>
          <w:highlight w:val="lightGray"/>
        </w:rPr>
        <w:t>2.</w:t>
      </w:r>
      <w:r w:rsidRPr="00BE15AB">
        <w:tab/>
        <w:t>Skład</w:t>
      </w:r>
    </w:p>
    <w:p w14:paraId="7D8D839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FF571C" w14:textId="77777777" w:rsidR="00C075E3" w:rsidRPr="00A258B6" w:rsidRDefault="00C075E3" w:rsidP="00C075E3">
      <w:pPr>
        <w:rPr>
          <w:szCs w:val="22"/>
        </w:rPr>
      </w:pPr>
      <w:r w:rsidRPr="00A258B6">
        <w:rPr>
          <w:szCs w:val="22"/>
        </w:rPr>
        <w:t>Tylozyna</w:t>
      </w:r>
      <w:r w:rsidRPr="00A258B6">
        <w:rPr>
          <w:szCs w:val="22"/>
        </w:rPr>
        <w:tab/>
      </w:r>
      <w:r w:rsidRPr="00A258B6">
        <w:rPr>
          <w:szCs w:val="22"/>
        </w:rPr>
        <w:tab/>
        <w:t>100 g/kg</w:t>
      </w:r>
    </w:p>
    <w:p w14:paraId="36BD99D3" w14:textId="77777777" w:rsidR="00C075E3" w:rsidRDefault="00C075E3" w:rsidP="00C075E3">
      <w:pPr>
        <w:tabs>
          <w:tab w:val="clear" w:pos="567"/>
        </w:tabs>
        <w:spacing w:line="240" w:lineRule="auto"/>
        <w:rPr>
          <w:szCs w:val="22"/>
        </w:rPr>
      </w:pPr>
    </w:p>
    <w:p w14:paraId="22C30686" w14:textId="77777777" w:rsidR="00C075E3" w:rsidRDefault="00C075E3" w:rsidP="00C075E3">
      <w:pPr>
        <w:rPr>
          <w:szCs w:val="22"/>
        </w:rPr>
      </w:pPr>
      <w:r w:rsidRPr="00A258B6">
        <w:rPr>
          <w:szCs w:val="22"/>
        </w:rPr>
        <w:t xml:space="preserve">Sypki granulat o jasnej </w:t>
      </w:r>
      <w:r>
        <w:rPr>
          <w:szCs w:val="22"/>
        </w:rPr>
        <w:t>ż</w:t>
      </w:r>
      <w:r w:rsidRPr="00A258B6">
        <w:rPr>
          <w:szCs w:val="22"/>
        </w:rPr>
        <w:t>ółto-brązowej barwie.</w:t>
      </w:r>
    </w:p>
    <w:p w14:paraId="2EDE1879" w14:textId="77777777" w:rsidR="007E1D46" w:rsidRPr="00A258B6" w:rsidRDefault="007E1D46" w:rsidP="00C075E3">
      <w:pPr>
        <w:rPr>
          <w:szCs w:val="22"/>
        </w:rPr>
      </w:pPr>
    </w:p>
    <w:p w14:paraId="195DB2F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A7CC34" w14:textId="77777777" w:rsidR="00C114FF" w:rsidRPr="00BE15AB" w:rsidRDefault="00A62898" w:rsidP="00B13B6D">
      <w:pPr>
        <w:pStyle w:val="Style1"/>
      </w:pPr>
      <w:r w:rsidRPr="00BE15AB">
        <w:rPr>
          <w:highlight w:val="lightGray"/>
        </w:rPr>
        <w:t>3.</w:t>
      </w:r>
      <w:r w:rsidRPr="00BE15AB">
        <w:tab/>
        <w:t>Docelowe gatunki zwierząt</w:t>
      </w:r>
    </w:p>
    <w:p w14:paraId="5251C73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55AC5B" w14:textId="77777777" w:rsidR="00C114FF" w:rsidRDefault="007E1D4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Świnia.</w:t>
      </w:r>
    </w:p>
    <w:p w14:paraId="3FC1EB30" w14:textId="77777777" w:rsidR="007E1D46" w:rsidRDefault="007E1D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6858E6" w14:textId="77777777" w:rsidR="007E1D46" w:rsidRPr="00BE15AB" w:rsidRDefault="007E1D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271577" w14:textId="77777777" w:rsidR="00C114FF" w:rsidRPr="00BE15AB" w:rsidRDefault="00A62898" w:rsidP="00B13B6D">
      <w:pPr>
        <w:pStyle w:val="Style1"/>
      </w:pPr>
      <w:r w:rsidRPr="00BE15AB">
        <w:rPr>
          <w:highlight w:val="lightGray"/>
        </w:rPr>
        <w:t>4.</w:t>
      </w:r>
      <w:r w:rsidRPr="00BE15AB">
        <w:tab/>
        <w:t>Wskazania lecznicze</w:t>
      </w:r>
    </w:p>
    <w:p w14:paraId="316F72F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B1806" w14:textId="77777777" w:rsidR="006E4192" w:rsidRPr="006E4192" w:rsidRDefault="006E4192" w:rsidP="006E41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6E4192">
        <w:rPr>
          <w:color w:val="000000"/>
          <w:szCs w:val="22"/>
          <w:lang w:eastAsia="en-GB"/>
        </w:rPr>
        <w:t xml:space="preserve">Metafilaktyka i leczenie enzootycznego zapalenia płuc wywoływanego przez </w:t>
      </w:r>
      <w:r w:rsidRPr="006E4192">
        <w:rPr>
          <w:i/>
          <w:iCs/>
          <w:color w:val="000000"/>
          <w:szCs w:val="22"/>
          <w:lang w:eastAsia="en-GB"/>
        </w:rPr>
        <w:t xml:space="preserve">Pasteurella multocida </w:t>
      </w:r>
      <w:r w:rsidRPr="006E4192">
        <w:rPr>
          <w:color w:val="000000"/>
          <w:szCs w:val="22"/>
          <w:lang w:eastAsia="en-GB"/>
        </w:rPr>
        <w:t xml:space="preserve">i </w:t>
      </w:r>
      <w:r w:rsidRPr="006E4192">
        <w:rPr>
          <w:i/>
          <w:iCs/>
          <w:color w:val="000000"/>
          <w:szCs w:val="22"/>
          <w:lang w:eastAsia="en-GB"/>
        </w:rPr>
        <w:t>Mycoplasma hyopneumoniae</w:t>
      </w:r>
      <w:r w:rsidRPr="006E4192">
        <w:rPr>
          <w:color w:val="000000"/>
          <w:szCs w:val="22"/>
          <w:lang w:eastAsia="en-GB"/>
        </w:rPr>
        <w:t xml:space="preserve">. </w:t>
      </w:r>
    </w:p>
    <w:p w14:paraId="27F555EE" w14:textId="77777777" w:rsidR="006E4192" w:rsidRDefault="006E4192" w:rsidP="006E41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6E4192">
        <w:rPr>
          <w:color w:val="000000"/>
          <w:szCs w:val="22"/>
          <w:lang w:eastAsia="en-GB"/>
        </w:rPr>
        <w:t xml:space="preserve">Leczenie i metafilaktyka rozrostowego zapalenia jelit (adenomatozy) wywoływanego przez </w:t>
      </w:r>
      <w:r w:rsidRPr="006E4192">
        <w:rPr>
          <w:i/>
          <w:iCs/>
          <w:color w:val="000000"/>
          <w:szCs w:val="22"/>
          <w:lang w:eastAsia="en-GB"/>
        </w:rPr>
        <w:t>Lawsonia intracellularis</w:t>
      </w:r>
      <w:r w:rsidRPr="006E4192">
        <w:rPr>
          <w:color w:val="000000"/>
          <w:szCs w:val="22"/>
          <w:lang w:eastAsia="en-GB"/>
        </w:rPr>
        <w:t xml:space="preserve">. </w:t>
      </w:r>
    </w:p>
    <w:p w14:paraId="09EE4456" w14:textId="77777777" w:rsidR="007E1D46" w:rsidRPr="006E4192" w:rsidRDefault="007E1D46" w:rsidP="006E41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14C0458D" w14:textId="77777777" w:rsidR="00C114FF" w:rsidRDefault="006E4192" w:rsidP="006E4192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6E4192">
        <w:rPr>
          <w:color w:val="000000"/>
          <w:szCs w:val="22"/>
          <w:lang w:eastAsia="en-GB"/>
        </w:rPr>
        <w:t>Przed podaniem produktu należy potwierdzić występowanie choroby w stadzie.</w:t>
      </w:r>
    </w:p>
    <w:p w14:paraId="2F38EF71" w14:textId="77777777" w:rsidR="00A62898" w:rsidRDefault="00A62898" w:rsidP="006E4192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</w:p>
    <w:p w14:paraId="364684E3" w14:textId="77777777" w:rsidR="007E1D46" w:rsidRPr="00BE15AB" w:rsidRDefault="007E1D46" w:rsidP="006E4192">
      <w:pPr>
        <w:tabs>
          <w:tab w:val="clear" w:pos="567"/>
        </w:tabs>
        <w:spacing w:line="240" w:lineRule="auto"/>
        <w:rPr>
          <w:szCs w:val="22"/>
        </w:rPr>
      </w:pPr>
    </w:p>
    <w:p w14:paraId="4A64D334" w14:textId="77777777" w:rsidR="00C114FF" w:rsidRPr="00BE15AB" w:rsidRDefault="00A62898" w:rsidP="00B13B6D">
      <w:pPr>
        <w:pStyle w:val="Style1"/>
      </w:pPr>
      <w:r w:rsidRPr="00BE15AB">
        <w:rPr>
          <w:highlight w:val="lightGray"/>
        </w:rPr>
        <w:t>5.</w:t>
      </w:r>
      <w:r w:rsidRPr="00BE15AB">
        <w:tab/>
        <w:t>Przeciwwskazania</w:t>
      </w:r>
    </w:p>
    <w:p w14:paraId="19074A7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038CE" w14:textId="77777777" w:rsidR="007E1D46" w:rsidRDefault="007E1D4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stosować w przypadku nadwrażliwości na tylozynę, inne makrolidy lub dowolną substancję pomocniczą.</w:t>
      </w:r>
    </w:p>
    <w:p w14:paraId="3450098F" w14:textId="77777777" w:rsidR="007E1D46" w:rsidRPr="00BE15AB" w:rsidRDefault="007E1D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B7ACD" w14:textId="77777777" w:rsidR="00EB457B" w:rsidRPr="00BE15A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AF31217" w14:textId="77777777" w:rsidR="00C114FF" w:rsidRPr="00BE15AB" w:rsidRDefault="00A62898" w:rsidP="00B13B6D">
      <w:pPr>
        <w:pStyle w:val="Style1"/>
      </w:pPr>
      <w:r w:rsidRPr="00BE15AB">
        <w:rPr>
          <w:highlight w:val="lightGray"/>
        </w:rPr>
        <w:t>6.</w:t>
      </w:r>
      <w:r w:rsidRPr="00BE15AB">
        <w:tab/>
        <w:t>Specjalne ostrzeżenia</w:t>
      </w:r>
    </w:p>
    <w:p w14:paraId="0A09F3D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DD5AB3" w14:textId="77777777" w:rsidR="00F354C5" w:rsidRPr="00BE15AB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8ED50B4" w14:textId="77777777" w:rsidR="00F354C5" w:rsidRDefault="00A62898" w:rsidP="00F354C5">
      <w:pPr>
        <w:tabs>
          <w:tab w:val="clear" w:pos="567"/>
        </w:tabs>
        <w:spacing w:line="240" w:lineRule="auto"/>
      </w:pPr>
      <w:r w:rsidRPr="00BE15AB">
        <w:rPr>
          <w:szCs w:val="22"/>
          <w:u w:val="single"/>
        </w:rPr>
        <w:t>Specjalne ostrzeżenia</w:t>
      </w:r>
      <w:r w:rsidRPr="00BE15AB">
        <w:t>:</w:t>
      </w:r>
    </w:p>
    <w:p w14:paraId="233DF4C4" w14:textId="77777777" w:rsidR="004C2A14" w:rsidRDefault="004C2A14" w:rsidP="00F354C5">
      <w:pPr>
        <w:tabs>
          <w:tab w:val="clear" w:pos="567"/>
        </w:tabs>
        <w:spacing w:line="240" w:lineRule="auto"/>
      </w:pPr>
    </w:p>
    <w:p w14:paraId="1AE3C1D9" w14:textId="77777777" w:rsidR="004C2A14" w:rsidRPr="00A258B6" w:rsidRDefault="004C2A14" w:rsidP="004C2A14">
      <w:pPr>
        <w:rPr>
          <w:szCs w:val="22"/>
        </w:rPr>
      </w:pPr>
      <w:r w:rsidRPr="00A258B6">
        <w:rPr>
          <w:szCs w:val="22"/>
        </w:rPr>
        <w:t>Spożycie paszy może być zmienione wskutek choroby. Jeśli spożycie paszy leczniczej jest niewystarczające, należy zastosować leczenie pozajelitowe.</w:t>
      </w:r>
    </w:p>
    <w:p w14:paraId="714B1332" w14:textId="77777777" w:rsidR="00F354C5" w:rsidRPr="00BE15AB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82C6B35" w14:textId="77777777" w:rsidR="00F354C5" w:rsidRPr="00BE15AB" w:rsidRDefault="00A62898" w:rsidP="00F354C5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Specjalne środki ostrożności dotyczące bezpiecznego stosowania u docelowych gatunków zwierząt</w:t>
      </w:r>
      <w:r w:rsidRPr="00BE15AB">
        <w:t>:</w:t>
      </w:r>
    </w:p>
    <w:p w14:paraId="7B00D2C8" w14:textId="77777777" w:rsidR="000454C7" w:rsidRDefault="000454C7" w:rsidP="000454C7">
      <w:pPr>
        <w:rPr>
          <w:bCs/>
          <w:szCs w:val="22"/>
        </w:rPr>
      </w:pPr>
      <w:r w:rsidRPr="00A258B6">
        <w:rPr>
          <w:bCs/>
          <w:szCs w:val="22"/>
        </w:rPr>
        <w:t>Stosowanie produktu powinno być oparte na wynikach badania lekowrażliwości i uwzględniać oficjalne i lokalne zasady antybiotykoterapii.</w:t>
      </w:r>
    </w:p>
    <w:p w14:paraId="3C69D180" w14:textId="77777777" w:rsidR="00442726" w:rsidRPr="00AE138E" w:rsidRDefault="00442726" w:rsidP="00442726">
      <w:pPr>
        <w:tabs>
          <w:tab w:val="clear" w:pos="567"/>
        </w:tabs>
        <w:spacing w:line="240" w:lineRule="auto"/>
        <w:rPr>
          <w:szCs w:val="22"/>
        </w:rPr>
      </w:pPr>
    </w:p>
    <w:p w14:paraId="4296EF0C" w14:textId="77777777" w:rsidR="00442726" w:rsidRPr="00BE15AB" w:rsidRDefault="00442726" w:rsidP="0044272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335D6724" w14:textId="77777777" w:rsidR="00E3325A" w:rsidRPr="00A258B6" w:rsidRDefault="00E3325A" w:rsidP="00E3325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A258B6">
        <w:rPr>
          <w:color w:val="000000"/>
          <w:szCs w:val="22"/>
        </w:rPr>
        <w:t>Tylozyna może wywołać podrażnienie. Makrolidy, w tym tylozyna, mogą też powodować nadwrażliwość (alergię) w następstwie iniekcji, inhalacji, spożycia lub kontaktu ze skórą lub oczami. Nadwrażliwość na tylozynę może być przyczyną reakcji krzyżowej z innymi makrolidami i na odwrót. Zdarzają się niekiedy poważne reakcje alergiczne na substancje tego typu, więc należy unikać bezpośredniego kontaktu z nimi.</w:t>
      </w:r>
    </w:p>
    <w:p w14:paraId="214AAA5E" w14:textId="77777777" w:rsidR="00E3325A" w:rsidRPr="00A258B6" w:rsidRDefault="00E3325A" w:rsidP="00E3325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</w:p>
    <w:p w14:paraId="4876AD44" w14:textId="1C2723E1" w:rsidR="00E3325A" w:rsidRPr="00A258B6" w:rsidRDefault="00E3325A" w:rsidP="00E3325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A258B6">
        <w:rPr>
          <w:color w:val="000000"/>
          <w:szCs w:val="22"/>
        </w:rPr>
        <w:t>W celu uniknięcia ekspozycji,</w:t>
      </w:r>
      <w:r w:rsidRPr="007872AF">
        <w:t xml:space="preserve"> </w:t>
      </w:r>
      <w:r>
        <w:t>p</w:t>
      </w:r>
      <w:r w:rsidRPr="00BE15AB">
        <w:t xml:space="preserve">odczas stosowania weterynaryjnego produktu leczniczego należy używać </w:t>
      </w:r>
      <w:r w:rsidRPr="00E5253B">
        <w:t xml:space="preserve">środków ochrony </w:t>
      </w:r>
      <w:r w:rsidRPr="0018334A">
        <w:t>osobistej,</w:t>
      </w:r>
      <w:r w:rsidRPr="00BE15AB">
        <w:t xml:space="preserve"> na które składa się </w:t>
      </w:r>
      <w:r w:rsidRPr="00A258B6">
        <w:rPr>
          <w:color w:val="000000"/>
          <w:szCs w:val="22"/>
        </w:rPr>
        <w:t xml:space="preserve">kombinezon, okulary ochronne, </w:t>
      </w:r>
      <w:r w:rsidRPr="00A258B6">
        <w:rPr>
          <w:color w:val="000000"/>
          <w:szCs w:val="22"/>
        </w:rPr>
        <w:lastRenderedPageBreak/>
        <w:t>nieprzepuszczalne rękawice oraz jednorazow</w:t>
      </w:r>
      <w:r w:rsidR="00A80255">
        <w:rPr>
          <w:color w:val="000000"/>
          <w:szCs w:val="22"/>
        </w:rPr>
        <w:t>a</w:t>
      </w:r>
      <w:r w:rsidRPr="00A258B6">
        <w:rPr>
          <w:color w:val="000000"/>
          <w:szCs w:val="22"/>
        </w:rPr>
        <w:t xml:space="preserve"> półmask</w:t>
      </w:r>
      <w:r w:rsidR="00A80255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 oddechow</w:t>
      </w:r>
      <w:r w:rsidR="00A80255">
        <w:rPr>
          <w:color w:val="000000"/>
          <w:szCs w:val="22"/>
        </w:rPr>
        <w:t>a</w:t>
      </w:r>
      <w:r>
        <w:rPr>
          <w:color w:val="000000"/>
          <w:szCs w:val="22"/>
        </w:rPr>
        <w:t>.</w:t>
      </w:r>
      <w:r w:rsidRPr="00A258B6">
        <w:rPr>
          <w:color w:val="000000"/>
          <w:spacing w:val="-1"/>
          <w:szCs w:val="22"/>
        </w:rPr>
        <w:t xml:space="preserve"> Podczas stosowania tego produktu nie jeść, </w:t>
      </w:r>
      <w:r w:rsidRPr="00A258B6">
        <w:rPr>
          <w:color w:val="000000"/>
          <w:szCs w:val="22"/>
        </w:rPr>
        <w:t>nie pić, ani nie palić tytoniu. Myć ręce po użyciu.</w:t>
      </w:r>
    </w:p>
    <w:p w14:paraId="0BE1F0BC" w14:textId="77777777" w:rsidR="00E3325A" w:rsidRPr="00A258B6" w:rsidRDefault="00E3325A" w:rsidP="00E3325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</w:p>
    <w:p w14:paraId="75DD0667" w14:textId="39358C4C" w:rsidR="00E3325A" w:rsidRPr="00A258B6" w:rsidRDefault="00E3325A" w:rsidP="00E3325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Po przypadkowym</w:t>
      </w:r>
      <w:r w:rsidRPr="00A258B6">
        <w:rPr>
          <w:color w:val="000000"/>
          <w:szCs w:val="22"/>
        </w:rPr>
        <w:t xml:space="preserve"> </w:t>
      </w:r>
      <w:r w:rsidR="00AF7784" w:rsidRPr="00A258B6">
        <w:rPr>
          <w:color w:val="000000"/>
          <w:szCs w:val="22"/>
        </w:rPr>
        <w:t>spożyci</w:t>
      </w:r>
      <w:r w:rsidR="00AF7784">
        <w:rPr>
          <w:color w:val="000000"/>
          <w:szCs w:val="22"/>
        </w:rPr>
        <w:t>u</w:t>
      </w:r>
      <w:r w:rsidRPr="00A258B6">
        <w:rPr>
          <w:color w:val="000000"/>
          <w:szCs w:val="22"/>
        </w:rPr>
        <w:t xml:space="preserve">, natychmiast przepłukać usta wodą i </w:t>
      </w:r>
      <w:r w:rsidRPr="00BE15AB">
        <w:t>niezwłocznie zwrócić się o pomoc lekarską oraz przedstawić lekarzowi ulotkę informacyjną lub opakowanie</w:t>
      </w:r>
      <w:r w:rsidRPr="00A258B6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Po</w:t>
      </w:r>
      <w:r w:rsidRPr="00A258B6">
        <w:rPr>
          <w:color w:val="000000"/>
          <w:szCs w:val="22"/>
        </w:rPr>
        <w:t xml:space="preserve"> przypadk</w:t>
      </w:r>
      <w:r>
        <w:rPr>
          <w:color w:val="000000"/>
          <w:szCs w:val="22"/>
        </w:rPr>
        <w:t>owym</w:t>
      </w:r>
      <w:r w:rsidRPr="00A258B6">
        <w:rPr>
          <w:color w:val="000000"/>
          <w:szCs w:val="22"/>
        </w:rPr>
        <w:t xml:space="preserve"> kontakc</w:t>
      </w:r>
      <w:r>
        <w:rPr>
          <w:color w:val="000000"/>
          <w:szCs w:val="22"/>
        </w:rPr>
        <w:t xml:space="preserve">ie </w:t>
      </w:r>
      <w:r w:rsidRPr="00A258B6">
        <w:rPr>
          <w:color w:val="000000"/>
          <w:szCs w:val="22"/>
        </w:rPr>
        <w:t xml:space="preserve">ze skórą, przemyć </w:t>
      </w:r>
      <w:r>
        <w:rPr>
          <w:color w:val="000000"/>
          <w:szCs w:val="22"/>
        </w:rPr>
        <w:t xml:space="preserve">ją </w:t>
      </w:r>
      <w:r w:rsidRPr="00A258B6">
        <w:rPr>
          <w:color w:val="000000"/>
          <w:szCs w:val="22"/>
        </w:rPr>
        <w:t xml:space="preserve">dokładnie wodą z mydłem. </w:t>
      </w:r>
      <w:r>
        <w:rPr>
          <w:color w:val="000000"/>
          <w:szCs w:val="22"/>
        </w:rPr>
        <w:t>Po przypadkowym</w:t>
      </w:r>
      <w:r w:rsidRPr="00A258B6">
        <w:rPr>
          <w:color w:val="000000"/>
          <w:szCs w:val="22"/>
        </w:rPr>
        <w:t xml:space="preserve"> kontakc</w:t>
      </w:r>
      <w:r>
        <w:rPr>
          <w:color w:val="000000"/>
          <w:szCs w:val="22"/>
        </w:rPr>
        <w:t>ie</w:t>
      </w:r>
      <w:r w:rsidRPr="00A258B6">
        <w:rPr>
          <w:color w:val="000000"/>
          <w:szCs w:val="22"/>
        </w:rPr>
        <w:t xml:space="preserve"> z oczami, natychmiast przemyć oczy dużą ilością czystej, bieżącej wody.</w:t>
      </w:r>
    </w:p>
    <w:p w14:paraId="3B4BA0C5" w14:textId="77777777" w:rsidR="00E3325A" w:rsidRPr="00A258B6" w:rsidRDefault="00E3325A" w:rsidP="00E3325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</w:p>
    <w:p w14:paraId="5F636913" w14:textId="704D85E2" w:rsidR="00E3325A" w:rsidRPr="00A258B6" w:rsidRDefault="00E3325A" w:rsidP="00E3325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BE15AB">
        <w:t>Osoby o znanej nadwrażliwości na</w:t>
      </w:r>
      <w:r w:rsidRPr="00A258B6">
        <w:rPr>
          <w:color w:val="000000"/>
          <w:szCs w:val="22"/>
        </w:rPr>
        <w:t xml:space="preserve"> jakikolwiek składnik produktu </w:t>
      </w:r>
      <w:r w:rsidRPr="00BE15AB">
        <w:t>powinny unikać kontaktu z weterynaryjnym produkt</w:t>
      </w:r>
      <w:r>
        <w:t>em</w:t>
      </w:r>
      <w:r w:rsidRPr="00BE15AB">
        <w:t xml:space="preserve"> leczniczym</w:t>
      </w:r>
    </w:p>
    <w:p w14:paraId="03C2F0FF" w14:textId="77777777" w:rsidR="00E3325A" w:rsidRPr="00A258B6" w:rsidRDefault="00E3325A" w:rsidP="00E3325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</w:p>
    <w:p w14:paraId="68A41A1C" w14:textId="6916191F" w:rsidR="00E3325A" w:rsidRPr="00A258B6" w:rsidRDefault="00E3325A" w:rsidP="00E3325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zCs w:val="22"/>
        </w:rPr>
      </w:pPr>
      <w:r w:rsidRPr="00A258B6">
        <w:rPr>
          <w:color w:val="000000"/>
          <w:szCs w:val="22"/>
        </w:rPr>
        <w:t xml:space="preserve">Jeśli po ekspozycji pojawią się objawy, takie jak wysypka skórna, </w:t>
      </w:r>
      <w:r w:rsidRPr="009855AC">
        <w:rPr>
          <w:color w:val="000000"/>
          <w:szCs w:val="22"/>
        </w:rPr>
        <w:t>należy niezwłocznie zwrócić się o pomoc lekarską oraz przedstawić lekarzowi ulotkę informacyjną lub opakowanie.</w:t>
      </w:r>
      <w:r w:rsidRPr="00A258B6">
        <w:rPr>
          <w:color w:val="000000"/>
          <w:szCs w:val="22"/>
        </w:rPr>
        <w:t xml:space="preserve"> Opuchlizna na twarzy, ustach i wokół oczu oraz trudności z oddychaniem to objawy, które wymagają pilnej interwencji lekarza.</w:t>
      </w:r>
    </w:p>
    <w:p w14:paraId="329776A5" w14:textId="77777777" w:rsidR="00442726" w:rsidRPr="00BE15AB" w:rsidRDefault="00442726" w:rsidP="00442726">
      <w:pPr>
        <w:tabs>
          <w:tab w:val="clear" w:pos="567"/>
        </w:tabs>
        <w:spacing w:line="240" w:lineRule="auto"/>
        <w:rPr>
          <w:szCs w:val="22"/>
        </w:rPr>
      </w:pPr>
    </w:p>
    <w:p w14:paraId="77AF663D" w14:textId="77777777" w:rsidR="00442726" w:rsidRPr="00BE15AB" w:rsidRDefault="00442726" w:rsidP="0044272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1EF22B3F" w14:textId="77777777" w:rsidR="00442726" w:rsidRPr="00BE15AB" w:rsidRDefault="00442726" w:rsidP="00442726">
      <w:pPr>
        <w:tabs>
          <w:tab w:val="clear" w:pos="567"/>
        </w:tabs>
        <w:spacing w:line="240" w:lineRule="auto"/>
        <w:rPr>
          <w:szCs w:val="22"/>
        </w:rPr>
      </w:pPr>
    </w:p>
    <w:p w14:paraId="4B71D7BE" w14:textId="77777777" w:rsidR="00442726" w:rsidRPr="00BE15AB" w:rsidRDefault="00442726" w:rsidP="00442726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696E7547" w14:textId="77777777" w:rsidR="00F354C5" w:rsidRPr="00BE15AB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D961C27" w14:textId="77777777" w:rsidR="00735601" w:rsidRPr="00BE15AB" w:rsidRDefault="00735601" w:rsidP="00735601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Ciąża</w:t>
      </w:r>
      <w:r>
        <w:t xml:space="preserve"> </w:t>
      </w:r>
      <w:r w:rsidRPr="00BE15AB">
        <w:rPr>
          <w:szCs w:val="22"/>
          <w:u w:val="single"/>
        </w:rPr>
        <w:t>i laktacja</w:t>
      </w:r>
      <w:r w:rsidRPr="00BE15AB">
        <w:t>:</w:t>
      </w:r>
    </w:p>
    <w:p w14:paraId="12C2EB92" w14:textId="77777777" w:rsidR="00735601" w:rsidRDefault="00735601" w:rsidP="00735601">
      <w:pPr>
        <w:tabs>
          <w:tab w:val="clear" w:pos="567"/>
        </w:tabs>
        <w:spacing w:line="240" w:lineRule="auto"/>
        <w:rPr>
          <w:szCs w:val="22"/>
        </w:rPr>
      </w:pPr>
      <w:r w:rsidRPr="00A258B6">
        <w:rPr>
          <w:szCs w:val="22"/>
        </w:rPr>
        <w:t>Może być stosowany w okresie ciąży i laktacji</w:t>
      </w:r>
      <w:r>
        <w:rPr>
          <w:szCs w:val="22"/>
        </w:rPr>
        <w:t xml:space="preserve">. </w:t>
      </w:r>
    </w:p>
    <w:p w14:paraId="5AD40CFD" w14:textId="77777777" w:rsidR="00735601" w:rsidRPr="00BE15AB" w:rsidRDefault="00735601" w:rsidP="00735601">
      <w:pPr>
        <w:tabs>
          <w:tab w:val="clear" w:pos="567"/>
        </w:tabs>
        <w:spacing w:line="240" w:lineRule="auto"/>
        <w:rPr>
          <w:szCs w:val="22"/>
        </w:rPr>
      </w:pPr>
    </w:p>
    <w:p w14:paraId="140334A8" w14:textId="77777777" w:rsidR="00735601" w:rsidRPr="00BE15AB" w:rsidRDefault="00735601" w:rsidP="00735601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Płodność</w:t>
      </w:r>
      <w:r w:rsidRPr="00BE15AB">
        <w:t>:</w:t>
      </w:r>
    </w:p>
    <w:p w14:paraId="5A07D657" w14:textId="77777777" w:rsidR="00735601" w:rsidRPr="00A258B6" w:rsidRDefault="00735601" w:rsidP="00735601">
      <w:pPr>
        <w:rPr>
          <w:szCs w:val="22"/>
        </w:rPr>
      </w:pPr>
      <w:r w:rsidRPr="00A258B6">
        <w:rPr>
          <w:szCs w:val="22"/>
        </w:rPr>
        <w:t>Badania płodności przeprowadzone u świń wykazały, że tylozyna nie wpływa negatywnie na płodność oraz może dodatnio wpływać na przeżywalność świń oraz na zwiększenie masy odsadzeniowej.</w:t>
      </w:r>
    </w:p>
    <w:p w14:paraId="79B6A21E" w14:textId="5ACB332F" w:rsidR="00735601" w:rsidRPr="00BE15AB" w:rsidRDefault="00735601" w:rsidP="00735601">
      <w:pPr>
        <w:tabs>
          <w:tab w:val="clear" w:pos="567"/>
        </w:tabs>
        <w:spacing w:line="240" w:lineRule="auto"/>
        <w:rPr>
          <w:szCs w:val="22"/>
        </w:rPr>
      </w:pPr>
      <w:r w:rsidRPr="00BE15AB">
        <w:t>Badania laboratoryjne</w:t>
      </w:r>
      <w:r>
        <w:t>, wielopokoleniowe</w:t>
      </w:r>
      <w:r w:rsidRPr="00BE15AB">
        <w:t xml:space="preserve"> </w:t>
      </w:r>
      <w:r w:rsidRPr="00446BA5">
        <w:t>na</w:t>
      </w:r>
      <w:r w:rsidRPr="00BE15AB">
        <w:t xml:space="preserve"> </w:t>
      </w:r>
      <w:r>
        <w:t>gryzoniach,</w:t>
      </w:r>
      <w:r w:rsidRPr="00BE15AB">
        <w:t xml:space="preserve"> nie wykazały działania teratogennego, toksycznego dla płodu, szkodliwego dla samicy.</w:t>
      </w:r>
    </w:p>
    <w:p w14:paraId="6E7642EB" w14:textId="77777777" w:rsidR="00735601" w:rsidRDefault="00735601" w:rsidP="00735601">
      <w:pPr>
        <w:tabs>
          <w:tab w:val="clear" w:pos="567"/>
        </w:tabs>
        <w:spacing w:line="240" w:lineRule="auto"/>
        <w:rPr>
          <w:szCs w:val="22"/>
        </w:rPr>
      </w:pPr>
    </w:p>
    <w:p w14:paraId="2AB37B87" w14:textId="77777777" w:rsidR="005B1FD0" w:rsidRPr="00BE15AB" w:rsidRDefault="00A62898" w:rsidP="005B1FD0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Interakcje z innymi produktami leczniczymi i inne rodzaje interakcji</w:t>
      </w:r>
      <w:r w:rsidRPr="00BE15AB">
        <w:t>:</w:t>
      </w:r>
    </w:p>
    <w:p w14:paraId="4296AB02" w14:textId="77777777" w:rsidR="005B1FD0" w:rsidRDefault="00E3325A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Nieznane</w:t>
      </w:r>
    </w:p>
    <w:p w14:paraId="292B31B6" w14:textId="77777777" w:rsidR="00E3325A" w:rsidRPr="00BE15AB" w:rsidRDefault="00E3325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1EDF9E" w14:textId="769237CA" w:rsidR="00E3325A" w:rsidRPr="00A258B6" w:rsidRDefault="00A62898" w:rsidP="00E3325A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Przedawkowanie</w:t>
      </w:r>
      <w:r w:rsidRPr="00BE15AB">
        <w:t>:</w:t>
      </w:r>
      <w:r w:rsidR="00E77256">
        <w:t xml:space="preserve"> </w:t>
      </w:r>
      <w:r w:rsidR="00E3325A">
        <w:t>T</w:t>
      </w:r>
      <w:r w:rsidR="00E3325A" w:rsidRPr="00A258B6">
        <w:rPr>
          <w:szCs w:val="22"/>
        </w:rPr>
        <w:t xml:space="preserve">ylan G100 Premix podawany świniom w paszy w dawce 600 ppm (ilość sześciokrotnie przewyższająca maksymalną zalecaną dawkę) przez 28 dni nie </w:t>
      </w:r>
      <w:r w:rsidR="00E3325A">
        <w:rPr>
          <w:szCs w:val="22"/>
        </w:rPr>
        <w:t>powodował wystąpienia zdarzeń</w:t>
      </w:r>
      <w:r w:rsidR="00E3325A" w:rsidRPr="00A258B6">
        <w:rPr>
          <w:szCs w:val="22"/>
        </w:rPr>
        <w:t xml:space="preserve"> niepożądanych.</w:t>
      </w:r>
    </w:p>
    <w:p w14:paraId="30759BB2" w14:textId="77777777" w:rsidR="00E3325A" w:rsidRPr="00A258B6" w:rsidRDefault="00E3325A" w:rsidP="00E3325A">
      <w:pPr>
        <w:rPr>
          <w:szCs w:val="22"/>
        </w:rPr>
      </w:pPr>
      <w:r w:rsidRPr="00A258B6">
        <w:rPr>
          <w:szCs w:val="22"/>
        </w:rPr>
        <w:t>LD</w:t>
      </w:r>
      <w:r w:rsidRPr="00A258B6">
        <w:rPr>
          <w:szCs w:val="22"/>
          <w:vertAlign w:val="subscript"/>
        </w:rPr>
        <w:t>50</w:t>
      </w:r>
      <w:r w:rsidRPr="00A258B6">
        <w:rPr>
          <w:szCs w:val="22"/>
        </w:rPr>
        <w:t xml:space="preserve"> u szczurów i myszy wynosi &gt;6200 mg aktywnej tylozyny/kg.</w:t>
      </w:r>
    </w:p>
    <w:p w14:paraId="2AE2D9B3" w14:textId="77777777" w:rsidR="005B1FD0" w:rsidRPr="00BE15AB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C6804B" w14:textId="77777777" w:rsidR="005B1FD0" w:rsidRPr="00BE15AB" w:rsidRDefault="00A62898" w:rsidP="005B1FD0">
      <w:pPr>
        <w:rPr>
          <w:szCs w:val="22"/>
        </w:rPr>
      </w:pPr>
      <w:r w:rsidRPr="00BE15AB">
        <w:rPr>
          <w:szCs w:val="22"/>
          <w:u w:val="single"/>
        </w:rPr>
        <w:t>Szczególne ograniczenia dotyczące stosowania i specjalne warunki stosowania</w:t>
      </w:r>
      <w:r w:rsidRPr="00BE15AB">
        <w:t>:</w:t>
      </w:r>
    </w:p>
    <w:p w14:paraId="69349609" w14:textId="77777777" w:rsidR="005B1FD0" w:rsidRDefault="00E3325A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stosować profilaktycznie</w:t>
      </w:r>
    </w:p>
    <w:p w14:paraId="216CBA7A" w14:textId="77777777" w:rsidR="00E3325A" w:rsidRPr="00BE15AB" w:rsidRDefault="00E3325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33AA0AD" w14:textId="77777777" w:rsidR="005B1FD0" w:rsidRPr="00BE15AB" w:rsidRDefault="00A62898" w:rsidP="005B1FD0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Główne niezgodności farmaceutyczne</w:t>
      </w:r>
      <w:r w:rsidRPr="00BE15AB">
        <w:t>:</w:t>
      </w:r>
    </w:p>
    <w:p w14:paraId="5B32FC31" w14:textId="77777777" w:rsidR="005B1FD0" w:rsidRDefault="00B458D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Nieznane </w:t>
      </w:r>
    </w:p>
    <w:p w14:paraId="4E01BA7E" w14:textId="77777777" w:rsidR="00B458D7" w:rsidRPr="00BE15AB" w:rsidRDefault="00B458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5C53A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03273A" w14:textId="77777777" w:rsidR="00C114FF" w:rsidRPr="00BE15AB" w:rsidRDefault="00A62898" w:rsidP="00B13B6D">
      <w:pPr>
        <w:pStyle w:val="Style1"/>
      </w:pPr>
      <w:r w:rsidRPr="00BE15AB">
        <w:rPr>
          <w:highlight w:val="lightGray"/>
        </w:rPr>
        <w:t>7.</w:t>
      </w:r>
      <w:r w:rsidRPr="00BE15AB">
        <w:tab/>
      </w:r>
      <w:r w:rsidR="00B458D7">
        <w:t xml:space="preserve">Zdarzenia </w:t>
      </w:r>
      <w:r w:rsidR="00B458D7" w:rsidRPr="00BE15AB">
        <w:t>niepożądane</w:t>
      </w:r>
    </w:p>
    <w:p w14:paraId="2C04E74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29C83D" w14:textId="77777777" w:rsidR="00B458D7" w:rsidRPr="00BE15AB" w:rsidRDefault="00B458D7" w:rsidP="00B458D7">
      <w:pPr>
        <w:tabs>
          <w:tab w:val="clear" w:pos="567"/>
        </w:tabs>
        <w:spacing w:line="240" w:lineRule="auto"/>
        <w:rPr>
          <w:szCs w:val="22"/>
        </w:rPr>
      </w:pPr>
      <w:r>
        <w:t>Świnia:</w:t>
      </w:r>
    </w:p>
    <w:p w14:paraId="04F3BB82" w14:textId="77777777" w:rsidR="00B458D7" w:rsidRPr="00BE15AB" w:rsidRDefault="00B458D7" w:rsidP="00B458D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458D7" w14:paraId="57C1DFAC" w14:textId="77777777" w:rsidTr="00B458D7">
        <w:tc>
          <w:tcPr>
            <w:tcW w:w="5000" w:type="pct"/>
          </w:tcPr>
          <w:p w14:paraId="534F63CD" w14:textId="77777777" w:rsidR="00B458D7" w:rsidRPr="00BE15AB" w:rsidRDefault="00B458D7" w:rsidP="007C3764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27B4A244" w14:textId="77777777" w:rsidR="00B458D7" w:rsidRPr="00BE15AB" w:rsidRDefault="00B458D7" w:rsidP="007C3764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</w:tr>
      <w:tr w:rsidR="00B458D7" w14:paraId="13B3ED23" w14:textId="77777777" w:rsidTr="00B458D7">
        <w:tc>
          <w:tcPr>
            <w:tcW w:w="5000" w:type="pct"/>
          </w:tcPr>
          <w:p w14:paraId="43AEA293" w14:textId="77777777" w:rsidR="00B458D7" w:rsidRDefault="00B458D7" w:rsidP="00B458D7">
            <w:pPr>
              <w:spacing w:before="60" w:after="60"/>
            </w:pPr>
            <w:r>
              <w:t>Luźny kał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1D9FBA1F" w14:textId="77777777" w:rsidR="00B458D7" w:rsidRPr="00BE15AB" w:rsidRDefault="00B458D7" w:rsidP="007C3764">
            <w:pPr>
              <w:spacing w:before="60" w:after="60"/>
            </w:pPr>
            <w:r>
              <w:rPr>
                <w:iCs/>
                <w:szCs w:val="22"/>
              </w:rPr>
              <w:t>Rumień (okolica odbytu)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789D2231" w14:textId="77777777" w:rsidR="00B458D7" w:rsidRPr="00517184" w:rsidRDefault="00B458D7" w:rsidP="00B458D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 w:rsidRPr="00553D99">
        <w:rPr>
          <w:szCs w:val="22"/>
        </w:rPr>
        <w:t>Objwy</w:t>
      </w:r>
      <w:r w:rsidRPr="00517184">
        <w:t xml:space="preserve"> </w:t>
      </w:r>
      <w:r>
        <w:rPr>
          <w:szCs w:val="22"/>
        </w:rPr>
        <w:t>p</w:t>
      </w:r>
      <w:r w:rsidRPr="00553D99">
        <w:rPr>
          <w:szCs w:val="22"/>
        </w:rPr>
        <w:t>rzejściowe</w:t>
      </w:r>
      <w:r>
        <w:rPr>
          <w:szCs w:val="22"/>
        </w:rPr>
        <w:t xml:space="preserve">, </w:t>
      </w:r>
      <w:r w:rsidRPr="00553D99">
        <w:rPr>
          <w:szCs w:val="22"/>
        </w:rPr>
        <w:t>można je zaobserwować w pierwszych dniach leczenia</w:t>
      </w:r>
    </w:p>
    <w:p w14:paraId="3F35A0C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E6C9AD" w14:textId="6A407AAF" w:rsidR="005F4665" w:rsidRPr="00651079" w:rsidRDefault="00A62898" w:rsidP="00E77256">
      <w:pPr>
        <w:rPr>
          <w:b/>
          <w:bCs/>
          <w:i/>
          <w:iCs/>
          <w:color w:val="008000"/>
        </w:rPr>
      </w:pPr>
      <w:r w:rsidRPr="004C1048">
        <w:lastRenderedPageBreak/>
        <w:t xml:space="preserve">Zgłaszanie </w:t>
      </w:r>
      <w:r w:rsidR="00B458D7">
        <w:t>zdarzeń</w:t>
      </w:r>
      <w:r w:rsidRPr="004C1048">
        <w:t xml:space="preserve"> niepożądanych jest istotne, ponieważ umożliwia ciągłe monitorowanie bezpieczeństwa stosowania weterynaryjnego produktu leczniczego</w:t>
      </w:r>
      <w:r>
        <w:t>.</w:t>
      </w:r>
      <w:r w:rsidR="004E719E" w:rsidRPr="00BE15AB">
        <w:t xml:space="preserve"> W razie zaobserwowania </w:t>
      </w:r>
      <w:r w:rsidR="00E77256">
        <w:t>zdarzeń</w:t>
      </w:r>
      <w:r w:rsidR="00E77256" w:rsidRPr="00BE15AB">
        <w:t xml:space="preserve"> </w:t>
      </w:r>
      <w:r w:rsidR="004E719E" w:rsidRPr="00BE15AB">
        <w:t xml:space="preserve">niepożądanych, również niewymienionych w ulotce </w:t>
      </w:r>
      <w:r w:rsidR="00B458D7" w:rsidRPr="00BE15AB">
        <w:t>informacyjnej</w:t>
      </w:r>
      <w:r w:rsidR="004E719E" w:rsidRPr="00BE15AB">
        <w:t xml:space="preserve"> lub w przypadku podejrzenia braku działania produktu, w pierwszej kolejności poinformuj o tym lekarza weterynarii. Można również zgłosić </w:t>
      </w:r>
      <w:r w:rsidR="00E77256">
        <w:t xml:space="preserve">zdarzenia </w:t>
      </w:r>
      <w:r w:rsidR="004E719E" w:rsidRPr="00BE15AB">
        <w:t xml:space="preserve">niepożądane do podmiotu </w:t>
      </w:r>
      <w:r w:rsidR="00DB3A91" w:rsidRPr="00BE15AB">
        <w:t>odpowiedzialnego przy</w:t>
      </w:r>
      <w:r w:rsidR="004E719E" w:rsidRPr="00BE15AB">
        <w:t xml:space="preserve"> użyciu danych kontaktowych zamieszczonych w końcowej części tej ulotki lub poprzez krajowy system zgłaszania</w:t>
      </w:r>
      <w:r w:rsidR="000516CD">
        <w:t>:</w:t>
      </w:r>
      <w:r w:rsidR="004E719E" w:rsidRPr="00BE15AB">
        <w:t xml:space="preserve"> </w:t>
      </w:r>
      <w:r w:rsidR="00E77256" w:rsidRPr="00D9563B">
        <w:rPr>
          <w:szCs w:val="22"/>
        </w:rPr>
        <w:t>Departament Oceny Dokumentacji i Monitorowania Niepożądanych Działań Produktów Leczniczych Weterynaryjnych Urzędu Rejestracji Produktów Leczniczych, Wyrobów Medycznych i Produktów Biobójczych, Al. Jerozolimskie 181C PL-02-222 Warszawa Tel.: +48 22 49-21-687, Faks: +48 22 49-21-605 Strona internetowa: https://smz.ezdrowie.gov.pl</w:t>
      </w:r>
    </w:p>
    <w:p w14:paraId="3FD3D8E0" w14:textId="77777777" w:rsidR="000516CD" w:rsidRPr="00651079" w:rsidRDefault="000516CD" w:rsidP="000516CD">
      <w:pPr>
        <w:pStyle w:val="Style1"/>
        <w:ind w:left="0" w:firstLine="0"/>
        <w:rPr>
          <w:b w:val="0"/>
          <w:bCs/>
          <w:i/>
          <w:iCs/>
          <w:color w:val="008000"/>
        </w:rPr>
      </w:pPr>
    </w:p>
    <w:p w14:paraId="3D33D9D9" w14:textId="77777777" w:rsidR="00C114FF" w:rsidRPr="00BE15AB" w:rsidRDefault="00A62898" w:rsidP="003B01E0">
      <w:pPr>
        <w:pStyle w:val="Style1"/>
        <w:ind w:left="0" w:firstLine="0"/>
      </w:pPr>
      <w:r w:rsidRPr="00651079">
        <w:rPr>
          <w:highlight w:val="lightGray"/>
        </w:rPr>
        <w:t>8.</w:t>
      </w:r>
      <w:r w:rsidRPr="00BE15AB">
        <w:tab/>
        <w:t>Dawkowanie dla każdego gatunku, drogi i sposób podania</w:t>
      </w:r>
    </w:p>
    <w:p w14:paraId="093936D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F8D9B9" w14:textId="77777777" w:rsidR="00651079" w:rsidRPr="00A258B6" w:rsidRDefault="00651079" w:rsidP="00651079">
      <w:pPr>
        <w:rPr>
          <w:szCs w:val="22"/>
          <w:u w:val="single"/>
        </w:rPr>
      </w:pPr>
      <w:r w:rsidRPr="00A258B6">
        <w:rPr>
          <w:szCs w:val="22"/>
          <w:u w:val="single"/>
        </w:rPr>
        <w:t>Metafilaktyka i leczenie enzootycznego zapalenia płuc:</w:t>
      </w:r>
    </w:p>
    <w:p w14:paraId="4FC57A54" w14:textId="77777777" w:rsidR="00651079" w:rsidRPr="00A258B6" w:rsidRDefault="00651079" w:rsidP="00651079">
      <w:pPr>
        <w:rPr>
          <w:szCs w:val="22"/>
        </w:rPr>
      </w:pPr>
      <w:r w:rsidRPr="00A258B6">
        <w:rPr>
          <w:szCs w:val="22"/>
        </w:rPr>
        <w:t>100 g czynnej tylozyny (</w:t>
      </w:r>
      <w:smartTag w:uri="urn:schemas-microsoft-com:office:smarttags" w:element="metricconverter">
        <w:smartTagPr>
          <w:attr w:name="ProductID" w:val="1 kg"/>
        </w:smartTagPr>
        <w:r w:rsidRPr="00A258B6">
          <w:rPr>
            <w:szCs w:val="22"/>
          </w:rPr>
          <w:t>1 kg</w:t>
        </w:r>
      </w:smartTag>
      <w:r w:rsidRPr="00A258B6">
        <w:rPr>
          <w:szCs w:val="22"/>
        </w:rPr>
        <w:t xml:space="preserve"> Tylanu G 100</w:t>
      </w:r>
      <w:r>
        <w:rPr>
          <w:szCs w:val="22"/>
        </w:rPr>
        <w:t xml:space="preserve"> Premix</w:t>
      </w:r>
      <w:r w:rsidRPr="00A258B6">
        <w:rPr>
          <w:szCs w:val="22"/>
        </w:rPr>
        <w:t>) na tonę paszy pełnoporcjowej przez 21 dni.</w:t>
      </w:r>
    </w:p>
    <w:p w14:paraId="65F2C68C" w14:textId="77777777" w:rsidR="00651079" w:rsidRDefault="00651079" w:rsidP="00651079">
      <w:pPr>
        <w:rPr>
          <w:szCs w:val="22"/>
          <w:u w:val="single"/>
        </w:rPr>
      </w:pPr>
    </w:p>
    <w:p w14:paraId="2DB7E77D" w14:textId="77777777" w:rsidR="00651079" w:rsidRPr="00A258B6" w:rsidRDefault="00651079" w:rsidP="00651079">
      <w:pPr>
        <w:rPr>
          <w:szCs w:val="22"/>
          <w:u w:val="single"/>
        </w:rPr>
      </w:pPr>
      <w:r w:rsidRPr="00A258B6">
        <w:rPr>
          <w:szCs w:val="22"/>
          <w:u w:val="single"/>
        </w:rPr>
        <w:t>Leczenie i metafilaktyka rozrostowego zapalenia jelit (adenomatozy):</w:t>
      </w:r>
    </w:p>
    <w:p w14:paraId="03387F34" w14:textId="77777777" w:rsidR="00651079" w:rsidRPr="00A258B6" w:rsidRDefault="00651079" w:rsidP="00651079">
      <w:pPr>
        <w:rPr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A258B6">
          <w:rPr>
            <w:szCs w:val="22"/>
          </w:rPr>
          <w:t>100 g</w:t>
        </w:r>
      </w:smartTag>
      <w:r w:rsidRPr="00A258B6">
        <w:rPr>
          <w:szCs w:val="22"/>
        </w:rPr>
        <w:t xml:space="preserve"> czynnej tylozyny (</w:t>
      </w:r>
      <w:smartTag w:uri="urn:schemas-microsoft-com:office:smarttags" w:element="metricconverter">
        <w:smartTagPr>
          <w:attr w:name="ProductID" w:val="1 kg"/>
        </w:smartTagPr>
        <w:r w:rsidRPr="00A258B6">
          <w:rPr>
            <w:szCs w:val="22"/>
          </w:rPr>
          <w:t>1 kg</w:t>
        </w:r>
      </w:smartTag>
      <w:r w:rsidRPr="00A258B6">
        <w:rPr>
          <w:szCs w:val="22"/>
        </w:rPr>
        <w:t xml:space="preserve"> Tylanu G 100</w:t>
      </w:r>
      <w:r>
        <w:rPr>
          <w:szCs w:val="22"/>
        </w:rPr>
        <w:t xml:space="preserve"> Premix</w:t>
      </w:r>
      <w:r w:rsidRPr="00A258B6">
        <w:rPr>
          <w:szCs w:val="22"/>
        </w:rPr>
        <w:t>) na tonę paszy pełnoporcjowej przez 21 dni.</w:t>
      </w:r>
    </w:p>
    <w:p w14:paraId="109EE68D" w14:textId="77777777" w:rsidR="00651079" w:rsidRPr="00BE15AB" w:rsidRDefault="00651079" w:rsidP="00651079">
      <w:pPr>
        <w:tabs>
          <w:tab w:val="clear" w:pos="567"/>
        </w:tabs>
        <w:spacing w:line="240" w:lineRule="auto"/>
        <w:rPr>
          <w:szCs w:val="22"/>
        </w:rPr>
      </w:pPr>
    </w:p>
    <w:p w14:paraId="3AFF6B04" w14:textId="77777777" w:rsidR="00C80401" w:rsidRPr="00BE15AB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B95057" w14:textId="77777777" w:rsidR="00C114FF" w:rsidRPr="00BE15AB" w:rsidRDefault="00A62898" w:rsidP="00B13B6D">
      <w:pPr>
        <w:pStyle w:val="Style1"/>
      </w:pPr>
      <w:r w:rsidRPr="00BE15AB">
        <w:rPr>
          <w:highlight w:val="lightGray"/>
        </w:rPr>
        <w:t>9.</w:t>
      </w:r>
      <w:r w:rsidRPr="00BE15AB">
        <w:tab/>
        <w:t>Zalecenia dla prawidłowego podania</w:t>
      </w:r>
    </w:p>
    <w:p w14:paraId="274C1C48" w14:textId="77777777" w:rsidR="00F520FE" w:rsidRPr="00BE15AB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DE5C79B" w14:textId="22704DE9" w:rsidR="00765CF2" w:rsidRPr="00A258B6" w:rsidRDefault="00765CF2" w:rsidP="00765CF2">
      <w:pPr>
        <w:rPr>
          <w:szCs w:val="22"/>
        </w:rPr>
      </w:pPr>
      <w:r w:rsidRPr="00A258B6">
        <w:rPr>
          <w:szCs w:val="22"/>
        </w:rPr>
        <w:t xml:space="preserve">Przed podaniem, Tylan G 100 </w:t>
      </w:r>
      <w:r>
        <w:rPr>
          <w:szCs w:val="22"/>
        </w:rPr>
        <w:t xml:space="preserve">Premix </w:t>
      </w:r>
      <w:r w:rsidRPr="00A258B6">
        <w:rPr>
          <w:szCs w:val="22"/>
        </w:rPr>
        <w:t xml:space="preserve">należy dokładnie wymieszać z paszą. W tym celu należy </w:t>
      </w:r>
      <w:r>
        <w:rPr>
          <w:szCs w:val="22"/>
        </w:rPr>
        <w:t>sporządzić przedmieszkę</w:t>
      </w:r>
      <w:r w:rsidRPr="00A258B6">
        <w:rPr>
          <w:szCs w:val="22"/>
        </w:rPr>
        <w:t xml:space="preserve"> </w:t>
      </w:r>
      <w:r>
        <w:rPr>
          <w:szCs w:val="22"/>
        </w:rPr>
        <w:t xml:space="preserve">w celu dokładnego rozprowadzenia produktu w </w:t>
      </w:r>
      <w:r w:rsidRPr="00A258B6">
        <w:rPr>
          <w:szCs w:val="22"/>
        </w:rPr>
        <w:t>paszy pełnoporcjowej.</w:t>
      </w:r>
    </w:p>
    <w:p w14:paraId="632749C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46CB55" w14:textId="77777777" w:rsidR="001B26EB" w:rsidRPr="00BE15A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F36CDF" w14:textId="77777777" w:rsidR="00DB468A" w:rsidRPr="00BE15AB" w:rsidRDefault="00A62898" w:rsidP="00B13B6D">
      <w:pPr>
        <w:pStyle w:val="Style1"/>
      </w:pPr>
      <w:r w:rsidRPr="00BE15AB">
        <w:rPr>
          <w:highlight w:val="lightGray"/>
        </w:rPr>
        <w:t>10.</w:t>
      </w:r>
      <w:r w:rsidRPr="00BE15AB">
        <w:tab/>
        <w:t>Okresy karencji</w:t>
      </w:r>
    </w:p>
    <w:p w14:paraId="10A47D8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718290" w14:textId="77777777" w:rsidR="00DB468A" w:rsidRDefault="00625AB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Tkanki jadalne – zero dni.</w:t>
      </w:r>
    </w:p>
    <w:p w14:paraId="4AAA76D9" w14:textId="77777777" w:rsidR="00625AB9" w:rsidRDefault="00625A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9E46F1" w14:textId="77777777" w:rsidR="00625AB9" w:rsidRPr="00BE15AB" w:rsidRDefault="00625AB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143270" w14:textId="77777777" w:rsidR="00C114FF" w:rsidRPr="00BE15AB" w:rsidRDefault="00A62898" w:rsidP="00B13B6D">
      <w:pPr>
        <w:pStyle w:val="Style1"/>
      </w:pPr>
      <w:r w:rsidRPr="00BE15AB">
        <w:rPr>
          <w:highlight w:val="lightGray"/>
        </w:rPr>
        <w:t>11.</w:t>
      </w:r>
      <w:r w:rsidRPr="00BE15AB">
        <w:tab/>
        <w:t>Specjalne środki ostrożności podczas przechowywania</w:t>
      </w:r>
    </w:p>
    <w:p w14:paraId="10DFD6F2" w14:textId="77777777" w:rsidR="00C114FF" w:rsidRPr="00BE15A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645B6BC" w14:textId="77777777" w:rsidR="00C114FF" w:rsidRPr="00BE15AB" w:rsidRDefault="00A6289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E15AB">
        <w:t>Przechowywać w miejscu niewidocznym i niedostępnym dla dzieci.</w:t>
      </w:r>
    </w:p>
    <w:p w14:paraId="6B804CAB" w14:textId="77777777" w:rsidR="00C114FF" w:rsidRPr="00BE15A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40A3E6C" w14:textId="77777777" w:rsidR="00C114FF" w:rsidRPr="00BE15AB" w:rsidRDefault="00A6289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E15AB">
        <w:t>Przechowywać w temperaturze poniżej 25°C</w:t>
      </w:r>
      <w:r w:rsidR="00625AB9">
        <w:t>.</w:t>
      </w:r>
    </w:p>
    <w:p w14:paraId="08098A48" w14:textId="77777777" w:rsidR="00C114FF" w:rsidRPr="00BE15AB" w:rsidRDefault="00A62898" w:rsidP="004E111F">
      <w:pPr>
        <w:tabs>
          <w:tab w:val="clear" w:pos="567"/>
        </w:tabs>
        <w:spacing w:line="240" w:lineRule="auto"/>
        <w:rPr>
          <w:szCs w:val="22"/>
        </w:rPr>
      </w:pPr>
      <w:r w:rsidRPr="00BE15AB">
        <w:t>Przechowywać w suchym miejscu.</w:t>
      </w:r>
    </w:p>
    <w:p w14:paraId="710AA5D9" w14:textId="77777777" w:rsidR="00C114FF" w:rsidRPr="00BE15A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8970CA" w14:textId="77777777" w:rsidR="00C114FF" w:rsidRPr="00BE15AB" w:rsidRDefault="00A6289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E15AB">
        <w:t>Nie używać tego weterynaryjnego produktu leczniczego po upływie terminu ważności podanego na etykiecie</w:t>
      </w:r>
      <w:r w:rsidR="006C5F40">
        <w:t xml:space="preserve"> </w:t>
      </w:r>
      <w:r w:rsidRPr="00BE15AB">
        <w:t>po oznaczeniu „</w:t>
      </w:r>
      <w:r w:rsidR="000F39AC">
        <w:t>E</w:t>
      </w:r>
      <w:r w:rsidR="00B52DF7">
        <w:t>xp</w:t>
      </w:r>
      <w:r w:rsidRPr="00BE15AB">
        <w:t>”. Termin ważności oznacza ostatni dzień danego miesiąca.</w:t>
      </w:r>
    </w:p>
    <w:p w14:paraId="73B8D211" w14:textId="77777777" w:rsidR="0043320A" w:rsidRPr="00BE15AB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5FCA78" w14:textId="77777777" w:rsidR="003160B2" w:rsidRPr="00BE15AB" w:rsidRDefault="003160B2" w:rsidP="003160B2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pierwszym otwarciu opakowania bezpośredniego:</w:t>
      </w:r>
      <w:r>
        <w:t xml:space="preserve"> 3 miesiące</w:t>
      </w:r>
    </w:p>
    <w:p w14:paraId="39E70D79" w14:textId="77777777" w:rsidR="003160B2" w:rsidRPr="00BE15AB" w:rsidRDefault="003160B2" w:rsidP="003160B2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dodaniu</w:t>
      </w:r>
      <w:r>
        <w:t xml:space="preserve"> </w:t>
      </w:r>
      <w:r w:rsidRPr="00BE15AB">
        <w:t>do paszy</w:t>
      </w:r>
      <w:r>
        <w:t>: 3 miesiące</w:t>
      </w:r>
    </w:p>
    <w:p w14:paraId="6FFCB76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156341" w14:textId="77777777" w:rsidR="0043320A" w:rsidRPr="00BE15AB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8D974B" w14:textId="77777777" w:rsidR="00C114FF" w:rsidRPr="00BE15AB" w:rsidRDefault="00A62898" w:rsidP="00B13B6D">
      <w:pPr>
        <w:pStyle w:val="Style1"/>
      </w:pPr>
      <w:r w:rsidRPr="00BE15AB">
        <w:rPr>
          <w:highlight w:val="lightGray"/>
        </w:rPr>
        <w:t>12.</w:t>
      </w:r>
      <w:r w:rsidRPr="00BE15AB">
        <w:tab/>
        <w:t>Specjalne środki ostrożności dotyczące usuwania</w:t>
      </w:r>
    </w:p>
    <w:p w14:paraId="7AF1FA8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25D90D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Leków nie należy usuwać do kanalizacji ani wyrzucać do śmieci</w:t>
      </w:r>
    </w:p>
    <w:p w14:paraId="37049BDE" w14:textId="77777777" w:rsidR="00DB468A" w:rsidRPr="00BE15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DC6CD0" w14:textId="77777777" w:rsidR="00DB468A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Weterynaryjny produkt leczniczy nie powinien się przedostawać do cieków wodnych, ponieważ </w:t>
      </w:r>
      <w:r w:rsidR="003160B2">
        <w:t>tylozyna</w:t>
      </w:r>
      <w:r w:rsidRPr="00BE15AB">
        <w:t xml:space="preserve"> może być niebezpieczna</w:t>
      </w:r>
      <w:r w:rsidR="003160B2">
        <w:t xml:space="preserve"> d</w:t>
      </w:r>
      <w:r w:rsidRPr="00BE15AB">
        <w:t>la ryb i innych organizmów wodnych.</w:t>
      </w:r>
    </w:p>
    <w:p w14:paraId="11474740" w14:textId="77777777" w:rsidR="00DB468A" w:rsidRPr="00BE15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51400" w14:textId="77777777" w:rsidR="00DB468A" w:rsidRPr="00BE15AB" w:rsidRDefault="00A62898" w:rsidP="00DB468A">
      <w:pPr>
        <w:rPr>
          <w:szCs w:val="22"/>
        </w:rPr>
      </w:pPr>
      <w:r w:rsidRPr="00BE15AB">
        <w:t xml:space="preserve">Należy skorzystać </w:t>
      </w:r>
      <w:r w:rsidR="00A408A2">
        <w:t xml:space="preserve">z </w:t>
      </w:r>
      <w:r w:rsidR="0030180D">
        <w:t xml:space="preserve">krajowego </w:t>
      </w:r>
      <w:r w:rsidR="0030180D" w:rsidRPr="00F176BE">
        <w:t>system</w:t>
      </w:r>
      <w:r w:rsidR="0030180D">
        <w:t>u odbioru odpadów</w:t>
      </w:r>
      <w:r w:rsidR="0030180D" w:rsidRPr="00F176BE">
        <w:t xml:space="preserve"> </w:t>
      </w:r>
      <w:r w:rsidRPr="00BE15AB">
        <w:t xml:space="preserve">w celu usunięcia niewykorzystanego weterynaryjnego produktu leczniczego lub materiałów odpadowych pochodzących z jego zastosowania w sposób zgodny z obowiązującymi przepisami oraz właściwymi krajowymi systemami </w:t>
      </w:r>
      <w:r w:rsidR="0030180D">
        <w:t>odbioru</w:t>
      </w:r>
      <w:r w:rsidR="0030180D" w:rsidRPr="00BE15AB">
        <w:t xml:space="preserve"> </w:t>
      </w:r>
      <w:r w:rsidRPr="00BE15AB">
        <w:t>odpadów. Pomoże to chronić środowisko.</w:t>
      </w:r>
    </w:p>
    <w:p w14:paraId="6A5D3537" w14:textId="77777777" w:rsidR="00DB468A" w:rsidRPr="00BE15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F6A81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lastRenderedPageBreak/>
        <w:t xml:space="preserve">O sposoby usunięcia niepotrzebnych leków zapytaj </w:t>
      </w:r>
      <w:r w:rsidR="003160B2">
        <w:t>l</w:t>
      </w:r>
      <w:r w:rsidRPr="00BE15AB">
        <w:t>ekarza weterynarii</w:t>
      </w:r>
      <w:r w:rsidR="003160B2">
        <w:t>.</w:t>
      </w:r>
    </w:p>
    <w:p w14:paraId="7435A370" w14:textId="77777777" w:rsidR="00DB468A" w:rsidRPr="00BE15AB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8CBF1F4" w14:textId="77777777" w:rsidR="00DB468A" w:rsidRPr="00BE15AB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30DF7A1" w14:textId="77777777" w:rsidR="00DB468A" w:rsidRPr="00BE15AB" w:rsidRDefault="00A62898" w:rsidP="00B13B6D">
      <w:pPr>
        <w:pStyle w:val="Style1"/>
      </w:pPr>
      <w:r w:rsidRPr="00BE15AB">
        <w:rPr>
          <w:highlight w:val="lightGray"/>
        </w:rPr>
        <w:t>13.</w:t>
      </w:r>
      <w:r w:rsidRPr="00BE15AB">
        <w:tab/>
        <w:t>Klasyfikacja weterynaryjnych produktów leczniczych</w:t>
      </w:r>
    </w:p>
    <w:p w14:paraId="59E1BB1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37F3B" w14:textId="77777777" w:rsidR="003160B2" w:rsidRPr="00BE15AB" w:rsidRDefault="003160B2" w:rsidP="003160B2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>
        <w:t>na receptę weterynaryjną.</w:t>
      </w:r>
    </w:p>
    <w:p w14:paraId="23C4C969" w14:textId="77777777" w:rsidR="003160B2" w:rsidRPr="00BE15AB" w:rsidRDefault="003160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F85DA" w14:textId="77777777" w:rsidR="00DB468A" w:rsidRPr="00BE15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6EEBB1" w14:textId="77777777" w:rsidR="00DB468A" w:rsidRPr="00BE15AB" w:rsidRDefault="00A62898" w:rsidP="00B13B6D">
      <w:pPr>
        <w:pStyle w:val="Style1"/>
      </w:pPr>
      <w:r w:rsidRPr="00BE15AB">
        <w:rPr>
          <w:highlight w:val="lightGray"/>
        </w:rPr>
        <w:t>14.</w:t>
      </w:r>
      <w:r w:rsidRPr="00BE15AB">
        <w:tab/>
        <w:t>Numery pozwolenia na dopuszczenie do obrotu i wielkości opakowań</w:t>
      </w:r>
    </w:p>
    <w:p w14:paraId="2E54A391" w14:textId="77777777" w:rsidR="00DB468A" w:rsidRPr="00BE15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13C959" w14:textId="77777777" w:rsidR="007547D1" w:rsidRDefault="007547D1" w:rsidP="00DB46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706/99 </w:t>
      </w:r>
    </w:p>
    <w:p w14:paraId="121FFC61" w14:textId="77777777" w:rsidR="007547D1" w:rsidRDefault="007547D1" w:rsidP="00DB468A">
      <w:pPr>
        <w:tabs>
          <w:tab w:val="clear" w:pos="567"/>
        </w:tabs>
        <w:spacing w:line="240" w:lineRule="auto"/>
        <w:rPr>
          <w:szCs w:val="22"/>
        </w:rPr>
      </w:pPr>
    </w:p>
    <w:p w14:paraId="7021CCAF" w14:textId="77777777" w:rsidR="007547D1" w:rsidRPr="00A258B6" w:rsidRDefault="007547D1" w:rsidP="007547D1">
      <w:pPr>
        <w:rPr>
          <w:szCs w:val="22"/>
        </w:rPr>
      </w:pPr>
      <w:r w:rsidRPr="00A258B6">
        <w:rPr>
          <w:szCs w:val="22"/>
        </w:rPr>
        <w:t xml:space="preserve">Laminowane, wielowarstwowe worki wykonane z papieru, LDPE i aluminium, zawierające </w:t>
      </w:r>
      <w:smartTag w:uri="urn:schemas-microsoft-com:office:smarttags" w:element="metricconverter">
        <w:smartTagPr>
          <w:attr w:name="ProductID" w:val="1 kg"/>
        </w:smartTagPr>
        <w:r w:rsidRPr="00A258B6">
          <w:rPr>
            <w:szCs w:val="22"/>
          </w:rPr>
          <w:t>1 kg</w:t>
        </w:r>
      </w:smartTag>
      <w:r w:rsidRPr="00A258B6">
        <w:rPr>
          <w:szCs w:val="22"/>
        </w:rPr>
        <w:t xml:space="preserve">, </w:t>
      </w:r>
      <w:smartTag w:uri="urn:schemas-microsoft-com:office:smarttags" w:element="metricconverter">
        <w:smartTagPr>
          <w:attr w:name="ProductID" w:val="5 kg"/>
        </w:smartTagPr>
        <w:r w:rsidRPr="00A258B6">
          <w:rPr>
            <w:szCs w:val="22"/>
          </w:rPr>
          <w:t>5 kg</w:t>
        </w:r>
      </w:smartTag>
      <w:r w:rsidRPr="00A258B6">
        <w:rPr>
          <w:szCs w:val="22"/>
        </w:rPr>
        <w:t xml:space="preserve"> lub </w:t>
      </w:r>
      <w:smartTag w:uri="urn:schemas-microsoft-com:office:smarttags" w:element="metricconverter">
        <w:smartTagPr>
          <w:attr w:name="ProductID" w:val="25 kg"/>
        </w:smartTagPr>
        <w:r w:rsidRPr="00A258B6">
          <w:rPr>
            <w:szCs w:val="22"/>
          </w:rPr>
          <w:t>25 kg</w:t>
        </w:r>
      </w:smartTag>
      <w:r w:rsidRPr="00A258B6">
        <w:rPr>
          <w:szCs w:val="22"/>
        </w:rPr>
        <w:t xml:space="preserve"> produktu. </w:t>
      </w:r>
    </w:p>
    <w:p w14:paraId="5BB64CF4" w14:textId="77777777" w:rsidR="007547D1" w:rsidRDefault="007547D1" w:rsidP="00DB468A">
      <w:pPr>
        <w:tabs>
          <w:tab w:val="clear" w:pos="567"/>
        </w:tabs>
        <w:spacing w:line="240" w:lineRule="auto"/>
        <w:rPr>
          <w:szCs w:val="22"/>
        </w:rPr>
      </w:pPr>
    </w:p>
    <w:p w14:paraId="7BB30C52" w14:textId="77777777" w:rsidR="00DB468A" w:rsidRPr="00BE15AB" w:rsidRDefault="00A62898" w:rsidP="00DB468A">
      <w:pPr>
        <w:tabs>
          <w:tab w:val="clear" w:pos="567"/>
        </w:tabs>
        <w:spacing w:line="240" w:lineRule="auto"/>
        <w:rPr>
          <w:szCs w:val="22"/>
        </w:rPr>
      </w:pPr>
      <w:r w:rsidRPr="00BE15AB">
        <w:t>Niektóre wielkości opakowań mogą nie być dostępne w obrocie.</w:t>
      </w:r>
    </w:p>
    <w:p w14:paraId="1EECA44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6B5EB" w14:textId="77777777" w:rsidR="00DB468A" w:rsidRPr="00BE15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5DE3D2" w14:textId="77777777" w:rsidR="00C114FF" w:rsidRPr="00BE15AB" w:rsidRDefault="00A62898" w:rsidP="00B13B6D">
      <w:pPr>
        <w:pStyle w:val="Style1"/>
      </w:pPr>
      <w:r w:rsidRPr="00BE15AB">
        <w:rPr>
          <w:highlight w:val="lightGray"/>
        </w:rPr>
        <w:t>15.</w:t>
      </w:r>
      <w:r w:rsidRPr="00BE15AB">
        <w:tab/>
        <w:t>Data ostatniej aktualizacji ulotki informacyjnej</w:t>
      </w:r>
    </w:p>
    <w:p w14:paraId="3EF9B5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A36B53" w14:textId="77777777" w:rsidR="00DB468A" w:rsidRPr="00BE15AB" w:rsidRDefault="00A62898" w:rsidP="007547D1">
      <w:pPr>
        <w:rPr>
          <w:szCs w:val="22"/>
        </w:rPr>
      </w:pPr>
      <w:r w:rsidRPr="00BE15AB">
        <w:t>{MM/RRRR}</w:t>
      </w:r>
    </w:p>
    <w:p w14:paraId="7458FA15" w14:textId="77777777" w:rsidR="00DB468A" w:rsidRPr="00BE15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7EFAE8" w14:textId="77777777" w:rsidR="00C114FF" w:rsidRPr="00BE15AB" w:rsidRDefault="00A62898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Szczegółowe informacje dotyczące powyższego weterynaryjnego produktu leczniczego są dostępne w unijnej bazie danych produktów</w:t>
      </w:r>
      <w:r w:rsidR="00F33B3E">
        <w:t xml:space="preserve"> </w:t>
      </w:r>
      <w:r w:rsidR="00F33B3E">
        <w:rPr>
          <w:szCs w:val="22"/>
        </w:rPr>
        <w:t>(</w:t>
      </w:r>
      <w:hyperlink r:id="rId11" w:history="1">
        <w:r w:rsidR="00F33B3E" w:rsidRPr="001D6052">
          <w:rPr>
            <w:rStyle w:val="Hyperlink"/>
            <w:szCs w:val="22"/>
          </w:rPr>
          <w:t>https://medicines.health.europa.eu/veterinary</w:t>
        </w:r>
      </w:hyperlink>
      <w:r w:rsidR="00F33B3E">
        <w:rPr>
          <w:szCs w:val="22"/>
        </w:rPr>
        <w:t>)</w:t>
      </w:r>
      <w:r w:rsidRPr="00BE15AB">
        <w:t>.</w:t>
      </w:r>
    </w:p>
    <w:p w14:paraId="666C52B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F59A1" w14:textId="77777777" w:rsidR="00E70337" w:rsidRPr="00BE15AB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E5313" w14:textId="77777777" w:rsidR="00DB468A" w:rsidRPr="00BE15AB" w:rsidRDefault="00A62898" w:rsidP="00B13B6D">
      <w:pPr>
        <w:pStyle w:val="Style1"/>
      </w:pPr>
      <w:r w:rsidRPr="00BE15AB">
        <w:rPr>
          <w:highlight w:val="lightGray"/>
        </w:rPr>
        <w:t>16.</w:t>
      </w:r>
      <w:r w:rsidRPr="00BE15AB">
        <w:tab/>
        <w:t>Dane kontaktowe</w:t>
      </w:r>
    </w:p>
    <w:p w14:paraId="5E95D4B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E885C" w14:textId="4969B65D" w:rsidR="00DB468A" w:rsidRPr="00BE15AB" w:rsidRDefault="00A62898" w:rsidP="00DB468A">
      <w:pPr>
        <w:rPr>
          <w:iCs/>
          <w:szCs w:val="22"/>
        </w:rPr>
      </w:pPr>
      <w:bookmarkStart w:id="3" w:name="_Hlk73552578"/>
      <w:r w:rsidRPr="00BE15AB">
        <w:rPr>
          <w:iCs/>
          <w:szCs w:val="22"/>
          <w:u w:val="single"/>
        </w:rPr>
        <w:t>Podmiot odpowiedzialny oraz dane kontaktowe do zgłaszania podejrze</w:t>
      </w:r>
      <w:r w:rsidR="00C33ADB">
        <w:rPr>
          <w:iCs/>
          <w:szCs w:val="22"/>
          <w:u w:val="single"/>
        </w:rPr>
        <w:t>ń</w:t>
      </w:r>
      <w:r w:rsidRPr="00BE15AB">
        <w:rPr>
          <w:iCs/>
          <w:szCs w:val="22"/>
          <w:u w:val="single"/>
        </w:rPr>
        <w:t xml:space="preserve"> </w:t>
      </w:r>
      <w:r w:rsidR="006C5F40">
        <w:rPr>
          <w:iCs/>
          <w:szCs w:val="22"/>
          <w:u w:val="single"/>
        </w:rPr>
        <w:t>zdarzeń</w:t>
      </w:r>
      <w:r w:rsidR="006C5F40" w:rsidRPr="00BE15AB">
        <w:rPr>
          <w:iCs/>
          <w:szCs w:val="22"/>
          <w:u w:val="single"/>
        </w:rPr>
        <w:t xml:space="preserve"> </w:t>
      </w:r>
      <w:r w:rsidRPr="00BE15AB">
        <w:rPr>
          <w:iCs/>
          <w:szCs w:val="22"/>
          <w:u w:val="single"/>
        </w:rPr>
        <w:t>niepożądanych</w:t>
      </w:r>
      <w:r w:rsidRPr="00BE15AB">
        <w:t>:</w:t>
      </w:r>
    </w:p>
    <w:bookmarkEnd w:id="3"/>
    <w:p w14:paraId="09921262" w14:textId="77777777" w:rsidR="00C3313E" w:rsidRPr="00C3313E" w:rsidRDefault="00C3313E" w:rsidP="00C331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en-GB"/>
        </w:rPr>
      </w:pPr>
      <w:r w:rsidRPr="00C3313E">
        <w:rPr>
          <w:color w:val="000000"/>
          <w:szCs w:val="22"/>
          <w:lang w:val="en-US" w:eastAsia="en-GB"/>
        </w:rPr>
        <w:t xml:space="preserve">Elanco GmbH </w:t>
      </w:r>
    </w:p>
    <w:p w14:paraId="43D7EEBA" w14:textId="77777777" w:rsidR="00C3313E" w:rsidRPr="00C3313E" w:rsidRDefault="00C3313E" w:rsidP="00C331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en-GB"/>
        </w:rPr>
      </w:pPr>
      <w:r w:rsidRPr="00C3313E">
        <w:rPr>
          <w:color w:val="000000"/>
          <w:szCs w:val="22"/>
          <w:lang w:val="en-US" w:eastAsia="en-GB"/>
        </w:rPr>
        <w:t xml:space="preserve">Heinz-Lohmann Str. 4 </w:t>
      </w:r>
    </w:p>
    <w:p w14:paraId="4DEE2717" w14:textId="77777777" w:rsidR="00C3313E" w:rsidRPr="00C3313E" w:rsidRDefault="00C3313E" w:rsidP="00C331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en-GB"/>
        </w:rPr>
      </w:pPr>
      <w:r w:rsidRPr="00C3313E">
        <w:rPr>
          <w:color w:val="000000"/>
          <w:szCs w:val="22"/>
          <w:lang w:val="en-US" w:eastAsia="en-GB"/>
        </w:rPr>
        <w:t xml:space="preserve">27472 Cuxhaven </w:t>
      </w:r>
    </w:p>
    <w:p w14:paraId="445E8F2C" w14:textId="77777777" w:rsidR="00DB468A" w:rsidRPr="00A97DFD" w:rsidRDefault="00C3313E" w:rsidP="00C3313E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A97DFD">
        <w:rPr>
          <w:color w:val="000000"/>
          <w:szCs w:val="22"/>
          <w:lang w:val="en-US" w:eastAsia="en-GB"/>
        </w:rPr>
        <w:t>Niemcy</w:t>
      </w:r>
    </w:p>
    <w:p w14:paraId="7AA76173" w14:textId="77777777" w:rsidR="00A97DFD" w:rsidRPr="00D438A0" w:rsidRDefault="00A97DFD" w:rsidP="00A97DFD">
      <w:pPr>
        <w:rPr>
          <w:iCs/>
          <w:szCs w:val="22"/>
          <w:lang w:val="de-DE"/>
        </w:rPr>
      </w:pPr>
      <w:hyperlink r:id="rId12" w:history="1">
        <w:r w:rsidRPr="00D438A0">
          <w:rPr>
            <w:rStyle w:val="Hyperlink"/>
            <w:iCs/>
            <w:szCs w:val="22"/>
            <w:lang w:val="de-DE"/>
          </w:rPr>
          <w:t>PV.POL@elancoah.com</w:t>
        </w:r>
      </w:hyperlink>
    </w:p>
    <w:p w14:paraId="02526A26" w14:textId="77777777" w:rsidR="00A97DFD" w:rsidRPr="00686B8E" w:rsidRDefault="00A97DFD" w:rsidP="00A97DFD">
      <w:pPr>
        <w:tabs>
          <w:tab w:val="clear" w:pos="567"/>
        </w:tabs>
        <w:spacing w:line="240" w:lineRule="auto"/>
        <w:textAlignment w:val="baseline"/>
        <w:rPr>
          <w:color w:val="000000"/>
          <w:szCs w:val="22"/>
          <w:lang w:val="de-DE" w:eastAsia="fr-FR"/>
        </w:rPr>
      </w:pPr>
      <w:r w:rsidRPr="00686B8E">
        <w:rPr>
          <w:color w:val="000000"/>
          <w:szCs w:val="22"/>
          <w:lang w:val="de-DE" w:eastAsia="fr-FR"/>
        </w:rPr>
        <w:t>+48221047306</w:t>
      </w:r>
    </w:p>
    <w:p w14:paraId="2EBEE08A" w14:textId="77777777" w:rsidR="007547D1" w:rsidRPr="00580A53" w:rsidRDefault="007547D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B8D278" w14:textId="77777777" w:rsidR="003841FC" w:rsidRPr="00BE15AB" w:rsidRDefault="00A62898" w:rsidP="003841FC">
      <w:pPr>
        <w:rPr>
          <w:bCs/>
          <w:szCs w:val="22"/>
        </w:rPr>
      </w:pPr>
      <w:r w:rsidRPr="00BE15AB">
        <w:rPr>
          <w:bCs/>
          <w:szCs w:val="22"/>
          <w:u w:val="single"/>
        </w:rPr>
        <w:t>Wytwórca odpowiedzialny za zwolnienie serii</w:t>
      </w:r>
      <w:r w:rsidRPr="00BE15AB">
        <w:t>:</w:t>
      </w:r>
    </w:p>
    <w:p w14:paraId="2C6F2940" w14:textId="77777777" w:rsidR="00CF2ED7" w:rsidRPr="00A62898" w:rsidRDefault="00CF2ED7" w:rsidP="00CF2ED7">
      <w:pPr>
        <w:rPr>
          <w:szCs w:val="22"/>
          <w:lang w:val="en-US"/>
        </w:rPr>
      </w:pPr>
      <w:bookmarkStart w:id="4" w:name="_Hlk73552585"/>
      <w:r w:rsidRPr="00A62898">
        <w:rPr>
          <w:szCs w:val="22"/>
          <w:lang w:val="en-US"/>
        </w:rPr>
        <w:t>Elanco France S.A.S.</w:t>
      </w:r>
    </w:p>
    <w:p w14:paraId="3F8E4634" w14:textId="77777777" w:rsidR="00A97DFD" w:rsidRPr="00A97DFD" w:rsidRDefault="00A97DFD" w:rsidP="00A97DF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en-GB"/>
        </w:rPr>
      </w:pPr>
      <w:r w:rsidRPr="00A97DFD">
        <w:rPr>
          <w:color w:val="000000"/>
          <w:szCs w:val="22"/>
          <w:lang w:val="en-US" w:eastAsia="en-GB"/>
        </w:rPr>
        <w:t xml:space="preserve">26 rue de la Chapelle </w:t>
      </w:r>
    </w:p>
    <w:p w14:paraId="50281D72" w14:textId="77777777" w:rsidR="00A97DFD" w:rsidRPr="00A97DFD" w:rsidRDefault="00A97DFD" w:rsidP="00A97DF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en-GB"/>
        </w:rPr>
      </w:pPr>
      <w:r w:rsidRPr="00A97DFD">
        <w:rPr>
          <w:color w:val="000000"/>
          <w:szCs w:val="22"/>
          <w:lang w:val="en-US" w:eastAsia="en-GB"/>
        </w:rPr>
        <w:t xml:space="preserve">68330 Huningue </w:t>
      </w:r>
    </w:p>
    <w:p w14:paraId="2DFE6F1D" w14:textId="77777777" w:rsidR="00A97DFD" w:rsidRPr="00A97DFD" w:rsidRDefault="00A97DFD" w:rsidP="00A97DFD">
      <w:pPr>
        <w:pStyle w:val="Style4"/>
        <w:rPr>
          <w:color w:val="000000"/>
          <w:lang w:val="en-US" w:eastAsia="en-GB"/>
        </w:rPr>
      </w:pPr>
      <w:r w:rsidRPr="00A97DFD">
        <w:rPr>
          <w:color w:val="000000"/>
          <w:lang w:val="en-US" w:eastAsia="en-GB"/>
        </w:rPr>
        <w:t xml:space="preserve">Francja </w:t>
      </w:r>
    </w:p>
    <w:bookmarkEnd w:id="4"/>
    <w:p w14:paraId="14F97711" w14:textId="77777777" w:rsidR="003841FC" w:rsidRPr="007C2F73" w:rsidRDefault="003841FC" w:rsidP="006E15A2">
      <w:pPr>
        <w:tabs>
          <w:tab w:val="clear" w:pos="567"/>
          <w:tab w:val="left" w:pos="0"/>
        </w:tabs>
        <w:rPr>
          <w:bCs/>
          <w:szCs w:val="22"/>
          <w:lang w:val="en-US"/>
        </w:rPr>
      </w:pPr>
    </w:p>
    <w:p w14:paraId="41597E40" w14:textId="77777777" w:rsidR="00C114FF" w:rsidRPr="007C2F73" w:rsidRDefault="00C114FF" w:rsidP="00A9226B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D83E18" w:rsidRPr="00580A53" w14:paraId="0EB32299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214D2422" w14:textId="77777777" w:rsidR="00A265BF" w:rsidRPr="007C2F73" w:rsidRDefault="00A265BF" w:rsidP="0063377D">
            <w:pPr>
              <w:ind w:right="34"/>
              <w:rPr>
                <w:szCs w:val="22"/>
                <w:lang w:val="en-US"/>
              </w:rPr>
            </w:pPr>
          </w:p>
        </w:tc>
        <w:tc>
          <w:tcPr>
            <w:tcW w:w="4527" w:type="dxa"/>
            <w:shd w:val="clear" w:color="auto" w:fill="auto"/>
          </w:tcPr>
          <w:p w14:paraId="276FFFC0" w14:textId="77777777" w:rsidR="00A265BF" w:rsidRPr="00BE15AB" w:rsidRDefault="00A265BF" w:rsidP="0063377D">
            <w:pPr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</w:p>
        </w:tc>
      </w:tr>
      <w:tr w:rsidR="00D83E18" w:rsidRPr="00580A53" w14:paraId="21DEB9F8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094303C1" w14:textId="77777777" w:rsidR="00A265BF" w:rsidRPr="00BE15AB" w:rsidRDefault="00A265BF" w:rsidP="0063377D">
            <w:pPr>
              <w:tabs>
                <w:tab w:val="left" w:pos="-720"/>
              </w:tabs>
              <w:suppressAutoHyphens/>
              <w:rPr>
                <w:szCs w:val="22"/>
                <w:lang w:val="it-IT"/>
              </w:rPr>
            </w:pPr>
          </w:p>
        </w:tc>
        <w:tc>
          <w:tcPr>
            <w:tcW w:w="4527" w:type="dxa"/>
            <w:shd w:val="clear" w:color="auto" w:fill="auto"/>
          </w:tcPr>
          <w:p w14:paraId="6AF3B11E" w14:textId="77777777" w:rsidR="00A265BF" w:rsidRPr="007C2F73" w:rsidRDefault="00A265BF" w:rsidP="0063377D">
            <w:pPr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</w:p>
        </w:tc>
      </w:tr>
      <w:tr w:rsidR="00D83E18" w:rsidRPr="00580A53" w14:paraId="508C20EE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7891327C" w14:textId="77777777" w:rsidR="00A265BF" w:rsidRPr="0001737A" w:rsidRDefault="00A265BF" w:rsidP="0063377D">
            <w:pPr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4527" w:type="dxa"/>
            <w:shd w:val="clear" w:color="auto" w:fill="auto"/>
          </w:tcPr>
          <w:p w14:paraId="754AC59D" w14:textId="77777777" w:rsidR="00A265BF" w:rsidRPr="007C2F73" w:rsidRDefault="00A265BF" w:rsidP="0063377D">
            <w:pPr>
              <w:rPr>
                <w:szCs w:val="22"/>
                <w:lang w:val="en-US"/>
              </w:rPr>
            </w:pPr>
          </w:p>
        </w:tc>
      </w:tr>
    </w:tbl>
    <w:p w14:paraId="2AD81EE8" w14:textId="77777777" w:rsidR="005F346D" w:rsidRPr="007C2F73" w:rsidRDefault="005F346D" w:rsidP="006D075E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sectPr w:rsidR="005F346D" w:rsidRPr="007C2F73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4B93" w14:textId="77777777" w:rsidR="008727D2" w:rsidRDefault="008727D2">
      <w:pPr>
        <w:spacing w:line="240" w:lineRule="auto"/>
      </w:pPr>
      <w:r>
        <w:separator/>
      </w:r>
    </w:p>
  </w:endnote>
  <w:endnote w:type="continuationSeparator" w:id="0">
    <w:p w14:paraId="59EF3658" w14:textId="77777777" w:rsidR="008727D2" w:rsidRDefault="00872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CF73" w14:textId="77777777" w:rsidR="00967816" w:rsidRPr="00BE15AB" w:rsidRDefault="00A62898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AF7784">
      <w:rPr>
        <w:rFonts w:ascii="Times New Roman" w:hAnsi="Times New Roman"/>
        <w:noProof/>
      </w:rPr>
      <w:t>20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798C" w14:textId="77777777" w:rsidR="00967816" w:rsidRPr="00BE15AB" w:rsidRDefault="00A62898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D071" w14:textId="77777777" w:rsidR="008727D2" w:rsidRDefault="008727D2">
      <w:pPr>
        <w:spacing w:line="240" w:lineRule="auto"/>
      </w:pPr>
      <w:r>
        <w:separator/>
      </w:r>
    </w:p>
  </w:footnote>
  <w:footnote w:type="continuationSeparator" w:id="0">
    <w:p w14:paraId="612E5E0F" w14:textId="77777777" w:rsidR="008727D2" w:rsidRDefault="008727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5C2A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24EE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CD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C6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A2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649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D8A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85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BCA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4623AF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CAEB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DC9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0E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64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50C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E9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4A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847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8525E9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6884F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AE00C7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718A3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3626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A66997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4A02C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E0DC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824F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A485A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E671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2E1F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9C70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3B03A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9ECD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85E463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1A29F0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B095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FB60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EBF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6AE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AB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6D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AD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8A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69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E6D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2EF8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E65D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085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89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C66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147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43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2B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063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71A8F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71228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4BCFA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7CCF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38AC5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E6FF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48AD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3E1E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9D4B3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7E299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2022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87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4E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E7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AA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02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CE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EF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EB2D53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93CB6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2622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C4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05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80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247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CB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BAF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B680F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A16C5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BA7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67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4B6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36A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C0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0CF4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4E7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0884DA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A2C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80E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10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81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88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B07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4E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D86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D069D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4C09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32BD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840E4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28431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3A60A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063B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FA202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FAA9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1F03AE5"/>
    <w:multiLevelType w:val="hybridMultilevel"/>
    <w:tmpl w:val="3AE4AAC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CCB4B6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B0E3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89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DA1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46D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588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AE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285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A44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146113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604279A" w:tentative="1">
      <w:start w:val="1"/>
      <w:numFmt w:val="lowerLetter"/>
      <w:lvlText w:val="%2."/>
      <w:lvlJc w:val="left"/>
      <w:pPr>
        <w:ind w:left="1440" w:hanging="360"/>
      </w:pPr>
    </w:lvl>
    <w:lvl w:ilvl="2" w:tplc="B88092B2" w:tentative="1">
      <w:start w:val="1"/>
      <w:numFmt w:val="lowerRoman"/>
      <w:lvlText w:val="%3."/>
      <w:lvlJc w:val="right"/>
      <w:pPr>
        <w:ind w:left="2160" w:hanging="180"/>
      </w:pPr>
    </w:lvl>
    <w:lvl w:ilvl="3" w:tplc="6440578E" w:tentative="1">
      <w:start w:val="1"/>
      <w:numFmt w:val="decimal"/>
      <w:lvlText w:val="%4."/>
      <w:lvlJc w:val="left"/>
      <w:pPr>
        <w:ind w:left="2880" w:hanging="360"/>
      </w:pPr>
    </w:lvl>
    <w:lvl w:ilvl="4" w:tplc="5D6ED048" w:tentative="1">
      <w:start w:val="1"/>
      <w:numFmt w:val="lowerLetter"/>
      <w:lvlText w:val="%5."/>
      <w:lvlJc w:val="left"/>
      <w:pPr>
        <w:ind w:left="3600" w:hanging="360"/>
      </w:pPr>
    </w:lvl>
    <w:lvl w:ilvl="5" w:tplc="F3102E58" w:tentative="1">
      <w:start w:val="1"/>
      <w:numFmt w:val="lowerRoman"/>
      <w:lvlText w:val="%6."/>
      <w:lvlJc w:val="right"/>
      <w:pPr>
        <w:ind w:left="4320" w:hanging="180"/>
      </w:pPr>
    </w:lvl>
    <w:lvl w:ilvl="6" w:tplc="4C442C8C" w:tentative="1">
      <w:start w:val="1"/>
      <w:numFmt w:val="decimal"/>
      <w:lvlText w:val="%7."/>
      <w:lvlJc w:val="left"/>
      <w:pPr>
        <w:ind w:left="5040" w:hanging="360"/>
      </w:pPr>
    </w:lvl>
    <w:lvl w:ilvl="7" w:tplc="7A58DEBC" w:tentative="1">
      <w:start w:val="1"/>
      <w:numFmt w:val="lowerLetter"/>
      <w:lvlText w:val="%8."/>
      <w:lvlJc w:val="left"/>
      <w:pPr>
        <w:ind w:left="5760" w:hanging="360"/>
      </w:pPr>
    </w:lvl>
    <w:lvl w:ilvl="8" w:tplc="7C30E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A028AB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704D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7AC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8A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62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C83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02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EC6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327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A32F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4F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546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C0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1D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341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586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85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49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0FA0E8B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556C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04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AD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82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DA8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8F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1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A88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CBFAD08A">
      <w:start w:val="1"/>
      <w:numFmt w:val="decimal"/>
      <w:lvlText w:val="%1."/>
      <w:lvlJc w:val="left"/>
      <w:pPr>
        <w:ind w:left="720" w:hanging="360"/>
      </w:pPr>
    </w:lvl>
    <w:lvl w:ilvl="1" w:tplc="F31AC584" w:tentative="1">
      <w:start w:val="1"/>
      <w:numFmt w:val="lowerLetter"/>
      <w:lvlText w:val="%2."/>
      <w:lvlJc w:val="left"/>
      <w:pPr>
        <w:ind w:left="1440" w:hanging="360"/>
      </w:pPr>
    </w:lvl>
    <w:lvl w:ilvl="2" w:tplc="115C37DE" w:tentative="1">
      <w:start w:val="1"/>
      <w:numFmt w:val="lowerRoman"/>
      <w:lvlText w:val="%3."/>
      <w:lvlJc w:val="right"/>
      <w:pPr>
        <w:ind w:left="2160" w:hanging="180"/>
      </w:pPr>
    </w:lvl>
    <w:lvl w:ilvl="3" w:tplc="C110FDD4" w:tentative="1">
      <w:start w:val="1"/>
      <w:numFmt w:val="decimal"/>
      <w:lvlText w:val="%4."/>
      <w:lvlJc w:val="left"/>
      <w:pPr>
        <w:ind w:left="2880" w:hanging="360"/>
      </w:pPr>
    </w:lvl>
    <w:lvl w:ilvl="4" w:tplc="67E4F3BA" w:tentative="1">
      <w:start w:val="1"/>
      <w:numFmt w:val="lowerLetter"/>
      <w:lvlText w:val="%5."/>
      <w:lvlJc w:val="left"/>
      <w:pPr>
        <w:ind w:left="3600" w:hanging="360"/>
      </w:pPr>
    </w:lvl>
    <w:lvl w:ilvl="5" w:tplc="C49AF550" w:tentative="1">
      <w:start w:val="1"/>
      <w:numFmt w:val="lowerRoman"/>
      <w:lvlText w:val="%6."/>
      <w:lvlJc w:val="right"/>
      <w:pPr>
        <w:ind w:left="4320" w:hanging="180"/>
      </w:pPr>
    </w:lvl>
    <w:lvl w:ilvl="6" w:tplc="8B9AF72C" w:tentative="1">
      <w:start w:val="1"/>
      <w:numFmt w:val="decimal"/>
      <w:lvlText w:val="%7."/>
      <w:lvlJc w:val="left"/>
      <w:pPr>
        <w:ind w:left="5040" w:hanging="360"/>
      </w:pPr>
    </w:lvl>
    <w:lvl w:ilvl="7" w:tplc="17DE05AA" w:tentative="1">
      <w:start w:val="1"/>
      <w:numFmt w:val="lowerLetter"/>
      <w:lvlText w:val="%8."/>
      <w:lvlJc w:val="left"/>
      <w:pPr>
        <w:ind w:left="5760" w:hanging="360"/>
      </w:pPr>
    </w:lvl>
    <w:lvl w:ilvl="8" w:tplc="9D404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098A7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A8CC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12E7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EE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E0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6C1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84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6A6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ECB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476498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334424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796218843">
    <w:abstractNumId w:val="34"/>
  </w:num>
  <w:num w:numId="4" w16cid:durableId="406659323">
    <w:abstractNumId w:val="33"/>
  </w:num>
  <w:num w:numId="5" w16cid:durableId="1619608845">
    <w:abstractNumId w:val="13"/>
  </w:num>
  <w:num w:numId="6" w16cid:durableId="1584222143">
    <w:abstractNumId w:val="25"/>
  </w:num>
  <w:num w:numId="7" w16cid:durableId="1437746496">
    <w:abstractNumId w:val="19"/>
  </w:num>
  <w:num w:numId="8" w16cid:durableId="688264245">
    <w:abstractNumId w:val="9"/>
  </w:num>
  <w:num w:numId="9" w16cid:durableId="1976375170">
    <w:abstractNumId w:val="31"/>
  </w:num>
  <w:num w:numId="10" w16cid:durableId="1319073181">
    <w:abstractNumId w:val="32"/>
  </w:num>
  <w:num w:numId="11" w16cid:durableId="7804531">
    <w:abstractNumId w:val="15"/>
  </w:num>
  <w:num w:numId="12" w16cid:durableId="1430199802">
    <w:abstractNumId w:val="14"/>
  </w:num>
  <w:num w:numId="13" w16cid:durableId="316107963">
    <w:abstractNumId w:val="3"/>
  </w:num>
  <w:num w:numId="14" w16cid:durableId="895094139">
    <w:abstractNumId w:val="30"/>
  </w:num>
  <w:num w:numId="15" w16cid:durableId="1094713925">
    <w:abstractNumId w:val="18"/>
  </w:num>
  <w:num w:numId="16" w16cid:durableId="2144763865">
    <w:abstractNumId w:val="35"/>
  </w:num>
  <w:num w:numId="17" w16cid:durableId="2020110781">
    <w:abstractNumId w:val="10"/>
  </w:num>
  <w:num w:numId="18" w16cid:durableId="503975280">
    <w:abstractNumId w:val="1"/>
  </w:num>
  <w:num w:numId="19" w16cid:durableId="509373168">
    <w:abstractNumId w:val="16"/>
  </w:num>
  <w:num w:numId="20" w16cid:durableId="110831702">
    <w:abstractNumId w:val="4"/>
  </w:num>
  <w:num w:numId="21" w16cid:durableId="1838495423">
    <w:abstractNumId w:val="8"/>
  </w:num>
  <w:num w:numId="22" w16cid:durableId="1172719797">
    <w:abstractNumId w:val="27"/>
  </w:num>
  <w:num w:numId="23" w16cid:durableId="1224609617">
    <w:abstractNumId w:val="36"/>
  </w:num>
  <w:num w:numId="24" w16cid:durableId="1266768306">
    <w:abstractNumId w:val="21"/>
  </w:num>
  <w:num w:numId="25" w16cid:durableId="810440158">
    <w:abstractNumId w:val="11"/>
  </w:num>
  <w:num w:numId="26" w16cid:durableId="1370375626">
    <w:abstractNumId w:val="12"/>
  </w:num>
  <w:num w:numId="27" w16cid:durableId="719019466">
    <w:abstractNumId w:val="6"/>
  </w:num>
  <w:num w:numId="28" w16cid:durableId="840586918">
    <w:abstractNumId w:val="7"/>
  </w:num>
  <w:num w:numId="29" w16cid:durableId="1203326876">
    <w:abstractNumId w:val="22"/>
  </w:num>
  <w:num w:numId="30" w16cid:durableId="469053786">
    <w:abstractNumId w:val="38"/>
  </w:num>
  <w:num w:numId="31" w16cid:durableId="1043673094">
    <w:abstractNumId w:val="39"/>
  </w:num>
  <w:num w:numId="32" w16cid:durableId="1696537686">
    <w:abstractNumId w:val="20"/>
  </w:num>
  <w:num w:numId="33" w16cid:durableId="1692143695">
    <w:abstractNumId w:val="29"/>
  </w:num>
  <w:num w:numId="34" w16cid:durableId="1201086396">
    <w:abstractNumId w:val="24"/>
  </w:num>
  <w:num w:numId="35" w16cid:durableId="666518727">
    <w:abstractNumId w:val="2"/>
  </w:num>
  <w:num w:numId="36" w16cid:durableId="1525943771">
    <w:abstractNumId w:val="5"/>
  </w:num>
  <w:num w:numId="37" w16cid:durableId="444618169">
    <w:abstractNumId w:val="26"/>
  </w:num>
  <w:num w:numId="38" w16cid:durableId="365567557">
    <w:abstractNumId w:val="17"/>
  </w:num>
  <w:num w:numId="39" w16cid:durableId="1701734374">
    <w:abstractNumId w:val="37"/>
  </w:num>
  <w:num w:numId="40" w16cid:durableId="949434987">
    <w:abstractNumId w:val="28"/>
  </w:num>
  <w:num w:numId="41" w16cid:durableId="8377742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91A"/>
    <w:rsid w:val="00003981"/>
    <w:rsid w:val="0001737A"/>
    <w:rsid w:val="0001786B"/>
    <w:rsid w:val="00021B82"/>
    <w:rsid w:val="00024777"/>
    <w:rsid w:val="00024E21"/>
    <w:rsid w:val="00027100"/>
    <w:rsid w:val="00033A77"/>
    <w:rsid w:val="00036C50"/>
    <w:rsid w:val="000454C7"/>
    <w:rsid w:val="000516CD"/>
    <w:rsid w:val="00052D2B"/>
    <w:rsid w:val="00054F55"/>
    <w:rsid w:val="00055058"/>
    <w:rsid w:val="0005547C"/>
    <w:rsid w:val="00055801"/>
    <w:rsid w:val="00055902"/>
    <w:rsid w:val="00056102"/>
    <w:rsid w:val="0005731C"/>
    <w:rsid w:val="00062945"/>
    <w:rsid w:val="000656A3"/>
    <w:rsid w:val="000678CD"/>
    <w:rsid w:val="000756EB"/>
    <w:rsid w:val="0007666D"/>
    <w:rsid w:val="00077951"/>
    <w:rsid w:val="00080453"/>
    <w:rsid w:val="0008169A"/>
    <w:rsid w:val="00082200"/>
    <w:rsid w:val="000849E6"/>
    <w:rsid w:val="00085692"/>
    <w:rsid w:val="000860CE"/>
    <w:rsid w:val="00092A37"/>
    <w:rsid w:val="000938A6"/>
    <w:rsid w:val="00096E78"/>
    <w:rsid w:val="00097C1E"/>
    <w:rsid w:val="000A1DF5"/>
    <w:rsid w:val="000A5BB0"/>
    <w:rsid w:val="000B2E88"/>
    <w:rsid w:val="000B7873"/>
    <w:rsid w:val="000C02A1"/>
    <w:rsid w:val="000C1D4F"/>
    <w:rsid w:val="000C3D0C"/>
    <w:rsid w:val="000C3ED7"/>
    <w:rsid w:val="000C55E6"/>
    <w:rsid w:val="000C5F77"/>
    <w:rsid w:val="000C687A"/>
    <w:rsid w:val="000C7BE5"/>
    <w:rsid w:val="000D67D0"/>
    <w:rsid w:val="000E195C"/>
    <w:rsid w:val="000E2260"/>
    <w:rsid w:val="000E3602"/>
    <w:rsid w:val="000E705A"/>
    <w:rsid w:val="000E7D06"/>
    <w:rsid w:val="000F22AB"/>
    <w:rsid w:val="000F38DA"/>
    <w:rsid w:val="000F39AC"/>
    <w:rsid w:val="000F3C91"/>
    <w:rsid w:val="000F5822"/>
    <w:rsid w:val="000F63F1"/>
    <w:rsid w:val="000F796B"/>
    <w:rsid w:val="0010021A"/>
    <w:rsid w:val="0010031E"/>
    <w:rsid w:val="001012EB"/>
    <w:rsid w:val="001078D1"/>
    <w:rsid w:val="001109DF"/>
    <w:rsid w:val="00111185"/>
    <w:rsid w:val="00115782"/>
    <w:rsid w:val="00116BE8"/>
    <w:rsid w:val="00124F36"/>
    <w:rsid w:val="00125666"/>
    <w:rsid w:val="00125C80"/>
    <w:rsid w:val="00132280"/>
    <w:rsid w:val="00133631"/>
    <w:rsid w:val="001359C0"/>
    <w:rsid w:val="0013799F"/>
    <w:rsid w:val="00140DF6"/>
    <w:rsid w:val="00142A1F"/>
    <w:rsid w:val="00145C3F"/>
    <w:rsid w:val="00145D34"/>
    <w:rsid w:val="00146284"/>
    <w:rsid w:val="0014690F"/>
    <w:rsid w:val="0015098E"/>
    <w:rsid w:val="00164543"/>
    <w:rsid w:val="001674D3"/>
    <w:rsid w:val="00172771"/>
    <w:rsid w:val="00175264"/>
    <w:rsid w:val="0017618A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B0E45"/>
    <w:rsid w:val="001B1C77"/>
    <w:rsid w:val="001B26EB"/>
    <w:rsid w:val="001B44A5"/>
    <w:rsid w:val="001B48EA"/>
    <w:rsid w:val="001B6F4A"/>
    <w:rsid w:val="001B74F6"/>
    <w:rsid w:val="001B77C1"/>
    <w:rsid w:val="001C03FB"/>
    <w:rsid w:val="001C5288"/>
    <w:rsid w:val="001C5B03"/>
    <w:rsid w:val="001D35EA"/>
    <w:rsid w:val="001D4CE4"/>
    <w:rsid w:val="001D6052"/>
    <w:rsid w:val="001D6D96"/>
    <w:rsid w:val="001E5621"/>
    <w:rsid w:val="001F3239"/>
    <w:rsid w:val="001F3EF9"/>
    <w:rsid w:val="001F627D"/>
    <w:rsid w:val="001F6622"/>
    <w:rsid w:val="00200EFE"/>
    <w:rsid w:val="0020126C"/>
    <w:rsid w:val="00205D19"/>
    <w:rsid w:val="00206F93"/>
    <w:rsid w:val="002100FC"/>
    <w:rsid w:val="00213890"/>
    <w:rsid w:val="00214E52"/>
    <w:rsid w:val="002207C0"/>
    <w:rsid w:val="0022306F"/>
    <w:rsid w:val="0022323F"/>
    <w:rsid w:val="0022368F"/>
    <w:rsid w:val="0022380D"/>
    <w:rsid w:val="00224B93"/>
    <w:rsid w:val="002278C0"/>
    <w:rsid w:val="0023594D"/>
    <w:rsid w:val="0023676E"/>
    <w:rsid w:val="002414B6"/>
    <w:rsid w:val="002422EB"/>
    <w:rsid w:val="00242397"/>
    <w:rsid w:val="00242DFF"/>
    <w:rsid w:val="00247A48"/>
    <w:rsid w:val="0025005B"/>
    <w:rsid w:val="00250DD1"/>
    <w:rsid w:val="00251183"/>
    <w:rsid w:val="00251689"/>
    <w:rsid w:val="0025267C"/>
    <w:rsid w:val="00253B6B"/>
    <w:rsid w:val="002571A5"/>
    <w:rsid w:val="00263291"/>
    <w:rsid w:val="00264DFA"/>
    <w:rsid w:val="00265656"/>
    <w:rsid w:val="00265E77"/>
    <w:rsid w:val="00266155"/>
    <w:rsid w:val="002679B9"/>
    <w:rsid w:val="00267B25"/>
    <w:rsid w:val="00271E73"/>
    <w:rsid w:val="0027270B"/>
    <w:rsid w:val="00274D17"/>
    <w:rsid w:val="00282E7B"/>
    <w:rsid w:val="002838C8"/>
    <w:rsid w:val="002839BB"/>
    <w:rsid w:val="00286CA1"/>
    <w:rsid w:val="00290098"/>
    <w:rsid w:val="00290805"/>
    <w:rsid w:val="00290C2A"/>
    <w:rsid w:val="00291744"/>
    <w:rsid w:val="002931DD"/>
    <w:rsid w:val="00293E1B"/>
    <w:rsid w:val="00295140"/>
    <w:rsid w:val="00295D33"/>
    <w:rsid w:val="002A0E7C"/>
    <w:rsid w:val="002A21ED"/>
    <w:rsid w:val="002A3F88"/>
    <w:rsid w:val="002A5C86"/>
    <w:rsid w:val="002A710D"/>
    <w:rsid w:val="002B0F11"/>
    <w:rsid w:val="002B2E17"/>
    <w:rsid w:val="002B439F"/>
    <w:rsid w:val="002B6560"/>
    <w:rsid w:val="002B79A8"/>
    <w:rsid w:val="002C2643"/>
    <w:rsid w:val="002C55FF"/>
    <w:rsid w:val="002C592B"/>
    <w:rsid w:val="002C7845"/>
    <w:rsid w:val="002C7F61"/>
    <w:rsid w:val="002D300D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7AF"/>
    <w:rsid w:val="0030180D"/>
    <w:rsid w:val="003020BB"/>
    <w:rsid w:val="00302266"/>
    <w:rsid w:val="00304393"/>
    <w:rsid w:val="00305AB2"/>
    <w:rsid w:val="0031032B"/>
    <w:rsid w:val="003125E2"/>
    <w:rsid w:val="003160B2"/>
    <w:rsid w:val="00316E87"/>
    <w:rsid w:val="00320925"/>
    <w:rsid w:val="00322D92"/>
    <w:rsid w:val="0032453E"/>
    <w:rsid w:val="00325053"/>
    <w:rsid w:val="0032569C"/>
    <w:rsid w:val="003256AC"/>
    <w:rsid w:val="0033129D"/>
    <w:rsid w:val="003320ED"/>
    <w:rsid w:val="0033480E"/>
    <w:rsid w:val="00337123"/>
    <w:rsid w:val="00341866"/>
    <w:rsid w:val="00342C0C"/>
    <w:rsid w:val="00350911"/>
    <w:rsid w:val="003535E0"/>
    <w:rsid w:val="003543AC"/>
    <w:rsid w:val="00355645"/>
    <w:rsid w:val="00355D02"/>
    <w:rsid w:val="00360808"/>
    <w:rsid w:val="00360B31"/>
    <w:rsid w:val="00360BA8"/>
    <w:rsid w:val="00366F56"/>
    <w:rsid w:val="003678BB"/>
    <w:rsid w:val="00370CF0"/>
    <w:rsid w:val="003737C8"/>
    <w:rsid w:val="0037589D"/>
    <w:rsid w:val="00376BB1"/>
    <w:rsid w:val="00377E23"/>
    <w:rsid w:val="0038277C"/>
    <w:rsid w:val="0038368B"/>
    <w:rsid w:val="003837F1"/>
    <w:rsid w:val="003841FC"/>
    <w:rsid w:val="0038638B"/>
    <w:rsid w:val="003909E0"/>
    <w:rsid w:val="00393E09"/>
    <w:rsid w:val="00394977"/>
    <w:rsid w:val="003958DE"/>
    <w:rsid w:val="00395B15"/>
    <w:rsid w:val="00396026"/>
    <w:rsid w:val="003973EB"/>
    <w:rsid w:val="003A01F5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48EB"/>
    <w:rsid w:val="003B5CD1"/>
    <w:rsid w:val="003C33FF"/>
    <w:rsid w:val="003C64A5"/>
    <w:rsid w:val="003D03CC"/>
    <w:rsid w:val="003D378C"/>
    <w:rsid w:val="003D3893"/>
    <w:rsid w:val="003D4BB7"/>
    <w:rsid w:val="003D77AE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5B5"/>
    <w:rsid w:val="003F677F"/>
    <w:rsid w:val="004008F6"/>
    <w:rsid w:val="00401105"/>
    <w:rsid w:val="004048C2"/>
    <w:rsid w:val="00405728"/>
    <w:rsid w:val="004063BC"/>
    <w:rsid w:val="00407C22"/>
    <w:rsid w:val="00412BBE"/>
    <w:rsid w:val="00414B20"/>
    <w:rsid w:val="0041628A"/>
    <w:rsid w:val="00416C1B"/>
    <w:rsid w:val="00417DE3"/>
    <w:rsid w:val="00420850"/>
    <w:rsid w:val="00423968"/>
    <w:rsid w:val="00424B5E"/>
    <w:rsid w:val="004264D8"/>
    <w:rsid w:val="00427054"/>
    <w:rsid w:val="004304B1"/>
    <w:rsid w:val="00432DA8"/>
    <w:rsid w:val="0043320A"/>
    <w:rsid w:val="004332E3"/>
    <w:rsid w:val="004371A3"/>
    <w:rsid w:val="004413FE"/>
    <w:rsid w:val="00442726"/>
    <w:rsid w:val="00446960"/>
    <w:rsid w:val="00446BA5"/>
    <w:rsid w:val="00446F37"/>
    <w:rsid w:val="004518A6"/>
    <w:rsid w:val="00453E1D"/>
    <w:rsid w:val="00454589"/>
    <w:rsid w:val="00454C3E"/>
    <w:rsid w:val="00456ED0"/>
    <w:rsid w:val="00457550"/>
    <w:rsid w:val="00457B74"/>
    <w:rsid w:val="00461B2A"/>
    <w:rsid w:val="004620A4"/>
    <w:rsid w:val="00474C50"/>
    <w:rsid w:val="004771F9"/>
    <w:rsid w:val="00484015"/>
    <w:rsid w:val="00486006"/>
    <w:rsid w:val="00486BAD"/>
    <w:rsid w:val="00486BBE"/>
    <w:rsid w:val="00487123"/>
    <w:rsid w:val="00493F84"/>
    <w:rsid w:val="00495A75"/>
    <w:rsid w:val="00495CAE"/>
    <w:rsid w:val="004967CD"/>
    <w:rsid w:val="00497F40"/>
    <w:rsid w:val="004A1BD5"/>
    <w:rsid w:val="004A61E1"/>
    <w:rsid w:val="004B1A75"/>
    <w:rsid w:val="004B2344"/>
    <w:rsid w:val="004B4F5A"/>
    <w:rsid w:val="004B529E"/>
    <w:rsid w:val="004B5797"/>
    <w:rsid w:val="004B5DDC"/>
    <w:rsid w:val="004B65D1"/>
    <w:rsid w:val="004B72B6"/>
    <w:rsid w:val="004B798E"/>
    <w:rsid w:val="004C1048"/>
    <w:rsid w:val="004C24DF"/>
    <w:rsid w:val="004C2A14"/>
    <w:rsid w:val="004C2ABD"/>
    <w:rsid w:val="004C5F62"/>
    <w:rsid w:val="004C6808"/>
    <w:rsid w:val="004D3E58"/>
    <w:rsid w:val="004D6746"/>
    <w:rsid w:val="004D767B"/>
    <w:rsid w:val="004E0F32"/>
    <w:rsid w:val="004E109F"/>
    <w:rsid w:val="004E111F"/>
    <w:rsid w:val="004E23A1"/>
    <w:rsid w:val="004E493C"/>
    <w:rsid w:val="004E623E"/>
    <w:rsid w:val="004E7092"/>
    <w:rsid w:val="004E719E"/>
    <w:rsid w:val="004E7ECE"/>
    <w:rsid w:val="004F31DB"/>
    <w:rsid w:val="004F4DB1"/>
    <w:rsid w:val="004F6A05"/>
    <w:rsid w:val="004F6F64"/>
    <w:rsid w:val="005004EC"/>
    <w:rsid w:val="00501D0E"/>
    <w:rsid w:val="00502C1A"/>
    <w:rsid w:val="00506AAE"/>
    <w:rsid w:val="00517184"/>
    <w:rsid w:val="00517756"/>
    <w:rsid w:val="005202C6"/>
    <w:rsid w:val="00523C53"/>
    <w:rsid w:val="00527B8F"/>
    <w:rsid w:val="00536905"/>
    <w:rsid w:val="005369BB"/>
    <w:rsid w:val="0054134B"/>
    <w:rsid w:val="00542012"/>
    <w:rsid w:val="00543163"/>
    <w:rsid w:val="00543DF5"/>
    <w:rsid w:val="005440B2"/>
    <w:rsid w:val="00545A61"/>
    <w:rsid w:val="00547021"/>
    <w:rsid w:val="0055260D"/>
    <w:rsid w:val="00553D99"/>
    <w:rsid w:val="00555422"/>
    <w:rsid w:val="00555810"/>
    <w:rsid w:val="00555FB1"/>
    <w:rsid w:val="005560F0"/>
    <w:rsid w:val="00562DCA"/>
    <w:rsid w:val="005630BB"/>
    <w:rsid w:val="00563DE6"/>
    <w:rsid w:val="00564744"/>
    <w:rsid w:val="0056568F"/>
    <w:rsid w:val="00572A85"/>
    <w:rsid w:val="0057436C"/>
    <w:rsid w:val="00575616"/>
    <w:rsid w:val="00575DE3"/>
    <w:rsid w:val="00580A53"/>
    <w:rsid w:val="005810E8"/>
    <w:rsid w:val="00582578"/>
    <w:rsid w:val="00582E5D"/>
    <w:rsid w:val="0058446B"/>
    <w:rsid w:val="0058621D"/>
    <w:rsid w:val="0059738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D128F"/>
    <w:rsid w:val="005D380C"/>
    <w:rsid w:val="005D572E"/>
    <w:rsid w:val="005D6E04"/>
    <w:rsid w:val="005D7A12"/>
    <w:rsid w:val="005E53EE"/>
    <w:rsid w:val="005F0542"/>
    <w:rsid w:val="005F0F72"/>
    <w:rsid w:val="005F1C1F"/>
    <w:rsid w:val="005F2008"/>
    <w:rsid w:val="005F346D"/>
    <w:rsid w:val="005F38FB"/>
    <w:rsid w:val="005F4665"/>
    <w:rsid w:val="005F7A59"/>
    <w:rsid w:val="00602D3B"/>
    <w:rsid w:val="00603262"/>
    <w:rsid w:val="0060326F"/>
    <w:rsid w:val="006048F2"/>
    <w:rsid w:val="00606EA1"/>
    <w:rsid w:val="006128F0"/>
    <w:rsid w:val="0061726B"/>
    <w:rsid w:val="00617B81"/>
    <w:rsid w:val="0062144E"/>
    <w:rsid w:val="0062387A"/>
    <w:rsid w:val="00625AB9"/>
    <w:rsid w:val="006326D8"/>
    <w:rsid w:val="00632838"/>
    <w:rsid w:val="0063377D"/>
    <w:rsid w:val="006343DB"/>
    <w:rsid w:val="006344BE"/>
    <w:rsid w:val="00634A66"/>
    <w:rsid w:val="00640336"/>
    <w:rsid w:val="00640FC9"/>
    <w:rsid w:val="006414D3"/>
    <w:rsid w:val="00642F67"/>
    <w:rsid w:val="006432F2"/>
    <w:rsid w:val="00651079"/>
    <w:rsid w:val="0065320F"/>
    <w:rsid w:val="00653D64"/>
    <w:rsid w:val="00654E13"/>
    <w:rsid w:val="00667489"/>
    <w:rsid w:val="00670972"/>
    <w:rsid w:val="00670D44"/>
    <w:rsid w:val="00673F4C"/>
    <w:rsid w:val="00676AFC"/>
    <w:rsid w:val="006807CD"/>
    <w:rsid w:val="00682D43"/>
    <w:rsid w:val="00685BAF"/>
    <w:rsid w:val="00687E5C"/>
    <w:rsid w:val="00690463"/>
    <w:rsid w:val="00693DE5"/>
    <w:rsid w:val="006A0D03"/>
    <w:rsid w:val="006A41E9"/>
    <w:rsid w:val="006B12CB"/>
    <w:rsid w:val="006B2030"/>
    <w:rsid w:val="006B2D4A"/>
    <w:rsid w:val="006B3F23"/>
    <w:rsid w:val="006B5916"/>
    <w:rsid w:val="006B7FE2"/>
    <w:rsid w:val="006C4775"/>
    <w:rsid w:val="006C4F4A"/>
    <w:rsid w:val="006C5E80"/>
    <w:rsid w:val="006C5F40"/>
    <w:rsid w:val="006C7CEE"/>
    <w:rsid w:val="006D075E"/>
    <w:rsid w:val="006D09DC"/>
    <w:rsid w:val="006D3509"/>
    <w:rsid w:val="006D7C6E"/>
    <w:rsid w:val="006E042A"/>
    <w:rsid w:val="006E15A2"/>
    <w:rsid w:val="006E2F95"/>
    <w:rsid w:val="006E4192"/>
    <w:rsid w:val="006F148B"/>
    <w:rsid w:val="007035C2"/>
    <w:rsid w:val="00705EAF"/>
    <w:rsid w:val="0070773E"/>
    <w:rsid w:val="00707C96"/>
    <w:rsid w:val="007101CC"/>
    <w:rsid w:val="007151CE"/>
    <w:rsid w:val="00715C55"/>
    <w:rsid w:val="00715E45"/>
    <w:rsid w:val="00715FA1"/>
    <w:rsid w:val="00724E3B"/>
    <w:rsid w:val="00725EEA"/>
    <w:rsid w:val="007276B6"/>
    <w:rsid w:val="00730CE9"/>
    <w:rsid w:val="0073373D"/>
    <w:rsid w:val="0073435E"/>
    <w:rsid w:val="00735601"/>
    <w:rsid w:val="0073599B"/>
    <w:rsid w:val="00743589"/>
    <w:rsid w:val="007439DB"/>
    <w:rsid w:val="00746009"/>
    <w:rsid w:val="007547D1"/>
    <w:rsid w:val="007568D8"/>
    <w:rsid w:val="00765316"/>
    <w:rsid w:val="00765CF2"/>
    <w:rsid w:val="007708C8"/>
    <w:rsid w:val="0077719D"/>
    <w:rsid w:val="00780DF0"/>
    <w:rsid w:val="007810B7"/>
    <w:rsid w:val="00782BA9"/>
    <w:rsid w:val="00782F0F"/>
    <w:rsid w:val="007830AD"/>
    <w:rsid w:val="00783A99"/>
    <w:rsid w:val="0078538F"/>
    <w:rsid w:val="007872AF"/>
    <w:rsid w:val="00787482"/>
    <w:rsid w:val="007924EA"/>
    <w:rsid w:val="00797A56"/>
    <w:rsid w:val="007A0548"/>
    <w:rsid w:val="007A286D"/>
    <w:rsid w:val="007A314D"/>
    <w:rsid w:val="007A38DF"/>
    <w:rsid w:val="007A607E"/>
    <w:rsid w:val="007B00E5"/>
    <w:rsid w:val="007B092B"/>
    <w:rsid w:val="007B20CF"/>
    <w:rsid w:val="007B2499"/>
    <w:rsid w:val="007B72E1"/>
    <w:rsid w:val="007B783A"/>
    <w:rsid w:val="007C1B95"/>
    <w:rsid w:val="007C1D13"/>
    <w:rsid w:val="007C2F73"/>
    <w:rsid w:val="007C38FB"/>
    <w:rsid w:val="007C3DF3"/>
    <w:rsid w:val="007C796D"/>
    <w:rsid w:val="007C7AFC"/>
    <w:rsid w:val="007D73FB"/>
    <w:rsid w:val="007E1D46"/>
    <w:rsid w:val="007E2F2D"/>
    <w:rsid w:val="007F1433"/>
    <w:rsid w:val="007F1491"/>
    <w:rsid w:val="007F1FFC"/>
    <w:rsid w:val="007F26F2"/>
    <w:rsid w:val="007F2F03"/>
    <w:rsid w:val="007F550C"/>
    <w:rsid w:val="00800FE0"/>
    <w:rsid w:val="008066AD"/>
    <w:rsid w:val="00814AF1"/>
    <w:rsid w:val="0081517F"/>
    <w:rsid w:val="00815370"/>
    <w:rsid w:val="0082153D"/>
    <w:rsid w:val="008255AA"/>
    <w:rsid w:val="00830FF3"/>
    <w:rsid w:val="0083317D"/>
    <w:rsid w:val="008334BF"/>
    <w:rsid w:val="00836B8C"/>
    <w:rsid w:val="00840062"/>
    <w:rsid w:val="008410C5"/>
    <w:rsid w:val="008461D9"/>
    <w:rsid w:val="00846C08"/>
    <w:rsid w:val="00850D34"/>
    <w:rsid w:val="008530E7"/>
    <w:rsid w:val="00856BDB"/>
    <w:rsid w:val="00857675"/>
    <w:rsid w:val="00861C9B"/>
    <w:rsid w:val="00861E49"/>
    <w:rsid w:val="00867116"/>
    <w:rsid w:val="008727D2"/>
    <w:rsid w:val="00872C48"/>
    <w:rsid w:val="00875A60"/>
    <w:rsid w:val="00875B83"/>
    <w:rsid w:val="00875EC3"/>
    <w:rsid w:val="008763E7"/>
    <w:rsid w:val="008808C5"/>
    <w:rsid w:val="00881A7C"/>
    <w:rsid w:val="00883C78"/>
    <w:rsid w:val="00884161"/>
    <w:rsid w:val="00884BBF"/>
    <w:rsid w:val="00885159"/>
    <w:rsid w:val="00885214"/>
    <w:rsid w:val="00887615"/>
    <w:rsid w:val="00890052"/>
    <w:rsid w:val="00893A82"/>
    <w:rsid w:val="008947AE"/>
    <w:rsid w:val="00894E3A"/>
    <w:rsid w:val="00895A2F"/>
    <w:rsid w:val="00896EBD"/>
    <w:rsid w:val="008A2E07"/>
    <w:rsid w:val="008A5665"/>
    <w:rsid w:val="008B2240"/>
    <w:rsid w:val="008B24A8"/>
    <w:rsid w:val="008B25E4"/>
    <w:rsid w:val="008B3D78"/>
    <w:rsid w:val="008C1A0C"/>
    <w:rsid w:val="008C261B"/>
    <w:rsid w:val="008C4FCA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17C"/>
    <w:rsid w:val="008E0EA6"/>
    <w:rsid w:val="008E17C4"/>
    <w:rsid w:val="008E3253"/>
    <w:rsid w:val="008E45C4"/>
    <w:rsid w:val="008E64B1"/>
    <w:rsid w:val="008E64FA"/>
    <w:rsid w:val="008E74ED"/>
    <w:rsid w:val="008F2A5A"/>
    <w:rsid w:val="008F3B80"/>
    <w:rsid w:val="008F4DEF"/>
    <w:rsid w:val="008F6783"/>
    <w:rsid w:val="008F7287"/>
    <w:rsid w:val="008F7FB9"/>
    <w:rsid w:val="00903D0D"/>
    <w:rsid w:val="009048E1"/>
    <w:rsid w:val="0090598C"/>
    <w:rsid w:val="009071BB"/>
    <w:rsid w:val="009076DD"/>
    <w:rsid w:val="00913885"/>
    <w:rsid w:val="00915ABF"/>
    <w:rsid w:val="00921CAD"/>
    <w:rsid w:val="009311ED"/>
    <w:rsid w:val="00931D41"/>
    <w:rsid w:val="00933D18"/>
    <w:rsid w:val="00934138"/>
    <w:rsid w:val="00942221"/>
    <w:rsid w:val="00945C48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00B2"/>
    <w:rsid w:val="00975676"/>
    <w:rsid w:val="00976467"/>
    <w:rsid w:val="00976D32"/>
    <w:rsid w:val="009844F7"/>
    <w:rsid w:val="009855AC"/>
    <w:rsid w:val="00991E86"/>
    <w:rsid w:val="009938F7"/>
    <w:rsid w:val="009943D7"/>
    <w:rsid w:val="00995B70"/>
    <w:rsid w:val="00997CCC"/>
    <w:rsid w:val="009A05AA"/>
    <w:rsid w:val="009A2D5A"/>
    <w:rsid w:val="009A406B"/>
    <w:rsid w:val="009A6509"/>
    <w:rsid w:val="009A6E2F"/>
    <w:rsid w:val="009B1110"/>
    <w:rsid w:val="009B2969"/>
    <w:rsid w:val="009B2C7E"/>
    <w:rsid w:val="009B6DBD"/>
    <w:rsid w:val="009B7E54"/>
    <w:rsid w:val="009C07F7"/>
    <w:rsid w:val="009C108A"/>
    <w:rsid w:val="009C2E47"/>
    <w:rsid w:val="009C56BC"/>
    <w:rsid w:val="009C6BFB"/>
    <w:rsid w:val="009D0C05"/>
    <w:rsid w:val="009D4BAA"/>
    <w:rsid w:val="009E28E1"/>
    <w:rsid w:val="009E2C00"/>
    <w:rsid w:val="009E49AD"/>
    <w:rsid w:val="009E4CC5"/>
    <w:rsid w:val="009E66FE"/>
    <w:rsid w:val="009E70F4"/>
    <w:rsid w:val="009E72A3"/>
    <w:rsid w:val="009F1AD2"/>
    <w:rsid w:val="00A0046C"/>
    <w:rsid w:val="00A00C78"/>
    <w:rsid w:val="00A01951"/>
    <w:rsid w:val="00A0479E"/>
    <w:rsid w:val="00A07979"/>
    <w:rsid w:val="00A10D38"/>
    <w:rsid w:val="00A11755"/>
    <w:rsid w:val="00A207FB"/>
    <w:rsid w:val="00A24016"/>
    <w:rsid w:val="00A265BF"/>
    <w:rsid w:val="00A26F44"/>
    <w:rsid w:val="00A30C8E"/>
    <w:rsid w:val="00A34FAB"/>
    <w:rsid w:val="00A408A2"/>
    <w:rsid w:val="00A4097C"/>
    <w:rsid w:val="00A42554"/>
    <w:rsid w:val="00A42C43"/>
    <w:rsid w:val="00A4313D"/>
    <w:rsid w:val="00A46AD3"/>
    <w:rsid w:val="00A50120"/>
    <w:rsid w:val="00A53749"/>
    <w:rsid w:val="00A60351"/>
    <w:rsid w:val="00A60AEE"/>
    <w:rsid w:val="00A61C6D"/>
    <w:rsid w:val="00A62898"/>
    <w:rsid w:val="00A63015"/>
    <w:rsid w:val="00A6387B"/>
    <w:rsid w:val="00A63938"/>
    <w:rsid w:val="00A63F4E"/>
    <w:rsid w:val="00A66097"/>
    <w:rsid w:val="00A66254"/>
    <w:rsid w:val="00A667B4"/>
    <w:rsid w:val="00A66C6D"/>
    <w:rsid w:val="00A678B4"/>
    <w:rsid w:val="00A704A3"/>
    <w:rsid w:val="00A75E23"/>
    <w:rsid w:val="00A80255"/>
    <w:rsid w:val="00A812A6"/>
    <w:rsid w:val="00A82AA0"/>
    <w:rsid w:val="00A82F8A"/>
    <w:rsid w:val="00A84622"/>
    <w:rsid w:val="00A84BF0"/>
    <w:rsid w:val="00A8670F"/>
    <w:rsid w:val="00A9226B"/>
    <w:rsid w:val="00A9575C"/>
    <w:rsid w:val="00A95B56"/>
    <w:rsid w:val="00A969AF"/>
    <w:rsid w:val="00A97906"/>
    <w:rsid w:val="00A97DFD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30D"/>
    <w:rsid w:val="00AD7E99"/>
    <w:rsid w:val="00AE138E"/>
    <w:rsid w:val="00AE2D1C"/>
    <w:rsid w:val="00AE35B2"/>
    <w:rsid w:val="00AE4D8D"/>
    <w:rsid w:val="00AE6AA0"/>
    <w:rsid w:val="00AF394E"/>
    <w:rsid w:val="00AF410C"/>
    <w:rsid w:val="00AF5847"/>
    <w:rsid w:val="00AF7784"/>
    <w:rsid w:val="00B00CA4"/>
    <w:rsid w:val="00B049E4"/>
    <w:rsid w:val="00B075D6"/>
    <w:rsid w:val="00B10C15"/>
    <w:rsid w:val="00B113B9"/>
    <w:rsid w:val="00B119A2"/>
    <w:rsid w:val="00B13B6D"/>
    <w:rsid w:val="00B177F2"/>
    <w:rsid w:val="00B201F1"/>
    <w:rsid w:val="00B2603F"/>
    <w:rsid w:val="00B279AD"/>
    <w:rsid w:val="00B304E7"/>
    <w:rsid w:val="00B318B6"/>
    <w:rsid w:val="00B3499B"/>
    <w:rsid w:val="00B34FEC"/>
    <w:rsid w:val="00B41F47"/>
    <w:rsid w:val="00B44468"/>
    <w:rsid w:val="00B458B8"/>
    <w:rsid w:val="00B458D7"/>
    <w:rsid w:val="00B521CD"/>
    <w:rsid w:val="00B52DF7"/>
    <w:rsid w:val="00B60AC9"/>
    <w:rsid w:val="00B62FF2"/>
    <w:rsid w:val="00B645D7"/>
    <w:rsid w:val="00B65FBB"/>
    <w:rsid w:val="00B67323"/>
    <w:rsid w:val="00B715F2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B6A12"/>
    <w:rsid w:val="00BB7837"/>
    <w:rsid w:val="00BC0EFB"/>
    <w:rsid w:val="00BC2E39"/>
    <w:rsid w:val="00BD2364"/>
    <w:rsid w:val="00BD28E3"/>
    <w:rsid w:val="00BD675E"/>
    <w:rsid w:val="00BE117E"/>
    <w:rsid w:val="00BE15AB"/>
    <w:rsid w:val="00BE292E"/>
    <w:rsid w:val="00BE3261"/>
    <w:rsid w:val="00BF00EF"/>
    <w:rsid w:val="00BF58FC"/>
    <w:rsid w:val="00C01F77"/>
    <w:rsid w:val="00C01FFC"/>
    <w:rsid w:val="00C0357C"/>
    <w:rsid w:val="00C05321"/>
    <w:rsid w:val="00C059DD"/>
    <w:rsid w:val="00C06AE4"/>
    <w:rsid w:val="00C075E3"/>
    <w:rsid w:val="00C114FF"/>
    <w:rsid w:val="00C11D49"/>
    <w:rsid w:val="00C14682"/>
    <w:rsid w:val="00C15ABF"/>
    <w:rsid w:val="00C171A1"/>
    <w:rsid w:val="00C171A4"/>
    <w:rsid w:val="00C175A1"/>
    <w:rsid w:val="00C17F12"/>
    <w:rsid w:val="00C20734"/>
    <w:rsid w:val="00C20A87"/>
    <w:rsid w:val="00C21C1A"/>
    <w:rsid w:val="00C237E9"/>
    <w:rsid w:val="00C27D73"/>
    <w:rsid w:val="00C32989"/>
    <w:rsid w:val="00C3313E"/>
    <w:rsid w:val="00C33ADB"/>
    <w:rsid w:val="00C36883"/>
    <w:rsid w:val="00C40928"/>
    <w:rsid w:val="00C40CFF"/>
    <w:rsid w:val="00C42697"/>
    <w:rsid w:val="00C43F01"/>
    <w:rsid w:val="00C47552"/>
    <w:rsid w:val="00C544B6"/>
    <w:rsid w:val="00C57A81"/>
    <w:rsid w:val="00C60193"/>
    <w:rsid w:val="00C63074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90AF4"/>
    <w:rsid w:val="00C90EDA"/>
    <w:rsid w:val="00C9553B"/>
    <w:rsid w:val="00C959E7"/>
    <w:rsid w:val="00CA0FCF"/>
    <w:rsid w:val="00CC1A27"/>
    <w:rsid w:val="00CC1E65"/>
    <w:rsid w:val="00CC397E"/>
    <w:rsid w:val="00CC567A"/>
    <w:rsid w:val="00CD4059"/>
    <w:rsid w:val="00CD4E5A"/>
    <w:rsid w:val="00CD6AFD"/>
    <w:rsid w:val="00CE03CE"/>
    <w:rsid w:val="00CE0F5D"/>
    <w:rsid w:val="00CE1A6A"/>
    <w:rsid w:val="00CE4407"/>
    <w:rsid w:val="00CF0DFF"/>
    <w:rsid w:val="00CF2BDE"/>
    <w:rsid w:val="00CF2ED7"/>
    <w:rsid w:val="00CF581F"/>
    <w:rsid w:val="00D028A9"/>
    <w:rsid w:val="00D029BA"/>
    <w:rsid w:val="00D0359D"/>
    <w:rsid w:val="00D04DED"/>
    <w:rsid w:val="00D101B6"/>
    <w:rsid w:val="00D1089A"/>
    <w:rsid w:val="00D116BD"/>
    <w:rsid w:val="00D15BAD"/>
    <w:rsid w:val="00D16D4D"/>
    <w:rsid w:val="00D2001A"/>
    <w:rsid w:val="00D20684"/>
    <w:rsid w:val="00D20743"/>
    <w:rsid w:val="00D224E5"/>
    <w:rsid w:val="00D26B62"/>
    <w:rsid w:val="00D31B86"/>
    <w:rsid w:val="00D32624"/>
    <w:rsid w:val="00D3691A"/>
    <w:rsid w:val="00D3709D"/>
    <w:rsid w:val="00D377E2"/>
    <w:rsid w:val="00D403E9"/>
    <w:rsid w:val="00D42DCB"/>
    <w:rsid w:val="00D43BE1"/>
    <w:rsid w:val="00D45482"/>
    <w:rsid w:val="00D46DF2"/>
    <w:rsid w:val="00D47674"/>
    <w:rsid w:val="00D5338C"/>
    <w:rsid w:val="00D606B2"/>
    <w:rsid w:val="00D625A7"/>
    <w:rsid w:val="00D64074"/>
    <w:rsid w:val="00D65777"/>
    <w:rsid w:val="00D66A54"/>
    <w:rsid w:val="00D728A0"/>
    <w:rsid w:val="00D82280"/>
    <w:rsid w:val="00D83661"/>
    <w:rsid w:val="00D83E18"/>
    <w:rsid w:val="00D9216A"/>
    <w:rsid w:val="00D97E7D"/>
    <w:rsid w:val="00DB173E"/>
    <w:rsid w:val="00DB3439"/>
    <w:rsid w:val="00DB3618"/>
    <w:rsid w:val="00DB3A91"/>
    <w:rsid w:val="00DB468A"/>
    <w:rsid w:val="00DC2946"/>
    <w:rsid w:val="00DC550F"/>
    <w:rsid w:val="00DC64FD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6997"/>
    <w:rsid w:val="00DF77CF"/>
    <w:rsid w:val="00E026E8"/>
    <w:rsid w:val="00E060F7"/>
    <w:rsid w:val="00E14C47"/>
    <w:rsid w:val="00E17CCB"/>
    <w:rsid w:val="00E22698"/>
    <w:rsid w:val="00E2270B"/>
    <w:rsid w:val="00E238A8"/>
    <w:rsid w:val="00E25B7C"/>
    <w:rsid w:val="00E3076B"/>
    <w:rsid w:val="00E30E59"/>
    <w:rsid w:val="00E3325A"/>
    <w:rsid w:val="00E33472"/>
    <w:rsid w:val="00E34003"/>
    <w:rsid w:val="00E355E9"/>
    <w:rsid w:val="00E3725B"/>
    <w:rsid w:val="00E434D1"/>
    <w:rsid w:val="00E4706B"/>
    <w:rsid w:val="00E517BA"/>
    <w:rsid w:val="00E5253B"/>
    <w:rsid w:val="00E55290"/>
    <w:rsid w:val="00E56CBB"/>
    <w:rsid w:val="00E61950"/>
    <w:rsid w:val="00E61E51"/>
    <w:rsid w:val="00E6552A"/>
    <w:rsid w:val="00E6582A"/>
    <w:rsid w:val="00E6707D"/>
    <w:rsid w:val="00E70337"/>
    <w:rsid w:val="00E708EE"/>
    <w:rsid w:val="00E70E7C"/>
    <w:rsid w:val="00E71313"/>
    <w:rsid w:val="00E72606"/>
    <w:rsid w:val="00E73C3E"/>
    <w:rsid w:val="00E74050"/>
    <w:rsid w:val="00E77256"/>
    <w:rsid w:val="00E82496"/>
    <w:rsid w:val="00E834CD"/>
    <w:rsid w:val="00E846DC"/>
    <w:rsid w:val="00E84E9D"/>
    <w:rsid w:val="00E86CEE"/>
    <w:rsid w:val="00E9275C"/>
    <w:rsid w:val="00E935AF"/>
    <w:rsid w:val="00EB0E20"/>
    <w:rsid w:val="00EB1A80"/>
    <w:rsid w:val="00EB23C3"/>
    <w:rsid w:val="00EB457B"/>
    <w:rsid w:val="00EB7B7D"/>
    <w:rsid w:val="00EC145C"/>
    <w:rsid w:val="00EC250F"/>
    <w:rsid w:val="00EC3B09"/>
    <w:rsid w:val="00EC47C4"/>
    <w:rsid w:val="00EC4F3A"/>
    <w:rsid w:val="00EC56FB"/>
    <w:rsid w:val="00EC5E74"/>
    <w:rsid w:val="00ED534F"/>
    <w:rsid w:val="00ED594D"/>
    <w:rsid w:val="00EE0715"/>
    <w:rsid w:val="00EE365F"/>
    <w:rsid w:val="00EE36E1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12214"/>
    <w:rsid w:val="00F12565"/>
    <w:rsid w:val="00F13BF1"/>
    <w:rsid w:val="00F144BE"/>
    <w:rsid w:val="00F14ACA"/>
    <w:rsid w:val="00F17649"/>
    <w:rsid w:val="00F176BE"/>
    <w:rsid w:val="00F17A0C"/>
    <w:rsid w:val="00F21250"/>
    <w:rsid w:val="00F23927"/>
    <w:rsid w:val="00F26A05"/>
    <w:rsid w:val="00F307CE"/>
    <w:rsid w:val="00F33B3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3921"/>
    <w:rsid w:val="00F66F00"/>
    <w:rsid w:val="00F67A2D"/>
    <w:rsid w:val="00F70A1B"/>
    <w:rsid w:val="00F72FDF"/>
    <w:rsid w:val="00F732AA"/>
    <w:rsid w:val="00F75960"/>
    <w:rsid w:val="00F82526"/>
    <w:rsid w:val="00F82D0C"/>
    <w:rsid w:val="00F84672"/>
    <w:rsid w:val="00F84802"/>
    <w:rsid w:val="00F902C2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1409"/>
    <w:rsid w:val="00FB1BAE"/>
    <w:rsid w:val="00FB207A"/>
    <w:rsid w:val="00FB2886"/>
    <w:rsid w:val="00FB466E"/>
    <w:rsid w:val="00FC02F3"/>
    <w:rsid w:val="00FC1140"/>
    <w:rsid w:val="00FC752C"/>
    <w:rsid w:val="00FD0492"/>
    <w:rsid w:val="00FD13EC"/>
    <w:rsid w:val="00FD1E45"/>
    <w:rsid w:val="00FD2E16"/>
    <w:rsid w:val="00FD3EAC"/>
    <w:rsid w:val="00FD4DA8"/>
    <w:rsid w:val="00FD4EEF"/>
    <w:rsid w:val="00FD5461"/>
    <w:rsid w:val="00FD6BDB"/>
    <w:rsid w:val="00FD6F00"/>
    <w:rsid w:val="00FD7B98"/>
    <w:rsid w:val="00FE17B4"/>
    <w:rsid w:val="00FE305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0CB9E2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ListParagraph">
    <w:name w:val="List Paragraph"/>
    <w:basedOn w:val="Normal"/>
    <w:uiPriority w:val="34"/>
    <w:qFormat/>
    <w:rsid w:val="00055902"/>
    <w:pPr>
      <w:tabs>
        <w:tab w:val="clear" w:pos="567"/>
      </w:tabs>
      <w:spacing w:line="240" w:lineRule="auto"/>
      <w:ind w:left="720"/>
    </w:pPr>
    <w:rPr>
      <w:rFonts w:ascii="Calibri" w:eastAsiaTheme="minorHAnsi" w:hAnsi="Calibri" w:cs="Calibr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V.POL@elancoa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V.POL@elancoa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1045-9414-4833-90B4-27F3DF57CA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3812</Words>
  <Characters>22872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Vqrdtemplatetracked_pl</vt:lpstr>
      <vt:lpstr>Vqrdtemplateclean_pl</vt:lpstr>
    </vt:vector>
  </TitlesOfParts>
  <Company>CDT</Company>
  <LinksUpToDate>false</LinksUpToDate>
  <CharactersWithSpaces>26631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elanco</cp:lastModifiedBy>
  <cp:revision>2</cp:revision>
  <cp:lastPrinted>2022-11-03T08:22:00Z</cp:lastPrinted>
  <dcterms:created xsi:type="dcterms:W3CDTF">2025-07-02T11:30:00Z</dcterms:created>
  <dcterms:modified xsi:type="dcterms:W3CDTF">2025-07-02T11:30:00Z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</Properties>
</file>