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2587F" w14:textId="77777777" w:rsidR="003D59DF" w:rsidRDefault="003D59DF" w:rsidP="00176B8A">
      <w:pPr>
        <w:jc w:val="center"/>
      </w:pPr>
    </w:p>
    <w:p w14:paraId="3579DEEC" w14:textId="77777777" w:rsidR="003D59DF" w:rsidRDefault="003D59DF" w:rsidP="00176B8A">
      <w:pPr>
        <w:jc w:val="center"/>
        <w:rPr>
          <w:szCs w:val="22"/>
        </w:rPr>
      </w:pPr>
    </w:p>
    <w:p w14:paraId="1F69D4F5" w14:textId="77777777" w:rsidR="003D59DF" w:rsidRDefault="003D59DF" w:rsidP="00176B8A">
      <w:pPr>
        <w:jc w:val="center"/>
        <w:rPr>
          <w:szCs w:val="22"/>
        </w:rPr>
      </w:pPr>
    </w:p>
    <w:p w14:paraId="3A1B90F3" w14:textId="77777777" w:rsidR="003D59DF" w:rsidRDefault="003D59DF" w:rsidP="00176B8A">
      <w:pPr>
        <w:jc w:val="center"/>
        <w:rPr>
          <w:szCs w:val="22"/>
        </w:rPr>
      </w:pPr>
    </w:p>
    <w:p w14:paraId="4E947ADD" w14:textId="77777777" w:rsidR="003D59DF" w:rsidRDefault="003D59DF" w:rsidP="00176B8A">
      <w:pPr>
        <w:jc w:val="center"/>
        <w:rPr>
          <w:szCs w:val="22"/>
        </w:rPr>
      </w:pPr>
    </w:p>
    <w:p w14:paraId="313A6028" w14:textId="77777777" w:rsidR="003D59DF" w:rsidRDefault="003D59DF" w:rsidP="00176B8A">
      <w:pPr>
        <w:jc w:val="center"/>
        <w:rPr>
          <w:szCs w:val="22"/>
        </w:rPr>
      </w:pPr>
    </w:p>
    <w:p w14:paraId="27879947" w14:textId="77777777" w:rsidR="003D59DF" w:rsidRDefault="003D59DF" w:rsidP="00176B8A">
      <w:pPr>
        <w:jc w:val="center"/>
        <w:rPr>
          <w:szCs w:val="22"/>
        </w:rPr>
      </w:pPr>
    </w:p>
    <w:p w14:paraId="180FFBDB" w14:textId="77777777" w:rsidR="003D59DF" w:rsidRDefault="003D59DF" w:rsidP="00176B8A">
      <w:pPr>
        <w:jc w:val="center"/>
        <w:rPr>
          <w:szCs w:val="22"/>
        </w:rPr>
      </w:pPr>
    </w:p>
    <w:p w14:paraId="383DC9D7" w14:textId="77777777" w:rsidR="003D59DF" w:rsidRDefault="003D59DF" w:rsidP="00176B8A">
      <w:pPr>
        <w:jc w:val="center"/>
        <w:rPr>
          <w:szCs w:val="22"/>
        </w:rPr>
      </w:pPr>
    </w:p>
    <w:p w14:paraId="3575094F" w14:textId="77777777" w:rsidR="003D59DF" w:rsidRDefault="003D59DF" w:rsidP="00176B8A">
      <w:pPr>
        <w:jc w:val="center"/>
        <w:rPr>
          <w:szCs w:val="22"/>
        </w:rPr>
      </w:pPr>
    </w:p>
    <w:p w14:paraId="65F2EB1F" w14:textId="77777777" w:rsidR="003D59DF" w:rsidRDefault="003D59DF" w:rsidP="00176B8A">
      <w:pPr>
        <w:jc w:val="center"/>
        <w:rPr>
          <w:szCs w:val="22"/>
        </w:rPr>
      </w:pPr>
    </w:p>
    <w:p w14:paraId="3332F2C8" w14:textId="77777777" w:rsidR="003D59DF" w:rsidRDefault="003D59DF" w:rsidP="00176B8A">
      <w:pPr>
        <w:jc w:val="center"/>
        <w:rPr>
          <w:szCs w:val="22"/>
        </w:rPr>
      </w:pPr>
    </w:p>
    <w:p w14:paraId="4498B96C" w14:textId="77777777" w:rsidR="003D59DF" w:rsidRDefault="003D59DF" w:rsidP="00176B8A">
      <w:pPr>
        <w:jc w:val="center"/>
        <w:rPr>
          <w:szCs w:val="22"/>
        </w:rPr>
      </w:pPr>
    </w:p>
    <w:p w14:paraId="320E4B1D" w14:textId="77777777" w:rsidR="003D59DF" w:rsidRDefault="003D59DF" w:rsidP="00176B8A">
      <w:pPr>
        <w:jc w:val="center"/>
        <w:rPr>
          <w:szCs w:val="22"/>
        </w:rPr>
      </w:pPr>
    </w:p>
    <w:p w14:paraId="69645A12" w14:textId="77777777" w:rsidR="003D59DF" w:rsidRDefault="003D59DF" w:rsidP="00176B8A">
      <w:pPr>
        <w:jc w:val="center"/>
        <w:rPr>
          <w:szCs w:val="22"/>
        </w:rPr>
      </w:pPr>
    </w:p>
    <w:p w14:paraId="49E049C4" w14:textId="77777777" w:rsidR="003D59DF" w:rsidRDefault="003D59DF" w:rsidP="00176B8A">
      <w:pPr>
        <w:jc w:val="center"/>
        <w:rPr>
          <w:szCs w:val="22"/>
        </w:rPr>
      </w:pPr>
    </w:p>
    <w:p w14:paraId="3C7ACD41" w14:textId="77777777" w:rsidR="003D59DF" w:rsidRDefault="003D59DF" w:rsidP="00176B8A">
      <w:pPr>
        <w:jc w:val="center"/>
        <w:rPr>
          <w:szCs w:val="22"/>
        </w:rPr>
      </w:pPr>
    </w:p>
    <w:p w14:paraId="4E21036A" w14:textId="77777777" w:rsidR="003D59DF" w:rsidRDefault="003D59DF" w:rsidP="00176B8A">
      <w:pPr>
        <w:jc w:val="center"/>
        <w:rPr>
          <w:szCs w:val="22"/>
        </w:rPr>
      </w:pPr>
    </w:p>
    <w:p w14:paraId="638CDA50" w14:textId="77777777" w:rsidR="003D59DF" w:rsidRDefault="003D59DF" w:rsidP="00176B8A">
      <w:pPr>
        <w:jc w:val="center"/>
        <w:rPr>
          <w:szCs w:val="22"/>
        </w:rPr>
      </w:pPr>
    </w:p>
    <w:p w14:paraId="2DA022FA" w14:textId="77777777" w:rsidR="003D59DF" w:rsidRDefault="003D59DF" w:rsidP="00176B8A">
      <w:pPr>
        <w:jc w:val="center"/>
        <w:rPr>
          <w:szCs w:val="22"/>
        </w:rPr>
      </w:pPr>
    </w:p>
    <w:p w14:paraId="736AAA95" w14:textId="77777777" w:rsidR="003D59DF" w:rsidRDefault="003D59DF" w:rsidP="00176B8A">
      <w:pPr>
        <w:jc w:val="center"/>
        <w:rPr>
          <w:szCs w:val="22"/>
        </w:rPr>
      </w:pPr>
    </w:p>
    <w:p w14:paraId="5E1F0732" w14:textId="77777777" w:rsidR="003D59DF" w:rsidRDefault="003D59DF" w:rsidP="00176B8A">
      <w:pPr>
        <w:jc w:val="center"/>
        <w:rPr>
          <w:szCs w:val="22"/>
        </w:rPr>
      </w:pPr>
    </w:p>
    <w:p w14:paraId="6763E6BF" w14:textId="77777777" w:rsidR="003D59DF" w:rsidRDefault="003D59DF" w:rsidP="00176B8A">
      <w:pPr>
        <w:jc w:val="center"/>
        <w:rPr>
          <w:b/>
          <w:bCs/>
          <w:szCs w:val="22"/>
        </w:rPr>
      </w:pPr>
    </w:p>
    <w:p w14:paraId="7E982891" w14:textId="77777777" w:rsidR="003D59DF" w:rsidRDefault="003D59DF" w:rsidP="00176B8A">
      <w:pPr>
        <w:jc w:val="center"/>
        <w:rPr>
          <w:bCs/>
          <w:szCs w:val="22"/>
        </w:rPr>
      </w:pPr>
      <w:r>
        <w:rPr>
          <w:b/>
          <w:bCs/>
          <w:szCs w:val="22"/>
        </w:rPr>
        <w:t>CHARAKTERYSTYKA PRODUKTU LECZNICZEGO WETERYNARYJNEGO</w:t>
      </w:r>
    </w:p>
    <w:p w14:paraId="2E593432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  <w:r>
        <w:rPr>
          <w:b/>
          <w:bCs/>
          <w:szCs w:val="22"/>
        </w:rPr>
        <w:lastRenderedPageBreak/>
        <w:t>1.</w:t>
      </w:r>
      <w:r>
        <w:rPr>
          <w:b/>
          <w:bCs/>
          <w:szCs w:val="22"/>
        </w:rPr>
        <w:tab/>
        <w:t>NAZWA PRODUKTU LECZNICZEGO WETERYNARYJNEGO</w:t>
      </w:r>
    </w:p>
    <w:p w14:paraId="2F341CD6" w14:textId="77777777" w:rsidR="003D59DF" w:rsidRDefault="003D59DF" w:rsidP="00176B8A">
      <w:pPr>
        <w:rPr>
          <w:szCs w:val="22"/>
        </w:rPr>
      </w:pPr>
    </w:p>
    <w:p w14:paraId="7D42F9D5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bCs/>
          <w:iCs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t>AviPro PRECISE</w:t>
      </w:r>
      <w:r w:rsidR="00D45B3A">
        <w:rPr>
          <w:rFonts w:ascii="Times New Roman" w:hAnsi="Times New Roman" w:cs="Times New Roman"/>
          <w:noProof/>
          <w:sz w:val="22"/>
          <w:szCs w:val="22"/>
          <w:lang w:val="cs-CZ"/>
        </w:rPr>
        <w:t>,</w:t>
      </w: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t xml:space="preserve"> l</w:t>
      </w:r>
      <w:proofErr w:type="spellStart"/>
      <w:r w:rsidRPr="00605B02">
        <w:rPr>
          <w:rFonts w:ascii="Times New Roman" w:hAnsi="Times New Roman" w:cs="Times New Roman"/>
          <w:sz w:val="22"/>
          <w:szCs w:val="22"/>
          <w:lang w:val="pl-PL"/>
        </w:rPr>
        <w:t>iofilizat</w:t>
      </w:r>
      <w:proofErr w:type="spellEnd"/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do sporządzania zawiesiny</w:t>
      </w:r>
    </w:p>
    <w:p w14:paraId="0D775426" w14:textId="77777777" w:rsidR="003D59DF" w:rsidRDefault="003D59DF" w:rsidP="00176B8A">
      <w:pPr>
        <w:rPr>
          <w:szCs w:val="22"/>
        </w:rPr>
      </w:pPr>
    </w:p>
    <w:p w14:paraId="35E3DB58" w14:textId="77777777" w:rsidR="00246A23" w:rsidRDefault="00246A23" w:rsidP="00176B8A">
      <w:pPr>
        <w:rPr>
          <w:szCs w:val="22"/>
        </w:rPr>
      </w:pPr>
    </w:p>
    <w:p w14:paraId="016298E3" w14:textId="77777777" w:rsidR="003D59DF" w:rsidRDefault="00736A34" w:rsidP="00176B8A">
      <w:pPr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SKŁAD JAKOŚCIOWY I ILOŚCIOWY</w:t>
      </w:r>
    </w:p>
    <w:p w14:paraId="3E8FEEBE" w14:textId="77777777" w:rsidR="00736A34" w:rsidRPr="00736A34" w:rsidRDefault="00736A34" w:rsidP="00176B8A">
      <w:pPr>
        <w:pStyle w:val="BodyTextIndent3"/>
        <w:rPr>
          <w:bCs/>
          <w:lang w:val="pl-PL"/>
        </w:rPr>
      </w:pPr>
    </w:p>
    <w:p w14:paraId="32C6C44B" w14:textId="77777777" w:rsidR="00815D58" w:rsidRPr="00815D58" w:rsidRDefault="00815D58" w:rsidP="00176B8A">
      <w:pPr>
        <w:pStyle w:val="BodyTextIndent3"/>
        <w:rPr>
          <w:noProof/>
          <w:lang w:val="pl-PL"/>
        </w:rPr>
      </w:pPr>
      <w:r w:rsidRPr="00815D58">
        <w:rPr>
          <w:b/>
          <w:bCs/>
          <w:lang w:val="pl-PL"/>
        </w:rPr>
        <w:t>Substancja czynna:</w:t>
      </w:r>
    </w:p>
    <w:p w14:paraId="0E654B50" w14:textId="77777777" w:rsidR="00815D58" w:rsidRPr="00815D58" w:rsidRDefault="00815D58" w:rsidP="00176B8A">
      <w:pPr>
        <w:pStyle w:val="BodyTextIndent3"/>
        <w:rPr>
          <w:noProof/>
          <w:lang w:val="pl-PL"/>
        </w:rPr>
      </w:pPr>
      <w:r w:rsidRPr="00815D58">
        <w:rPr>
          <w:noProof/>
          <w:lang w:val="pl-PL"/>
        </w:rPr>
        <w:t>1 dawka zawiera:</w:t>
      </w:r>
    </w:p>
    <w:p w14:paraId="5F06FC46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pl-PL"/>
        </w:rPr>
      </w:pPr>
      <w:proofErr w:type="spellStart"/>
      <w:r w:rsidRPr="00605B02">
        <w:rPr>
          <w:rFonts w:ascii="Times New Roman" w:hAnsi="Times New Roman" w:cs="Times New Roman"/>
          <w:sz w:val="22"/>
          <w:szCs w:val="22"/>
          <w:lang w:val="pl-PL"/>
        </w:rPr>
        <w:t>atenuowany</w:t>
      </w:r>
      <w:proofErr w:type="spellEnd"/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wirus zakaźnego zapalenia torby Fabrycjusza ptaków, szczep LC 75 nie mniej niż 10</w:t>
      </w:r>
      <w:r w:rsidRPr="00605B02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3,0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EID</w:t>
      </w:r>
      <w:proofErr w:type="gramStart"/>
      <w:r w:rsidRPr="00605B02">
        <w:rPr>
          <w:rFonts w:ascii="Times New Roman" w:hAnsi="Times New Roman" w:cs="Times New Roman"/>
          <w:sz w:val="22"/>
          <w:szCs w:val="22"/>
          <w:vertAlign w:val="subscript"/>
          <w:lang w:val="pl-PL"/>
        </w:rPr>
        <w:t xml:space="preserve">50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i</w:t>
      </w:r>
      <w:proofErr w:type="gramEnd"/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nie więcej niż 10</w:t>
      </w:r>
      <w:r w:rsidRPr="00605B02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4,5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EID</w:t>
      </w:r>
      <w:r w:rsidRPr="00605B02">
        <w:rPr>
          <w:rFonts w:ascii="Times New Roman" w:hAnsi="Times New Roman" w:cs="Times New Roman"/>
          <w:sz w:val="22"/>
          <w:szCs w:val="22"/>
          <w:vertAlign w:val="subscript"/>
          <w:lang w:val="pl-PL"/>
        </w:rPr>
        <w:t>50</w:t>
      </w:r>
    </w:p>
    <w:p w14:paraId="2A08FCD2" w14:textId="77777777" w:rsidR="00815D58" w:rsidRPr="00605B02" w:rsidRDefault="00815D58" w:rsidP="00176B8A">
      <w:pPr>
        <w:tabs>
          <w:tab w:val="left" w:pos="0"/>
        </w:tabs>
        <w:ind w:left="0" w:firstLine="0"/>
        <w:rPr>
          <w:noProof/>
          <w:szCs w:val="22"/>
        </w:rPr>
      </w:pPr>
      <w:r w:rsidRPr="00605B02">
        <w:rPr>
          <w:szCs w:val="22"/>
        </w:rPr>
        <w:t>*EID</w:t>
      </w:r>
      <w:r w:rsidRPr="00815D58">
        <w:rPr>
          <w:szCs w:val="22"/>
          <w:vertAlign w:val="subscript"/>
        </w:rPr>
        <w:t>50</w:t>
      </w:r>
      <w:r w:rsidRPr="00605B02">
        <w:rPr>
          <w:szCs w:val="22"/>
        </w:rPr>
        <w:t xml:space="preserve"> = dawka zakaźna w 50%: miano wirusa niezbędne, aby wywołać zakażenie u 50% embrionów poddanych inokulacji</w:t>
      </w:r>
      <w:r w:rsidR="00263B55">
        <w:rPr>
          <w:szCs w:val="22"/>
        </w:rPr>
        <w:t xml:space="preserve">. </w:t>
      </w:r>
      <w:r w:rsidRPr="00605B02">
        <w:rPr>
          <w:szCs w:val="22"/>
        </w:rPr>
        <w:t>Podłoże do namnażania: jaja kurze zawierające zarodki SPF</w:t>
      </w:r>
    </w:p>
    <w:p w14:paraId="35D7D3A4" w14:textId="77777777" w:rsidR="00815D58" w:rsidRPr="00605B02" w:rsidRDefault="00815D58" w:rsidP="00176B8A">
      <w:pPr>
        <w:rPr>
          <w:b/>
          <w:bCs/>
          <w:szCs w:val="22"/>
        </w:rPr>
      </w:pPr>
      <w:r w:rsidRPr="00605B02">
        <w:rPr>
          <w:b/>
          <w:bCs/>
          <w:szCs w:val="22"/>
        </w:rPr>
        <w:t>Substancje pomocnicze:</w:t>
      </w:r>
    </w:p>
    <w:p w14:paraId="33DEFBC4" w14:textId="77777777" w:rsidR="00815D58" w:rsidRPr="00605B02" w:rsidRDefault="00815D58" w:rsidP="00176B8A">
      <w:pPr>
        <w:rPr>
          <w:szCs w:val="22"/>
          <w:lang w:val="cs-CZ"/>
        </w:rPr>
      </w:pPr>
      <w:r w:rsidRPr="00605B02">
        <w:rPr>
          <w:szCs w:val="22"/>
          <w:lang w:val="cs-CZ"/>
        </w:rPr>
        <w:t>Wykaz wszystkich substancji pomocniczych</w:t>
      </w:r>
      <w:r>
        <w:rPr>
          <w:szCs w:val="22"/>
          <w:lang w:val="cs-CZ"/>
        </w:rPr>
        <w:t>,</w:t>
      </w:r>
      <w:r w:rsidRPr="00605B02">
        <w:rPr>
          <w:szCs w:val="22"/>
          <w:lang w:val="cs-CZ"/>
        </w:rPr>
        <w:t xml:space="preserve"> patrz punkt 6.1.</w:t>
      </w:r>
    </w:p>
    <w:p w14:paraId="0C6D6918" w14:textId="77777777" w:rsidR="003D59DF" w:rsidRDefault="003D59DF" w:rsidP="00176B8A">
      <w:pPr>
        <w:ind w:left="0" w:firstLine="0"/>
        <w:rPr>
          <w:szCs w:val="22"/>
        </w:rPr>
      </w:pPr>
    </w:p>
    <w:p w14:paraId="5C657DDB" w14:textId="77777777" w:rsidR="00246A23" w:rsidRDefault="00246A23" w:rsidP="00176B8A">
      <w:pPr>
        <w:ind w:left="0" w:firstLine="0"/>
        <w:rPr>
          <w:szCs w:val="22"/>
        </w:rPr>
      </w:pPr>
    </w:p>
    <w:p w14:paraId="3C9A26FB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>POSTAĆ FARMACEUTYCZNA</w:t>
      </w:r>
    </w:p>
    <w:p w14:paraId="00D63EA8" w14:textId="77777777" w:rsidR="003D59DF" w:rsidRDefault="003D59DF" w:rsidP="00176B8A">
      <w:pPr>
        <w:rPr>
          <w:bCs/>
          <w:szCs w:val="22"/>
        </w:rPr>
      </w:pPr>
    </w:p>
    <w:p w14:paraId="362E73D8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t>Liofilizat do sporządzania zawiesiny</w:t>
      </w:r>
    </w:p>
    <w:p w14:paraId="2F1F03E2" w14:textId="77777777" w:rsidR="00815D58" w:rsidRPr="00605B02" w:rsidRDefault="00815D58" w:rsidP="00176B8A">
      <w:pPr>
        <w:tabs>
          <w:tab w:val="left" w:pos="0"/>
        </w:tabs>
        <w:rPr>
          <w:szCs w:val="22"/>
        </w:rPr>
      </w:pPr>
      <w:r w:rsidRPr="00605B02">
        <w:rPr>
          <w:szCs w:val="22"/>
        </w:rPr>
        <w:t>Wygląd: granulka o barwie od różowej do czerwonobrązowej</w:t>
      </w:r>
      <w:r w:rsidR="00FF41FD">
        <w:rPr>
          <w:szCs w:val="22"/>
        </w:rPr>
        <w:t>.</w:t>
      </w:r>
    </w:p>
    <w:p w14:paraId="53E4AEF2" w14:textId="77777777" w:rsidR="003D59DF" w:rsidRDefault="003D59DF" w:rsidP="00176B8A">
      <w:pPr>
        <w:rPr>
          <w:bCs/>
          <w:szCs w:val="22"/>
        </w:rPr>
      </w:pPr>
    </w:p>
    <w:p w14:paraId="07185C73" w14:textId="77777777" w:rsidR="00246A23" w:rsidRDefault="00246A23" w:rsidP="00176B8A">
      <w:pPr>
        <w:rPr>
          <w:bCs/>
          <w:szCs w:val="22"/>
        </w:rPr>
      </w:pPr>
    </w:p>
    <w:p w14:paraId="4C9F55C8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</w:t>
      </w:r>
      <w:r>
        <w:rPr>
          <w:b/>
          <w:bCs/>
          <w:szCs w:val="22"/>
        </w:rPr>
        <w:tab/>
        <w:t>SZCZEGÓŁOWE DANE KLINICZNE</w:t>
      </w:r>
    </w:p>
    <w:p w14:paraId="17AAC7BB" w14:textId="77777777" w:rsidR="003D59DF" w:rsidRDefault="003D59DF" w:rsidP="00176B8A">
      <w:pPr>
        <w:rPr>
          <w:bCs/>
          <w:szCs w:val="22"/>
        </w:rPr>
      </w:pPr>
    </w:p>
    <w:p w14:paraId="0DBCFDE5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  <w:t>Docelowe gatunki zwierząt</w:t>
      </w:r>
    </w:p>
    <w:p w14:paraId="2664ED12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08E78BD5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Kura (od 7 dnia życia)</w:t>
      </w:r>
    </w:p>
    <w:p w14:paraId="35EC1803" w14:textId="77777777" w:rsidR="00815D58" w:rsidRPr="00605B02" w:rsidRDefault="00815D58" w:rsidP="00176B8A">
      <w:pPr>
        <w:tabs>
          <w:tab w:val="left" w:pos="0"/>
        </w:tabs>
        <w:rPr>
          <w:bCs/>
          <w:noProof/>
          <w:szCs w:val="22"/>
        </w:rPr>
      </w:pPr>
    </w:p>
    <w:p w14:paraId="3D61F651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4.2</w:t>
      </w:r>
      <w:r>
        <w:rPr>
          <w:b/>
          <w:bCs/>
          <w:szCs w:val="22"/>
        </w:rPr>
        <w:tab/>
        <w:t>Wskazania lecznicze dla poszczególnych docelowych gatunków zwierząt</w:t>
      </w:r>
    </w:p>
    <w:p w14:paraId="72336959" w14:textId="77777777" w:rsidR="003D59DF" w:rsidRDefault="003D59DF" w:rsidP="00176B8A">
      <w:pPr>
        <w:ind w:left="0" w:firstLine="0"/>
        <w:rPr>
          <w:szCs w:val="22"/>
        </w:rPr>
      </w:pPr>
    </w:p>
    <w:p w14:paraId="395D7910" w14:textId="77777777" w:rsidR="00815D58" w:rsidRPr="006B69D7" w:rsidRDefault="00815D58" w:rsidP="00176B8A">
      <w:pPr>
        <w:pStyle w:val="BodyTextIndent3"/>
        <w:ind w:left="0" w:firstLine="0"/>
        <w:rPr>
          <w:noProof/>
          <w:lang w:val="pl-PL"/>
        </w:rPr>
      </w:pPr>
      <w:r w:rsidRPr="00815D58">
        <w:rPr>
          <w:noProof/>
          <w:lang w:val="pl-PL"/>
        </w:rPr>
        <w:t xml:space="preserve">Czynne uodparnianie kurcząt narażonych na zakaźne zapalenie torby Fabrycjusza ptaków (IBD/Gumboro). </w:t>
      </w:r>
      <w:r w:rsidRPr="006B69D7">
        <w:rPr>
          <w:noProof/>
          <w:lang w:val="pl-PL"/>
        </w:rPr>
        <w:t>Szczepionka łagodzi objawy kliniczne IBD oraz poważne uszkodzenia torby Fabrycjusza.</w:t>
      </w:r>
    </w:p>
    <w:p w14:paraId="51FA2CDC" w14:textId="77777777" w:rsidR="00815D58" w:rsidRPr="006B69D7" w:rsidRDefault="00815D58" w:rsidP="00176B8A">
      <w:pPr>
        <w:pStyle w:val="BodyTextIndent3"/>
        <w:ind w:left="0" w:firstLine="0"/>
        <w:rPr>
          <w:noProof/>
          <w:lang w:val="pl-PL"/>
        </w:rPr>
      </w:pPr>
    </w:p>
    <w:p w14:paraId="0597C9CB" w14:textId="77777777" w:rsidR="00815D58" w:rsidRPr="006B69D7" w:rsidRDefault="00815D58" w:rsidP="00176B8A">
      <w:pPr>
        <w:pStyle w:val="BodyTextIndent3"/>
        <w:ind w:left="0" w:firstLine="0"/>
        <w:rPr>
          <w:noProof/>
          <w:lang w:val="pl-PL"/>
        </w:rPr>
      </w:pPr>
      <w:r w:rsidRPr="006B69D7">
        <w:rPr>
          <w:noProof/>
          <w:lang w:val="pl-PL"/>
        </w:rPr>
        <w:t>Odporność pojawia się po 14 dniach.</w:t>
      </w:r>
    </w:p>
    <w:p w14:paraId="2B252A5E" w14:textId="77777777" w:rsidR="00815D58" w:rsidRPr="006B69D7" w:rsidRDefault="00815D58" w:rsidP="00176B8A">
      <w:pPr>
        <w:pStyle w:val="BodyTextIndent3"/>
        <w:ind w:left="0" w:firstLine="0"/>
        <w:rPr>
          <w:noProof/>
          <w:lang w:val="pl-PL"/>
        </w:rPr>
      </w:pPr>
      <w:r w:rsidRPr="006B69D7">
        <w:rPr>
          <w:noProof/>
          <w:lang w:val="pl-PL"/>
        </w:rPr>
        <w:t>Utrzymywanie się odporności wykazane prowokacją – 28 dni, przeciwciała mogą przetrwać do 15 tygodni.</w:t>
      </w:r>
    </w:p>
    <w:p w14:paraId="4BD725C6" w14:textId="77777777" w:rsidR="00815D58" w:rsidRDefault="00815D58" w:rsidP="00176B8A">
      <w:pPr>
        <w:ind w:left="0" w:firstLine="0"/>
        <w:rPr>
          <w:szCs w:val="22"/>
        </w:rPr>
      </w:pPr>
    </w:p>
    <w:p w14:paraId="17D0FDAA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4.3</w:t>
      </w:r>
      <w:r>
        <w:rPr>
          <w:b/>
          <w:bCs/>
          <w:szCs w:val="22"/>
        </w:rPr>
        <w:tab/>
        <w:t>Przeciw</w:t>
      </w:r>
      <w:r w:rsidR="00176B8A">
        <w:rPr>
          <w:b/>
          <w:bCs/>
          <w:szCs w:val="22"/>
        </w:rPr>
        <w:t>wskazania</w:t>
      </w:r>
    </w:p>
    <w:p w14:paraId="47A02957" w14:textId="77777777" w:rsidR="00815D58" w:rsidRPr="00815D58" w:rsidRDefault="00815D58" w:rsidP="00176B8A">
      <w:pPr>
        <w:ind w:left="0" w:firstLine="0"/>
        <w:rPr>
          <w:noProof/>
          <w:szCs w:val="22"/>
          <w:lang w:val="cs-CZ"/>
        </w:rPr>
      </w:pPr>
    </w:p>
    <w:p w14:paraId="665ECC7D" w14:textId="77777777" w:rsidR="003D59DF" w:rsidRDefault="00736A34" w:rsidP="00176B8A">
      <w:pPr>
        <w:ind w:left="0" w:firstLine="0"/>
        <w:rPr>
          <w:szCs w:val="22"/>
          <w:lang w:val="cs-CZ"/>
        </w:rPr>
      </w:pPr>
      <w:r w:rsidRPr="00605B02">
        <w:rPr>
          <w:noProof/>
          <w:szCs w:val="22"/>
          <w:lang w:val="cs-CZ"/>
        </w:rPr>
        <w:t>Nie stosować u ptaków chorych.</w:t>
      </w:r>
    </w:p>
    <w:p w14:paraId="5DD7C81A" w14:textId="77777777" w:rsidR="00C019B6" w:rsidRPr="00736A34" w:rsidRDefault="00C019B6" w:rsidP="00176B8A">
      <w:pPr>
        <w:ind w:left="0" w:firstLine="0"/>
        <w:rPr>
          <w:szCs w:val="22"/>
          <w:lang w:val="cs-CZ"/>
        </w:rPr>
      </w:pPr>
    </w:p>
    <w:p w14:paraId="3A246E7A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4.4</w:t>
      </w:r>
      <w:r>
        <w:rPr>
          <w:b/>
          <w:bCs/>
          <w:szCs w:val="22"/>
        </w:rPr>
        <w:tab/>
        <w:t>Specjalne ostrzeżenia dla każdego z docelowych gatunków zwierząt</w:t>
      </w:r>
    </w:p>
    <w:p w14:paraId="22AF20C7" w14:textId="77777777" w:rsidR="003D59DF" w:rsidRPr="00815D58" w:rsidRDefault="003D59DF" w:rsidP="00176B8A">
      <w:pPr>
        <w:rPr>
          <w:bCs/>
          <w:szCs w:val="22"/>
        </w:rPr>
      </w:pPr>
    </w:p>
    <w:p w14:paraId="33893FB2" w14:textId="77777777" w:rsidR="003D59DF" w:rsidRDefault="00815D58" w:rsidP="00176B8A">
      <w:pPr>
        <w:rPr>
          <w:bCs/>
          <w:szCs w:val="22"/>
        </w:rPr>
      </w:pPr>
      <w:r>
        <w:rPr>
          <w:bCs/>
          <w:szCs w:val="22"/>
        </w:rPr>
        <w:t>Brak</w:t>
      </w:r>
    </w:p>
    <w:p w14:paraId="335D5B7E" w14:textId="77777777" w:rsidR="003D59DF" w:rsidRDefault="003D59DF" w:rsidP="00176B8A">
      <w:pPr>
        <w:rPr>
          <w:bCs/>
          <w:szCs w:val="22"/>
        </w:rPr>
      </w:pPr>
    </w:p>
    <w:p w14:paraId="1F8BC3B9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4.5</w:t>
      </w:r>
      <w:r>
        <w:rPr>
          <w:b/>
          <w:bCs/>
          <w:szCs w:val="22"/>
        </w:rPr>
        <w:tab/>
        <w:t>Specjalne środki o</w:t>
      </w:r>
      <w:r w:rsidR="00176B8A">
        <w:rPr>
          <w:b/>
          <w:bCs/>
          <w:szCs w:val="22"/>
        </w:rPr>
        <w:t>strożności dotyczące stosowania</w:t>
      </w:r>
    </w:p>
    <w:p w14:paraId="4FE0469B" w14:textId="77777777" w:rsidR="003D59DF" w:rsidRDefault="003D59DF" w:rsidP="00176B8A">
      <w:pPr>
        <w:rPr>
          <w:bCs/>
          <w:szCs w:val="22"/>
        </w:rPr>
      </w:pPr>
    </w:p>
    <w:p w14:paraId="6A017D33" w14:textId="77777777" w:rsidR="003D59DF" w:rsidRPr="0071039A" w:rsidRDefault="003D59DF" w:rsidP="00176B8A">
      <w:pPr>
        <w:ind w:left="0" w:firstLine="0"/>
        <w:rPr>
          <w:bCs/>
          <w:szCs w:val="22"/>
          <w:u w:val="single"/>
        </w:rPr>
      </w:pPr>
      <w:r w:rsidRPr="0071039A">
        <w:rPr>
          <w:bCs/>
          <w:szCs w:val="22"/>
          <w:u w:val="single"/>
        </w:rPr>
        <w:t>Specjalne środki ostrożności dotyczące stosowania u zwierząt</w:t>
      </w:r>
    </w:p>
    <w:p w14:paraId="562D0603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  <w:r w:rsidRPr="00605B02">
        <w:rPr>
          <w:noProof/>
          <w:szCs w:val="22"/>
          <w:lang w:val="cs-CZ"/>
        </w:rPr>
        <w:t>Szczepionka może przenosić się na kurczęta, których nie poddano szczepieniu, jest bowiem wydalana z kałem przez co najmniej 9 dni. Chronić przed przeniesieniem na kury nioski.</w:t>
      </w:r>
    </w:p>
    <w:p w14:paraId="184C7DEE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</w:p>
    <w:p w14:paraId="4987C8F6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t>W celu zmniejszenia ryzyka infekcji przed początkiem odporności należy usunąć ściółkę, a kurnik oczyścić pomiędzy cyklami chowu.</w:t>
      </w:r>
    </w:p>
    <w:p w14:paraId="7935535D" w14:textId="77777777" w:rsidR="003D59DF" w:rsidRDefault="00815D58" w:rsidP="00176B8A">
      <w:pPr>
        <w:ind w:left="0" w:firstLine="0"/>
        <w:rPr>
          <w:b/>
          <w:bCs/>
          <w:szCs w:val="22"/>
        </w:rPr>
      </w:pPr>
      <w:r w:rsidRPr="00605B02">
        <w:rPr>
          <w:bCs/>
          <w:noProof/>
          <w:szCs w:val="22"/>
          <w:lang w:val="cs-CZ"/>
        </w:rPr>
        <w:t>Woda pitna powinna być zimna, czysta i wolna od detergentów i środków odkażających, co zapewnia żywotność szczepionki.</w:t>
      </w:r>
    </w:p>
    <w:p w14:paraId="0DCC1A5D" w14:textId="77777777" w:rsidR="003D59DF" w:rsidRPr="00815D58" w:rsidRDefault="003D59DF" w:rsidP="00176B8A"/>
    <w:p w14:paraId="6A1C13C3" w14:textId="77777777" w:rsidR="003D59DF" w:rsidRPr="0071039A" w:rsidRDefault="003D59DF" w:rsidP="00176B8A">
      <w:pPr>
        <w:rPr>
          <w:u w:val="single"/>
        </w:rPr>
      </w:pPr>
      <w:r w:rsidRPr="0071039A">
        <w:rPr>
          <w:bCs/>
          <w:szCs w:val="22"/>
          <w:u w:val="single"/>
        </w:rPr>
        <w:t>Specjalne środki ostrożności dla osób podających produkt leczniczy weterynaryjny zwierzętom</w:t>
      </w:r>
    </w:p>
    <w:p w14:paraId="522EFF99" w14:textId="77777777" w:rsidR="00815D58" w:rsidRPr="00605B02" w:rsidRDefault="00815D58" w:rsidP="00C0399F">
      <w:pPr>
        <w:ind w:left="0" w:firstLine="0"/>
        <w:rPr>
          <w:szCs w:val="22"/>
        </w:rPr>
      </w:pPr>
      <w:r w:rsidRPr="00605B02">
        <w:rPr>
          <w:szCs w:val="22"/>
        </w:rPr>
        <w:t xml:space="preserve">Żywa </w:t>
      </w:r>
      <w:proofErr w:type="spellStart"/>
      <w:r w:rsidRPr="00605B02">
        <w:rPr>
          <w:szCs w:val="22"/>
        </w:rPr>
        <w:t>atenuowana</w:t>
      </w:r>
      <w:proofErr w:type="spellEnd"/>
      <w:r w:rsidRPr="00605B02">
        <w:rPr>
          <w:szCs w:val="22"/>
        </w:rPr>
        <w:t xml:space="preserve"> szczepionka wirusowa. Nie rozpylać i nie rozlewać. Po szczepieniu umyć i zdezynfekować ręce oraz sprzęt użyty do szczepienia.</w:t>
      </w:r>
    </w:p>
    <w:p w14:paraId="70106FAA" w14:textId="77777777" w:rsidR="003D59DF" w:rsidRDefault="009F1EEB" w:rsidP="009F1EEB">
      <w:pPr>
        <w:ind w:left="0" w:firstLine="0"/>
        <w:rPr>
          <w:szCs w:val="22"/>
        </w:rPr>
      </w:pPr>
      <w:r w:rsidRPr="009F1EEB">
        <w:rPr>
          <w:szCs w:val="22"/>
        </w:rPr>
        <w:t>Po przypadkow</w:t>
      </w:r>
      <w:r w:rsidR="00C2386E">
        <w:rPr>
          <w:szCs w:val="22"/>
        </w:rPr>
        <w:t>ym podaniu</w:t>
      </w:r>
      <w:r w:rsidRPr="009F1EEB">
        <w:rPr>
          <w:szCs w:val="22"/>
        </w:rPr>
        <w:t xml:space="preserve"> należy niezwłocznie zwrócić się o pomoc lekarską oraz przedstawić lekarzowi ulotkę informacyjną lub opakowanie.</w:t>
      </w:r>
    </w:p>
    <w:p w14:paraId="4198B9DB" w14:textId="77777777" w:rsidR="009F1EEB" w:rsidRDefault="009F1EEB" w:rsidP="009F1EEB">
      <w:pPr>
        <w:ind w:left="0" w:firstLine="0"/>
        <w:rPr>
          <w:szCs w:val="22"/>
        </w:rPr>
      </w:pPr>
    </w:p>
    <w:p w14:paraId="1B1ECC05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4.6</w:t>
      </w:r>
      <w:r>
        <w:rPr>
          <w:b/>
          <w:bCs/>
          <w:szCs w:val="22"/>
        </w:rPr>
        <w:tab/>
        <w:t>Działania niepożądane (częstotliwość i stopień nasilenia)</w:t>
      </w:r>
    </w:p>
    <w:p w14:paraId="07859DE8" w14:textId="77777777" w:rsidR="003D59DF" w:rsidRPr="00815D58" w:rsidRDefault="003D59DF" w:rsidP="00176B8A">
      <w:pPr>
        <w:rPr>
          <w:bCs/>
          <w:szCs w:val="22"/>
        </w:rPr>
      </w:pPr>
    </w:p>
    <w:p w14:paraId="2C0788B3" w14:textId="77777777" w:rsidR="003D59DF" w:rsidRPr="000608F4" w:rsidRDefault="00815D58" w:rsidP="00176B8A">
      <w:pPr>
        <w:ind w:left="0" w:firstLine="0"/>
        <w:rPr>
          <w:bCs/>
          <w:szCs w:val="22"/>
        </w:rPr>
      </w:pPr>
      <w:r w:rsidRPr="00605B02">
        <w:rPr>
          <w:szCs w:val="22"/>
        </w:rPr>
        <w:t>Siódmego dnia od daty szczepienia u większości ptaków występuje uogólniony ubytek limfocytów w stopniu od umiarkowanego do poważnego.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>Odbudowa limfocytów następuje po siódmym dniu od daty szczepienia; do 28 dnia u niektórych ptaków pozostaje jedynie łagodna martwica.</w:t>
      </w:r>
    </w:p>
    <w:p w14:paraId="38141671" w14:textId="77777777" w:rsidR="003D59DF" w:rsidRPr="00815D58" w:rsidRDefault="003D59DF" w:rsidP="00176B8A">
      <w:pPr>
        <w:ind w:left="0" w:firstLine="0"/>
        <w:rPr>
          <w:bCs/>
          <w:szCs w:val="22"/>
        </w:rPr>
      </w:pPr>
    </w:p>
    <w:p w14:paraId="75ADB79A" w14:textId="77777777" w:rsidR="003D59DF" w:rsidRDefault="003D59DF" w:rsidP="00176B8A">
      <w:pPr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4.7</w:t>
      </w:r>
      <w:r>
        <w:rPr>
          <w:b/>
          <w:bCs/>
          <w:szCs w:val="22"/>
        </w:rPr>
        <w:tab/>
        <w:t>Stosowanie w ciąży, laktacji lub w okresie nieśności</w:t>
      </w:r>
    </w:p>
    <w:p w14:paraId="246984E2" w14:textId="77777777" w:rsidR="003D59DF" w:rsidRDefault="003D59DF" w:rsidP="00176B8A">
      <w:pPr>
        <w:rPr>
          <w:bCs/>
          <w:szCs w:val="22"/>
        </w:rPr>
      </w:pPr>
    </w:p>
    <w:p w14:paraId="7F1BA857" w14:textId="77777777" w:rsidR="00815D58" w:rsidRPr="00605B02" w:rsidRDefault="00815D58" w:rsidP="00176B8A">
      <w:pPr>
        <w:rPr>
          <w:szCs w:val="22"/>
        </w:rPr>
      </w:pPr>
      <w:r w:rsidRPr="00605B02">
        <w:rPr>
          <w:szCs w:val="22"/>
        </w:rPr>
        <w:t>Nie stosować w okresie nieśności.</w:t>
      </w:r>
    </w:p>
    <w:p w14:paraId="6316146E" w14:textId="77777777" w:rsidR="003D59DF" w:rsidRDefault="003D59DF" w:rsidP="00176B8A">
      <w:pPr>
        <w:rPr>
          <w:szCs w:val="22"/>
        </w:rPr>
      </w:pPr>
    </w:p>
    <w:p w14:paraId="611A9F7E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4.8</w:t>
      </w:r>
      <w:r>
        <w:rPr>
          <w:b/>
          <w:bCs/>
          <w:szCs w:val="22"/>
        </w:rPr>
        <w:tab/>
        <w:t>Interakcje z innymi produktami leczniczymi i inne rodzaje interakcji</w:t>
      </w:r>
    </w:p>
    <w:p w14:paraId="55659551" w14:textId="77777777" w:rsidR="003D59DF" w:rsidRDefault="003D59DF" w:rsidP="00176B8A">
      <w:pPr>
        <w:ind w:left="0" w:firstLine="0"/>
        <w:rPr>
          <w:szCs w:val="22"/>
        </w:rPr>
      </w:pPr>
    </w:p>
    <w:p w14:paraId="351E1786" w14:textId="77777777" w:rsidR="00815D58" w:rsidRDefault="009F1EEB" w:rsidP="00176B8A">
      <w:pPr>
        <w:ind w:left="0" w:firstLine="0"/>
        <w:rPr>
          <w:szCs w:val="22"/>
        </w:rPr>
      </w:pPr>
      <w:r w:rsidRPr="009F1EEB">
        <w:rPr>
          <w:szCs w:val="22"/>
        </w:rPr>
        <w:t>Brak informacji dotyczących bezpieczeństwa i skuteczności tej szczepionki stosowanej jednocześnie z innym produktem leczniczym weterynaryjnym. Dlatego decyzja o zastosowaniu tej szczepionki przed lub po podaniu innego produktu leczniczego weterynaryjnego powinna być podejmowana indywidualnie.</w:t>
      </w:r>
    </w:p>
    <w:p w14:paraId="5E793403" w14:textId="77777777" w:rsidR="009F1EEB" w:rsidRDefault="009F1EEB" w:rsidP="00176B8A">
      <w:pPr>
        <w:ind w:left="0" w:firstLine="0"/>
        <w:rPr>
          <w:szCs w:val="22"/>
        </w:rPr>
      </w:pPr>
    </w:p>
    <w:p w14:paraId="6ACD4A1A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4.9</w:t>
      </w:r>
      <w:r>
        <w:rPr>
          <w:b/>
          <w:bCs/>
          <w:szCs w:val="22"/>
        </w:rPr>
        <w:tab/>
        <w:t>Dawkowanie i droga(i) podawania</w:t>
      </w:r>
    </w:p>
    <w:p w14:paraId="60A0C0AD" w14:textId="77777777" w:rsidR="003D59DF" w:rsidRPr="00815D58" w:rsidRDefault="003D59DF" w:rsidP="00176B8A">
      <w:pPr>
        <w:tabs>
          <w:tab w:val="left" w:pos="3882"/>
        </w:tabs>
        <w:ind w:left="0" w:firstLine="0"/>
        <w:rPr>
          <w:bCs/>
          <w:szCs w:val="22"/>
        </w:rPr>
      </w:pPr>
    </w:p>
    <w:p w14:paraId="120CA928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Podaje się jedną dawkę (min. 3</w:t>
      </w:r>
      <w:r w:rsidR="00D45B3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0 log</w:t>
      </w:r>
      <w:r w:rsidRPr="00605B02">
        <w:rPr>
          <w:rFonts w:ascii="Times New Roman" w:hAnsi="Times New Roman" w:cs="Times New Roman"/>
          <w:sz w:val="22"/>
          <w:szCs w:val="22"/>
          <w:vertAlign w:val="subscript"/>
          <w:lang w:val="pl-PL"/>
        </w:rPr>
        <w:t>10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EID</w:t>
      </w:r>
      <w:r w:rsidRPr="00605B02">
        <w:rPr>
          <w:rFonts w:ascii="Times New Roman" w:hAnsi="Times New Roman" w:cs="Times New Roman"/>
          <w:sz w:val="22"/>
          <w:szCs w:val="22"/>
          <w:vertAlign w:val="subscript"/>
          <w:lang w:val="pl-PL"/>
        </w:rPr>
        <w:t>50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) na osobnika w wodzie do picia, poczynając od wieku 7 dni.</w:t>
      </w:r>
    </w:p>
    <w:p w14:paraId="0AC2241F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Data szczepienia zależy od szeregu czynników, jak stan przeciwciał matczynych, rodzaj ptaków, zagrożenie infekcją, warunki chowu i zarządzania kurnikiem.</w:t>
      </w:r>
    </w:p>
    <w:p w14:paraId="54F082C4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Style w:val="hps"/>
          <w:rFonts w:ascii="Times New Roman" w:hAnsi="Times New Roman" w:cs="Times New Roman"/>
          <w:color w:val="333333"/>
          <w:sz w:val="22"/>
          <w:szCs w:val="22"/>
          <w:lang w:val="pl-PL"/>
        </w:rPr>
        <w:t>Zaleca się przestrzeganie następujących wskazówek dotyczących uodparniania:</w:t>
      </w:r>
    </w:p>
    <w:p w14:paraId="29D57A50" w14:textId="77777777" w:rsidR="00815D58" w:rsidRPr="00605B02" w:rsidRDefault="00815D58" w:rsidP="00176B8A">
      <w:pPr>
        <w:autoSpaceDE w:val="0"/>
        <w:autoSpaceDN w:val="0"/>
        <w:adjustRightInd w:val="0"/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>Przeciwciała pochodzenia matczynego (MDA) mogą kolidować z pobieraniem szczepionek za-</w:t>
      </w:r>
      <w:proofErr w:type="spellStart"/>
      <w:r w:rsidRPr="00605B02">
        <w:rPr>
          <w:szCs w:val="22"/>
        </w:rPr>
        <w:t>wierających</w:t>
      </w:r>
      <w:proofErr w:type="spellEnd"/>
      <w:r w:rsidRPr="00605B02">
        <w:rPr>
          <w:szCs w:val="22"/>
        </w:rPr>
        <w:t xml:space="preserve"> żywe szczepy IBD.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>Optymalny wiek szczepienia zależy więc zarówno od poziomu MDA przeciw IBD w stadzie, jak i od zdolności szczepionki do działania w obecności tych MDA („miano przebicia”).</w:t>
      </w:r>
    </w:p>
    <w:p w14:paraId="7DC2121F" w14:textId="77777777" w:rsidR="00815D58" w:rsidRPr="00605B02" w:rsidRDefault="00815D58" w:rsidP="00176B8A">
      <w:pPr>
        <w:autoSpaceDE w:val="0"/>
        <w:autoSpaceDN w:val="0"/>
        <w:adjustRightInd w:val="0"/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>Duża jednorodność poziomu MDA w stadzie istotna jest dla określenia czasu szczepienia i gwarantuje lepsze działanie szczepionki.</w:t>
      </w:r>
    </w:p>
    <w:p w14:paraId="193E1EE8" w14:textId="77777777" w:rsidR="00815D58" w:rsidRPr="00605B02" w:rsidRDefault="00815D58" w:rsidP="00176B8A">
      <w:pPr>
        <w:autoSpaceDE w:val="0"/>
        <w:autoSpaceDN w:val="0"/>
        <w:adjustRightInd w:val="0"/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 xml:space="preserve">W celu ustalenia, w jakim wieku poziom MDA u kurcząt spadnie na tyle, by umożliwić skuteczne szczepienie, należy zbadać serologicznie próbki surowicy pobrane od co najmniej 24 ptaków i zastosować „równanie </w:t>
      </w:r>
      <w:proofErr w:type="spellStart"/>
      <w:r w:rsidRPr="00605B02">
        <w:rPr>
          <w:szCs w:val="22"/>
        </w:rPr>
        <w:t>Deventera</w:t>
      </w:r>
      <w:proofErr w:type="spellEnd"/>
      <w:r w:rsidRPr="00605B02">
        <w:rPr>
          <w:szCs w:val="22"/>
        </w:rPr>
        <w:t>” dla szczepionek pośrednich. W przypadku kurcząt od matek całkowicie zaszczepionych lub zarażonych wirusem naturalnym, wiek ten może wynosić 14 lub więcej dni.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>Ptaki z surowiczo-ujemnym wynikiem testu można szczepić od siódmego dnia życia.</w:t>
      </w:r>
    </w:p>
    <w:p w14:paraId="7F3476A1" w14:textId="77777777" w:rsidR="00815D58" w:rsidRPr="00605B02" w:rsidRDefault="00815D58" w:rsidP="00176B8A">
      <w:pPr>
        <w:pStyle w:val="Einr150"/>
        <w:ind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</w:p>
    <w:p w14:paraId="1AB80237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>Następne szczepienie po upływie 7 dni od pierwszego podania szczepionki może okazać się konieczne zwłaszcza w stadach o dużym zróżnicowaniu poziomu przeciwciał u różnych osobników (współczynnik zmienności ponad 30%) lub pochodzących z różnych źródeł.</w:t>
      </w:r>
    </w:p>
    <w:p w14:paraId="2039B80C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</w:p>
    <w:p w14:paraId="61566373" w14:textId="77777777" w:rsidR="00815D58" w:rsidRPr="00605B02" w:rsidRDefault="00815D58" w:rsidP="00176B8A">
      <w:pPr>
        <w:ind w:left="0" w:firstLine="0"/>
        <w:rPr>
          <w:noProof/>
          <w:szCs w:val="22"/>
          <w:u w:val="single"/>
          <w:lang w:val="cs-CZ"/>
        </w:rPr>
      </w:pPr>
      <w:r w:rsidRPr="00605B02">
        <w:rPr>
          <w:szCs w:val="22"/>
          <w:u w:val="single"/>
        </w:rPr>
        <w:t>Brojlery:</w:t>
      </w:r>
    </w:p>
    <w:p w14:paraId="4A320A5E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>- bez przeciwciał matczynych – od wieku 7 dni</w:t>
      </w:r>
    </w:p>
    <w:p w14:paraId="7CC49EF2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  <w:r w:rsidRPr="00605B02">
        <w:rPr>
          <w:szCs w:val="22"/>
        </w:rPr>
        <w:t>- z przeciwciałami matczynymi – od wieku 14 dni</w:t>
      </w:r>
    </w:p>
    <w:p w14:paraId="1E12B236" w14:textId="77777777" w:rsidR="00815D58" w:rsidRPr="00605B02" w:rsidRDefault="00815D58" w:rsidP="00176B8A">
      <w:pPr>
        <w:ind w:left="0" w:firstLine="0"/>
        <w:rPr>
          <w:noProof/>
          <w:szCs w:val="22"/>
          <w:lang w:val="cs-CZ"/>
        </w:rPr>
      </w:pPr>
    </w:p>
    <w:p w14:paraId="4E4B84AD" w14:textId="77777777" w:rsidR="00815D58" w:rsidRPr="00605B02" w:rsidRDefault="00815D58" w:rsidP="00176B8A">
      <w:pPr>
        <w:rPr>
          <w:noProof/>
          <w:szCs w:val="22"/>
          <w:u w:val="single"/>
          <w:lang w:val="cs-CZ"/>
        </w:rPr>
      </w:pPr>
      <w:r w:rsidRPr="00605B02">
        <w:rPr>
          <w:szCs w:val="22"/>
          <w:u w:val="single"/>
        </w:rPr>
        <w:t>Nioski/ptaki hodowlane:</w:t>
      </w:r>
    </w:p>
    <w:p w14:paraId="422DD07E" w14:textId="77777777" w:rsidR="00815D58" w:rsidRPr="00605B02" w:rsidRDefault="00815D58" w:rsidP="00176B8A">
      <w:pPr>
        <w:rPr>
          <w:noProof/>
          <w:szCs w:val="22"/>
          <w:lang w:val="cs-CZ"/>
        </w:rPr>
      </w:pPr>
      <w:r w:rsidRPr="00605B02">
        <w:rPr>
          <w:szCs w:val="22"/>
        </w:rPr>
        <w:t>- bez przeciwciał matczynych – od wieku 7 dni</w:t>
      </w:r>
    </w:p>
    <w:p w14:paraId="72A43DF9" w14:textId="77777777" w:rsidR="00815D58" w:rsidRPr="00605B02" w:rsidRDefault="00815D58" w:rsidP="00176B8A">
      <w:pPr>
        <w:rPr>
          <w:szCs w:val="22"/>
        </w:rPr>
      </w:pPr>
      <w:r w:rsidRPr="00605B02">
        <w:rPr>
          <w:szCs w:val="22"/>
        </w:rPr>
        <w:t>- z przeciwciałami matczynymi – od wieku 3-4 tygodni</w:t>
      </w:r>
    </w:p>
    <w:p w14:paraId="21EA6F3F" w14:textId="77777777" w:rsidR="00815D58" w:rsidRPr="00605B02" w:rsidRDefault="00815D58" w:rsidP="00176B8A">
      <w:pPr>
        <w:rPr>
          <w:noProof/>
          <w:szCs w:val="22"/>
        </w:rPr>
      </w:pPr>
    </w:p>
    <w:p w14:paraId="39BA8C0B" w14:textId="77777777" w:rsidR="00815D58" w:rsidRPr="00605B02" w:rsidRDefault="00815D58" w:rsidP="00176B8A">
      <w:pPr>
        <w:jc w:val="both"/>
        <w:rPr>
          <w:szCs w:val="22"/>
        </w:rPr>
      </w:pPr>
      <w:r w:rsidRPr="00605B02">
        <w:rPr>
          <w:szCs w:val="22"/>
        </w:rPr>
        <w:t>Metoda podania:</w:t>
      </w:r>
    </w:p>
    <w:p w14:paraId="449B58C3" w14:textId="77777777" w:rsidR="00815D58" w:rsidRPr="00605B02" w:rsidRDefault="00815D58" w:rsidP="00176B8A">
      <w:pPr>
        <w:jc w:val="both"/>
        <w:rPr>
          <w:szCs w:val="22"/>
        </w:rPr>
      </w:pPr>
    </w:p>
    <w:p w14:paraId="16A917B8" w14:textId="77777777" w:rsidR="00815D58" w:rsidRPr="00605B02" w:rsidRDefault="00815D58" w:rsidP="00176B8A">
      <w:pPr>
        <w:jc w:val="both"/>
        <w:rPr>
          <w:noProof/>
          <w:szCs w:val="22"/>
        </w:rPr>
      </w:pPr>
      <w:r w:rsidRPr="00605B02">
        <w:rPr>
          <w:szCs w:val="22"/>
          <w:u w:val="single"/>
        </w:rPr>
        <w:lastRenderedPageBreak/>
        <w:t xml:space="preserve">Podawanie </w:t>
      </w:r>
      <w:r w:rsidR="006556B1">
        <w:rPr>
          <w:szCs w:val="22"/>
          <w:u w:val="single"/>
        </w:rPr>
        <w:t>w</w:t>
      </w:r>
      <w:r w:rsidRPr="00605B02">
        <w:rPr>
          <w:szCs w:val="22"/>
          <w:u w:val="single"/>
        </w:rPr>
        <w:t xml:space="preserve"> wod</w:t>
      </w:r>
      <w:r w:rsidR="006556B1">
        <w:rPr>
          <w:szCs w:val="22"/>
          <w:u w:val="single"/>
        </w:rPr>
        <w:t>zie</w:t>
      </w:r>
      <w:r w:rsidRPr="00605B02">
        <w:rPr>
          <w:szCs w:val="22"/>
          <w:u w:val="single"/>
        </w:rPr>
        <w:t xml:space="preserve"> do picia:</w:t>
      </w:r>
    </w:p>
    <w:p w14:paraId="6FFFB061" w14:textId="77777777" w:rsidR="00815D58" w:rsidRPr="00605B02" w:rsidRDefault="00815D58" w:rsidP="00176B8A">
      <w:pPr>
        <w:pStyle w:val="Einr150"/>
        <w:numPr>
          <w:ilvl w:val="0"/>
          <w:numId w:val="4"/>
        </w:numPr>
        <w:ind w:left="0" w:firstLine="0"/>
        <w:rPr>
          <w:rFonts w:ascii="Times New Roman" w:hAnsi="Times New Roman" w:cs="Times New Roman"/>
          <w:bCs/>
          <w:noProof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ustalić wymaganą liczbę dawek szczepionki oraz ilość wody (patrz niżej).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Nie należy dzielić zawartości dużych butelek, by zaszczepić ptaki w kilku kurnikach lub korzystające z kilku systemów poideł, gdyż może to prowadzić do błędów w mieszaniu składników.</w:t>
      </w:r>
    </w:p>
    <w:p w14:paraId="3F1E5E77" w14:textId="77777777" w:rsidR="00815D58" w:rsidRPr="00605B02" w:rsidRDefault="00815D58" w:rsidP="00176B8A">
      <w:pPr>
        <w:pStyle w:val="Einr150"/>
        <w:numPr>
          <w:ilvl w:val="0"/>
          <w:numId w:val="3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należy upewnić się, czy wszystkie rury doprowadzające, przewody, miski, poidła itp. są zupełnie czyste i wolne od jakichkolwiek pozostałości środków dezynfekcyjnych, detergentów itp.</w:t>
      </w:r>
    </w:p>
    <w:p w14:paraId="0B1AE45C" w14:textId="77777777" w:rsidR="00815D58" w:rsidRPr="00433804" w:rsidRDefault="00815D58" w:rsidP="00176B8A">
      <w:pPr>
        <w:pStyle w:val="Einr150"/>
        <w:numPr>
          <w:ilvl w:val="0"/>
          <w:numId w:val="3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stosować wyłącznie wodę zimną i świeżą, w miarę możliwości niechlorowaną i wolną od jonów metalu.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W celu poprawienia jakości wody </w:t>
      </w:r>
      <w:r w:rsidR="006556B1">
        <w:rPr>
          <w:rFonts w:ascii="Times New Roman" w:hAnsi="Times New Roman" w:cs="Times New Roman"/>
          <w:sz w:val="22"/>
          <w:szCs w:val="22"/>
          <w:lang w:val="pl-PL"/>
        </w:rPr>
        <w:t>i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zwiększenia stabilności wirusa do wody można dodać chude mleko w proszku o obniżonej zawartości tłuszczu (&lt; 1%) w ilości 2-</w:t>
      </w:r>
      <w:smartTag w:uri="urn:schemas-microsoft-com:office:smarttags" w:element="metricconverter">
        <w:smartTagPr>
          <w:attr w:name="ProductID" w:val="4 g"/>
        </w:smartTagPr>
        <w:r w:rsidRPr="00605B02">
          <w:rPr>
            <w:rFonts w:ascii="Times New Roman" w:hAnsi="Times New Roman" w:cs="Times New Roman"/>
            <w:sz w:val="22"/>
            <w:szCs w:val="22"/>
            <w:lang w:val="pl-PL"/>
          </w:rPr>
          <w:t>4 g</w:t>
        </w:r>
      </w:smartTag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 na litr lub mleko chude w ilości 20-40 ml/litr wody.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Należy to jednakże zrobić na 10 minut przed odtworzeniem szczepionki.</w:t>
      </w:r>
    </w:p>
    <w:p w14:paraId="21B74AD5" w14:textId="77777777" w:rsidR="00815D58" w:rsidRPr="00605B02" w:rsidRDefault="00815D58" w:rsidP="00176B8A">
      <w:pPr>
        <w:pStyle w:val="Einr150"/>
        <w:numPr>
          <w:ilvl w:val="0"/>
          <w:numId w:val="3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 xml:space="preserve">butelkę należy otworzyć pod wodą i starannie </w:t>
      </w:r>
      <w:r w:rsidRPr="00605B02">
        <w:rPr>
          <w:rFonts w:ascii="Times New Roman" w:hAnsi="Times New Roman" w:cs="Times New Roman"/>
          <w:sz w:val="22"/>
          <w:szCs w:val="22"/>
          <w:u w:val="single"/>
          <w:lang w:val="pl-PL"/>
        </w:rPr>
        <w:t xml:space="preserve">odtworzyć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(rozpuścić) jej zawartość.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Obie części butelki należy przepłukać wodą w celu ich całkowitego opróżnienia.</w:t>
      </w:r>
    </w:p>
    <w:p w14:paraId="0FBE83B5" w14:textId="77777777" w:rsidR="00815D58" w:rsidRPr="00605B02" w:rsidRDefault="00815D58" w:rsidP="00176B8A">
      <w:pPr>
        <w:pStyle w:val="Einr150"/>
        <w:numPr>
          <w:ilvl w:val="0"/>
          <w:numId w:val="3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przed podaniem szczepionki odczekać, aż poziom wody w poidłach będzie minimalny.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Wszystkie przewody należy opróżnić ze zwykłej wody, by poidła zawierały wyłącznie wodę z domieszką szczepionki.</w:t>
      </w:r>
      <w:r w:rsidRPr="00605B0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Wodę pozostałą w systemie należy odprowadzić przed podaniem szczepionki.</w:t>
      </w:r>
    </w:p>
    <w:p w14:paraId="1ACF5E52" w14:textId="77777777" w:rsidR="00815D58" w:rsidRPr="00605B02" w:rsidRDefault="00815D58" w:rsidP="00176B8A">
      <w:pPr>
        <w:pStyle w:val="Einr150"/>
        <w:numPr>
          <w:ilvl w:val="0"/>
          <w:numId w:val="3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szczepionkę podaje się przez 2 godziny (nie dłużej), zapewniając pobranie jej w tym czasie przez wszystkie ptaki.</w:t>
      </w: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t xml:space="preserve"> </w:t>
      </w:r>
      <w:r w:rsidRPr="00605B02">
        <w:rPr>
          <w:rFonts w:ascii="Times New Roman" w:hAnsi="Times New Roman" w:cs="Times New Roman"/>
          <w:sz w:val="22"/>
          <w:szCs w:val="22"/>
          <w:lang w:val="pl-PL"/>
        </w:rPr>
        <w:t>Ptaki wykazują różne zachowania w zakresie picia; niekiedy konieczne jest wstrzymanie podawania wody pitnej przed szczepieniem, by upewnić się, że wszystkie ptaki pobrały wodę w okresie podawania szczepionki.</w:t>
      </w:r>
    </w:p>
    <w:p w14:paraId="20621FAC" w14:textId="77777777" w:rsidR="00815D58" w:rsidRPr="00605B02" w:rsidRDefault="00815D58" w:rsidP="00176B8A">
      <w:pPr>
        <w:pStyle w:val="Einr150"/>
        <w:numPr>
          <w:ilvl w:val="0"/>
          <w:numId w:val="5"/>
        </w:numPr>
        <w:ind w:left="0" w:firstLine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605B02">
        <w:rPr>
          <w:rFonts w:ascii="Times New Roman" w:hAnsi="Times New Roman" w:cs="Times New Roman"/>
          <w:sz w:val="22"/>
          <w:szCs w:val="22"/>
          <w:lang w:val="pl-PL"/>
        </w:rPr>
        <w:t>każdy ptak powinien otrzymać jedną dawkę szczepionki.</w:t>
      </w:r>
      <w:r w:rsidRPr="00605B02">
        <w:rPr>
          <w:rFonts w:ascii="Times New Roman" w:hAnsi="Times New Roman" w:cs="Times New Roman"/>
          <w:noProof/>
          <w:sz w:val="22"/>
          <w:szCs w:val="22"/>
          <w:lang w:val="cs-CZ"/>
        </w:rPr>
        <w:br/>
      </w:r>
    </w:p>
    <w:p w14:paraId="6F65BF94" w14:textId="77777777" w:rsidR="00815D58" w:rsidRPr="00605B02" w:rsidRDefault="00815D58" w:rsidP="00176B8A">
      <w:pPr>
        <w:tabs>
          <w:tab w:val="left" w:pos="900"/>
        </w:tabs>
        <w:ind w:left="0" w:firstLine="0"/>
        <w:rPr>
          <w:szCs w:val="22"/>
        </w:rPr>
      </w:pPr>
      <w:r w:rsidRPr="00605B02">
        <w:rPr>
          <w:szCs w:val="22"/>
        </w:rPr>
        <w:t>Najkorzystniejsze jest podanie szczepionki w takiej ilości wody, jaką ptaki wypijają w ciągu nie więcej niż 2 godzin.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 xml:space="preserve">Zasadniczo rozcieńczoną szczepionkę łączy się ze świeżą zimną wodą w proporcji 1000 dawek szczepionki na </w:t>
      </w:r>
      <w:smartTag w:uri="urn:schemas-microsoft-com:office:smarttags" w:element="metricconverter">
        <w:smartTagPr>
          <w:attr w:name="ProductID" w:val="1 litr"/>
        </w:smartTagPr>
        <w:r w:rsidRPr="00605B02">
          <w:rPr>
            <w:szCs w:val="22"/>
          </w:rPr>
          <w:t>1 litr</w:t>
        </w:r>
      </w:smartTag>
      <w:r w:rsidRPr="00605B02">
        <w:rPr>
          <w:szCs w:val="22"/>
        </w:rPr>
        <w:t xml:space="preserve"> wody dziennie na każdy dzień życia kurcząt, a zatem dla 1000 kurcząt dziesięciodniowych potrzeba </w:t>
      </w:r>
      <w:smartTag w:uri="urn:schemas-microsoft-com:office:smarttags" w:element="metricconverter">
        <w:smartTagPr>
          <w:attr w:name="ProductID" w:val="10 litr￳w"/>
        </w:smartTagPr>
        <w:r w:rsidRPr="00605B02">
          <w:rPr>
            <w:szCs w:val="22"/>
          </w:rPr>
          <w:t>10 litrów</w:t>
        </w:r>
      </w:smartTag>
      <w:r w:rsidRPr="00605B02">
        <w:rPr>
          <w:szCs w:val="22"/>
        </w:rPr>
        <w:t>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 xml:space="preserve">W gorącym klimacie lub w przypadku ras ciężkich ilość tę można zwiększyć maksymalnie do </w:t>
      </w:r>
      <w:smartTag w:uri="urn:schemas-microsoft-com:office:smarttags" w:element="metricconverter">
        <w:smartTagPr>
          <w:attr w:name="ProductID" w:val="40 litr￳w"/>
        </w:smartTagPr>
        <w:r w:rsidRPr="00605B02">
          <w:rPr>
            <w:szCs w:val="22"/>
          </w:rPr>
          <w:t>40 litrów</w:t>
        </w:r>
      </w:smartTag>
      <w:r w:rsidRPr="00605B02">
        <w:rPr>
          <w:szCs w:val="22"/>
        </w:rPr>
        <w:t xml:space="preserve"> na 1000 ptaków.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>W razie wątpliwości zmierzyć pobieranie wody w dniu poprzedzającym szczepienie.</w:t>
      </w:r>
    </w:p>
    <w:p w14:paraId="2D739684" w14:textId="77777777" w:rsidR="00815D58" w:rsidRPr="00605B02" w:rsidRDefault="00815D58" w:rsidP="00176B8A">
      <w:pPr>
        <w:numPr>
          <w:ilvl w:val="0"/>
          <w:numId w:val="6"/>
        </w:numPr>
        <w:tabs>
          <w:tab w:val="left" w:pos="900"/>
        </w:tabs>
        <w:ind w:hanging="283"/>
        <w:rPr>
          <w:szCs w:val="22"/>
        </w:rPr>
      </w:pPr>
      <w:r w:rsidRPr="00605B02">
        <w:rPr>
          <w:szCs w:val="22"/>
        </w:rPr>
        <w:t>Odtworzoną szczepionkę natychmiast podaje się ptakom. Należy zadbać o to, by podczas szczepienia ptaki nie miały dostępu do wody bez domieszki pr</w:t>
      </w:r>
      <w:r w:rsidR="006556B1">
        <w:rPr>
          <w:szCs w:val="22"/>
        </w:rPr>
        <w:t>oduktu</w:t>
      </w:r>
      <w:r w:rsidRPr="00605B02">
        <w:rPr>
          <w:szCs w:val="22"/>
        </w:rPr>
        <w:t>.</w:t>
      </w:r>
    </w:p>
    <w:p w14:paraId="46620245" w14:textId="77777777" w:rsidR="00815D58" w:rsidRPr="00605B02" w:rsidRDefault="00815D58" w:rsidP="00176B8A">
      <w:pPr>
        <w:numPr>
          <w:ilvl w:val="0"/>
          <w:numId w:val="6"/>
        </w:numPr>
        <w:tabs>
          <w:tab w:val="left" w:pos="900"/>
        </w:tabs>
        <w:ind w:hanging="283"/>
        <w:rPr>
          <w:szCs w:val="22"/>
        </w:rPr>
      </w:pPr>
      <w:r w:rsidRPr="00605B02">
        <w:rPr>
          <w:szCs w:val="22"/>
        </w:rPr>
        <w:t>Rozpuszczoną szczepionkę należy chronić przed bezpośrednim działaniem światła słonecznego i temperaturami powyżej 25°C!</w:t>
      </w:r>
    </w:p>
    <w:p w14:paraId="38FDF360" w14:textId="77777777" w:rsidR="00815D58" w:rsidRDefault="00815D58" w:rsidP="00176B8A">
      <w:pPr>
        <w:numPr>
          <w:ilvl w:val="0"/>
          <w:numId w:val="6"/>
        </w:numPr>
        <w:tabs>
          <w:tab w:val="left" w:pos="900"/>
        </w:tabs>
        <w:ind w:hanging="283"/>
        <w:rPr>
          <w:szCs w:val="22"/>
        </w:rPr>
      </w:pPr>
      <w:r w:rsidRPr="00605B02">
        <w:rPr>
          <w:szCs w:val="22"/>
        </w:rPr>
        <w:t>Cała zawartość otwartych butelek powinna zostać zużyta od razu.</w:t>
      </w:r>
    </w:p>
    <w:p w14:paraId="016E6958" w14:textId="77777777" w:rsidR="0013137E" w:rsidRPr="00605B02" w:rsidRDefault="0013137E" w:rsidP="00176B8A">
      <w:pPr>
        <w:numPr>
          <w:ilvl w:val="0"/>
          <w:numId w:val="6"/>
        </w:numPr>
        <w:tabs>
          <w:tab w:val="left" w:pos="900"/>
        </w:tabs>
        <w:ind w:hanging="283"/>
        <w:rPr>
          <w:szCs w:val="22"/>
        </w:rPr>
      </w:pPr>
      <w:r w:rsidRPr="00605B02">
        <w:rPr>
          <w:szCs w:val="22"/>
        </w:rPr>
        <w:t>Należy przygotować taką objętość szczepionki, która może zostać podana w ciągu 2 godzin.</w:t>
      </w:r>
    </w:p>
    <w:p w14:paraId="03CC02AE" w14:textId="77777777" w:rsidR="003D59DF" w:rsidRPr="00815D58" w:rsidRDefault="003D59DF" w:rsidP="00176B8A">
      <w:pPr>
        <w:tabs>
          <w:tab w:val="left" w:pos="3882"/>
        </w:tabs>
        <w:rPr>
          <w:bCs/>
          <w:szCs w:val="22"/>
        </w:rPr>
      </w:pPr>
    </w:p>
    <w:p w14:paraId="448F790C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4.10</w:t>
      </w:r>
      <w:r>
        <w:rPr>
          <w:b/>
          <w:bCs/>
          <w:szCs w:val="22"/>
        </w:rPr>
        <w:tab/>
        <w:t>Przedawkowanie (objawy, sposób postępowania przy udzielaniu natychmiastowej pomocy, odtrutki), jeśli konieczne</w:t>
      </w:r>
    </w:p>
    <w:p w14:paraId="4F238A4C" w14:textId="77777777" w:rsidR="00815D58" w:rsidRDefault="00815D58" w:rsidP="00176B8A">
      <w:pPr>
        <w:ind w:left="0" w:firstLine="0"/>
        <w:rPr>
          <w:szCs w:val="22"/>
        </w:rPr>
      </w:pPr>
    </w:p>
    <w:p w14:paraId="217D6465" w14:textId="77777777" w:rsidR="00815D58" w:rsidRPr="00605B02" w:rsidRDefault="00815D58" w:rsidP="00176B8A">
      <w:pPr>
        <w:ind w:left="0" w:firstLine="0"/>
        <w:rPr>
          <w:szCs w:val="22"/>
        </w:rPr>
      </w:pPr>
      <w:r w:rsidRPr="00605B02">
        <w:rPr>
          <w:szCs w:val="22"/>
        </w:rPr>
        <w:t>Przedawkowanie nie jest ryzykowne, jednak podanie zbyt małej dawki szczepionki może skutkować powstaniem niewystarczającej odporności.</w:t>
      </w:r>
    </w:p>
    <w:p w14:paraId="628147E9" w14:textId="77777777" w:rsidR="003D59DF" w:rsidRDefault="00815D58" w:rsidP="00176B8A">
      <w:pPr>
        <w:ind w:left="0" w:firstLine="0"/>
        <w:rPr>
          <w:szCs w:val="22"/>
        </w:rPr>
      </w:pPr>
      <w:r w:rsidRPr="00605B02">
        <w:rPr>
          <w:szCs w:val="22"/>
        </w:rPr>
        <w:t>Siódmego dnia od daty szczepienia u większości ptaków występuje uogólniony ubytek limfocytów w stopniu od umiarkowanego do poważnego.</w:t>
      </w:r>
      <w:r w:rsidRPr="00605B02">
        <w:rPr>
          <w:noProof/>
          <w:szCs w:val="22"/>
          <w:lang w:val="cs-CZ"/>
        </w:rPr>
        <w:t xml:space="preserve"> </w:t>
      </w:r>
      <w:r w:rsidRPr="00605B02">
        <w:rPr>
          <w:szCs w:val="22"/>
        </w:rPr>
        <w:t>Odbudowa limfocytów następuje po siódmym dniu od daty szczepienia; do 28 dnia u niektórych ptaków pozostaje jedynie łagodna martwica.</w:t>
      </w:r>
    </w:p>
    <w:p w14:paraId="14B0B1F4" w14:textId="77777777" w:rsidR="00815D58" w:rsidRPr="00815D58" w:rsidRDefault="00815D58" w:rsidP="00176B8A">
      <w:pPr>
        <w:ind w:left="0" w:firstLine="0"/>
        <w:rPr>
          <w:bCs/>
          <w:szCs w:val="22"/>
        </w:rPr>
      </w:pPr>
    </w:p>
    <w:p w14:paraId="59A79E3A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4.11</w:t>
      </w:r>
      <w:r>
        <w:rPr>
          <w:b/>
          <w:bCs/>
          <w:szCs w:val="22"/>
        </w:rPr>
        <w:tab/>
        <w:t>Okres (-y) karencji</w:t>
      </w:r>
    </w:p>
    <w:p w14:paraId="0E6E06F1" w14:textId="77777777" w:rsidR="003D59DF" w:rsidRDefault="003D59DF" w:rsidP="00176B8A">
      <w:pPr>
        <w:rPr>
          <w:szCs w:val="22"/>
        </w:rPr>
      </w:pPr>
    </w:p>
    <w:p w14:paraId="2E0D064C" w14:textId="77777777" w:rsidR="003D59DF" w:rsidRDefault="00815D58" w:rsidP="00176B8A">
      <w:pPr>
        <w:rPr>
          <w:szCs w:val="22"/>
        </w:rPr>
      </w:pPr>
      <w:r>
        <w:rPr>
          <w:szCs w:val="22"/>
        </w:rPr>
        <w:t>Zero dni.</w:t>
      </w:r>
    </w:p>
    <w:p w14:paraId="44B754AC" w14:textId="77777777" w:rsidR="003D59DF" w:rsidRDefault="003D59DF" w:rsidP="00176B8A">
      <w:pPr>
        <w:rPr>
          <w:szCs w:val="22"/>
        </w:rPr>
      </w:pPr>
    </w:p>
    <w:p w14:paraId="483813C4" w14:textId="77777777" w:rsidR="00246A23" w:rsidRDefault="00246A23" w:rsidP="00176B8A">
      <w:pPr>
        <w:rPr>
          <w:szCs w:val="22"/>
        </w:rPr>
      </w:pPr>
    </w:p>
    <w:p w14:paraId="2A5B1268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  <w:t xml:space="preserve">WŁAŚCIWOŚCI </w:t>
      </w:r>
      <w:r w:rsidR="00815D58">
        <w:rPr>
          <w:b/>
          <w:bCs/>
          <w:szCs w:val="22"/>
        </w:rPr>
        <w:t>IMMUNOLOGICZNE</w:t>
      </w:r>
    </w:p>
    <w:p w14:paraId="02DDEF36" w14:textId="77777777" w:rsidR="003D59DF" w:rsidRPr="00815D58" w:rsidRDefault="003D59DF" w:rsidP="00176B8A">
      <w:pPr>
        <w:ind w:left="0" w:firstLine="0"/>
        <w:rPr>
          <w:bCs/>
          <w:szCs w:val="22"/>
        </w:rPr>
      </w:pPr>
    </w:p>
    <w:p w14:paraId="172E8C6A" w14:textId="77777777" w:rsidR="00815D58" w:rsidRPr="00605B02" w:rsidRDefault="00815D58" w:rsidP="00176B8A">
      <w:pPr>
        <w:tabs>
          <w:tab w:val="num" w:pos="0"/>
        </w:tabs>
        <w:ind w:left="0" w:firstLine="0"/>
        <w:rPr>
          <w:szCs w:val="22"/>
        </w:rPr>
      </w:pPr>
      <w:r w:rsidRPr="00815D58">
        <w:rPr>
          <w:szCs w:val="22"/>
        </w:rPr>
        <w:t>Grupa farmakoterapeutyczna:</w:t>
      </w:r>
      <w:r w:rsidRPr="00605B02">
        <w:rPr>
          <w:szCs w:val="22"/>
        </w:rPr>
        <w:t xml:space="preserve"> Preparaty immunologiczne dla ptaków</w:t>
      </w:r>
    </w:p>
    <w:p w14:paraId="6FCD6EE9" w14:textId="77777777" w:rsidR="00815D58" w:rsidRPr="00605B02" w:rsidRDefault="00815D58" w:rsidP="00176B8A">
      <w:pPr>
        <w:pStyle w:val="BodyTextIndent3"/>
        <w:ind w:left="0" w:firstLine="0"/>
        <w:rPr>
          <w:noProof/>
          <w:lang w:val="cs-CZ"/>
        </w:rPr>
      </w:pPr>
      <w:r w:rsidRPr="00815D58">
        <w:rPr>
          <w:lang w:val="pl-PL"/>
        </w:rPr>
        <w:t xml:space="preserve">Kod </w:t>
      </w:r>
      <w:proofErr w:type="spellStart"/>
      <w:r w:rsidRPr="00815D58">
        <w:rPr>
          <w:lang w:val="pl-PL"/>
        </w:rPr>
        <w:t>ATCvet</w:t>
      </w:r>
      <w:proofErr w:type="spellEnd"/>
      <w:r w:rsidRPr="00815D58">
        <w:rPr>
          <w:lang w:val="pl-PL"/>
        </w:rPr>
        <w:t>:</w:t>
      </w:r>
      <w:r w:rsidRPr="00605B02">
        <w:rPr>
          <w:lang w:val="cs-CZ"/>
        </w:rPr>
        <w:t xml:space="preserve"> </w:t>
      </w:r>
      <w:r w:rsidRPr="00815D58">
        <w:rPr>
          <w:lang w:val="pl-PL"/>
        </w:rPr>
        <w:t>QI01AD09</w:t>
      </w:r>
    </w:p>
    <w:p w14:paraId="3724DE86" w14:textId="77777777" w:rsidR="00815D58" w:rsidRPr="00605B02" w:rsidRDefault="00815D58" w:rsidP="00176B8A">
      <w:pPr>
        <w:tabs>
          <w:tab w:val="left" w:pos="340"/>
        </w:tabs>
        <w:ind w:left="0" w:firstLine="0"/>
        <w:rPr>
          <w:szCs w:val="22"/>
        </w:rPr>
      </w:pPr>
    </w:p>
    <w:p w14:paraId="1C799A84" w14:textId="77777777" w:rsidR="00815D58" w:rsidRPr="00605B02" w:rsidRDefault="00815D58" w:rsidP="00176B8A">
      <w:pPr>
        <w:tabs>
          <w:tab w:val="left" w:pos="340"/>
        </w:tabs>
        <w:ind w:left="0" w:firstLine="0"/>
        <w:rPr>
          <w:noProof/>
          <w:szCs w:val="22"/>
        </w:rPr>
      </w:pPr>
      <w:r w:rsidRPr="00605B02">
        <w:rPr>
          <w:szCs w:val="22"/>
        </w:rPr>
        <w:t xml:space="preserve">Substancją czynną szczepionki jest żywy </w:t>
      </w:r>
      <w:proofErr w:type="spellStart"/>
      <w:r w:rsidRPr="00605B02">
        <w:rPr>
          <w:szCs w:val="22"/>
        </w:rPr>
        <w:t>atenuowany</w:t>
      </w:r>
      <w:proofErr w:type="spellEnd"/>
      <w:r w:rsidRPr="00605B02">
        <w:rPr>
          <w:szCs w:val="22"/>
        </w:rPr>
        <w:t xml:space="preserve"> wirus zakaźnego zapalenia torby Fabrycjusza ptaków – szczep 75, który stymuluje czynną odporność na wirusa IBD.</w:t>
      </w:r>
    </w:p>
    <w:p w14:paraId="002979A5" w14:textId="77777777" w:rsidR="003D59DF" w:rsidRDefault="00815D58" w:rsidP="00176B8A">
      <w:pPr>
        <w:ind w:left="0" w:firstLine="0"/>
        <w:rPr>
          <w:bCs/>
          <w:szCs w:val="22"/>
        </w:rPr>
      </w:pPr>
      <w:r w:rsidRPr="00605B02">
        <w:rPr>
          <w:bCs/>
          <w:szCs w:val="22"/>
        </w:rPr>
        <w:lastRenderedPageBreak/>
        <w:t>Szczep jest szczepem pośrednim z przeciętnym wynikiem w zakresie uszkodzeń torby Fabrycjusza wynoszącym 0,6 w 28 dniu od szczepienia.</w:t>
      </w:r>
    </w:p>
    <w:p w14:paraId="522C718D" w14:textId="77777777" w:rsidR="00815D58" w:rsidRDefault="00815D58" w:rsidP="00176B8A">
      <w:pPr>
        <w:ind w:left="0" w:firstLine="0"/>
        <w:rPr>
          <w:szCs w:val="22"/>
        </w:rPr>
      </w:pPr>
    </w:p>
    <w:p w14:paraId="0E0D1A6D" w14:textId="77777777" w:rsidR="00246A23" w:rsidRDefault="00246A23" w:rsidP="00176B8A">
      <w:pPr>
        <w:ind w:left="0" w:firstLine="0"/>
        <w:rPr>
          <w:szCs w:val="22"/>
        </w:rPr>
      </w:pPr>
    </w:p>
    <w:p w14:paraId="27BB6E30" w14:textId="77777777" w:rsidR="003D59DF" w:rsidRDefault="003D59DF" w:rsidP="00176B8A">
      <w:pPr>
        <w:rPr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  <w:t>DANE FARMACEUTYCZNE</w:t>
      </w:r>
    </w:p>
    <w:p w14:paraId="5C7EEFD1" w14:textId="77777777" w:rsidR="003D59DF" w:rsidRDefault="003D59DF" w:rsidP="00176B8A">
      <w:pPr>
        <w:rPr>
          <w:szCs w:val="22"/>
        </w:rPr>
      </w:pPr>
    </w:p>
    <w:p w14:paraId="0CC3109A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6.1</w:t>
      </w:r>
      <w:r>
        <w:rPr>
          <w:b/>
          <w:bCs/>
          <w:szCs w:val="22"/>
        </w:rPr>
        <w:tab/>
        <w:t>Wykaz substancji pomocniczych</w:t>
      </w:r>
    </w:p>
    <w:p w14:paraId="32609819" w14:textId="77777777" w:rsidR="00815D58" w:rsidRDefault="00815D58" w:rsidP="00176B8A">
      <w:pPr>
        <w:rPr>
          <w:szCs w:val="22"/>
        </w:rPr>
      </w:pPr>
    </w:p>
    <w:p w14:paraId="3EB7BABE" w14:textId="77777777" w:rsidR="00815D58" w:rsidRPr="00605B02" w:rsidRDefault="00815D58" w:rsidP="00176B8A">
      <w:pPr>
        <w:rPr>
          <w:szCs w:val="22"/>
        </w:rPr>
      </w:pPr>
      <w:proofErr w:type="spellStart"/>
      <w:r w:rsidRPr="00605B02">
        <w:rPr>
          <w:szCs w:val="22"/>
        </w:rPr>
        <w:t>Disodu</w:t>
      </w:r>
      <w:proofErr w:type="spellEnd"/>
      <w:r w:rsidRPr="00605B02">
        <w:rPr>
          <w:szCs w:val="22"/>
        </w:rPr>
        <w:t xml:space="preserve"> fosforan dwuwodny</w:t>
      </w:r>
    </w:p>
    <w:p w14:paraId="2983E5B0" w14:textId="77777777" w:rsidR="00815D58" w:rsidRPr="00605B02" w:rsidRDefault="00815D58" w:rsidP="00176B8A">
      <w:pPr>
        <w:rPr>
          <w:szCs w:val="22"/>
        </w:rPr>
      </w:pPr>
      <w:r w:rsidRPr="00605B02">
        <w:rPr>
          <w:szCs w:val="22"/>
        </w:rPr>
        <w:t xml:space="preserve">Potasu </w:t>
      </w:r>
      <w:proofErr w:type="spellStart"/>
      <w:r w:rsidRPr="00605B02">
        <w:rPr>
          <w:szCs w:val="22"/>
        </w:rPr>
        <w:t>diwodorofosforan</w:t>
      </w:r>
      <w:proofErr w:type="spellEnd"/>
    </w:p>
    <w:p w14:paraId="440F6289" w14:textId="77777777" w:rsidR="00815D58" w:rsidRPr="00605B02" w:rsidRDefault="00815D58" w:rsidP="00176B8A">
      <w:pPr>
        <w:rPr>
          <w:szCs w:val="22"/>
        </w:rPr>
      </w:pPr>
      <w:r w:rsidRPr="00605B02">
        <w:rPr>
          <w:szCs w:val="22"/>
        </w:rPr>
        <w:t>Laktoza jednowodna</w:t>
      </w:r>
    </w:p>
    <w:p w14:paraId="1D43F431" w14:textId="77777777" w:rsidR="003D59DF" w:rsidRDefault="00815D58" w:rsidP="00176B8A">
      <w:pPr>
        <w:rPr>
          <w:szCs w:val="22"/>
        </w:rPr>
      </w:pPr>
      <w:r w:rsidRPr="00605B02">
        <w:rPr>
          <w:szCs w:val="22"/>
        </w:rPr>
        <w:t>Mleko w proszku odtłuszczone</w:t>
      </w:r>
    </w:p>
    <w:p w14:paraId="52FBCE25" w14:textId="77777777" w:rsidR="00815D58" w:rsidRPr="00441354" w:rsidRDefault="00815D58" w:rsidP="00176B8A">
      <w:pPr>
        <w:rPr>
          <w:bCs/>
          <w:szCs w:val="22"/>
        </w:rPr>
      </w:pPr>
    </w:p>
    <w:p w14:paraId="2120532F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6.2</w:t>
      </w:r>
      <w:r>
        <w:rPr>
          <w:b/>
          <w:bCs/>
          <w:szCs w:val="22"/>
        </w:rPr>
        <w:tab/>
        <w:t>Niezgodności farmaceutyczne</w:t>
      </w:r>
    </w:p>
    <w:p w14:paraId="70240192" w14:textId="77777777" w:rsidR="003D59DF" w:rsidRDefault="003D59DF" w:rsidP="00176B8A">
      <w:pPr>
        <w:ind w:left="0" w:firstLine="0"/>
        <w:rPr>
          <w:szCs w:val="22"/>
        </w:rPr>
      </w:pPr>
    </w:p>
    <w:p w14:paraId="305D3387" w14:textId="77777777" w:rsidR="00815D58" w:rsidRPr="00605B02" w:rsidRDefault="00815D58" w:rsidP="00176B8A">
      <w:pPr>
        <w:pStyle w:val="BodyTextIndent"/>
        <w:spacing w:after="0"/>
        <w:ind w:left="0"/>
        <w:rPr>
          <w:bCs/>
          <w:noProof/>
          <w:sz w:val="22"/>
          <w:szCs w:val="22"/>
          <w:lang w:val="cs-CZ"/>
        </w:rPr>
      </w:pPr>
      <w:r w:rsidRPr="00605B02">
        <w:rPr>
          <w:bCs/>
          <w:sz w:val="22"/>
          <w:szCs w:val="22"/>
        </w:rPr>
        <w:t>Nie mieszać z substancjami innymi niż woda i chude mleko.</w:t>
      </w:r>
    </w:p>
    <w:p w14:paraId="028E94B1" w14:textId="77777777" w:rsidR="003D59DF" w:rsidRDefault="00815D58" w:rsidP="00176B8A">
      <w:pPr>
        <w:ind w:left="0" w:firstLine="0"/>
        <w:rPr>
          <w:szCs w:val="22"/>
        </w:rPr>
      </w:pPr>
      <w:r w:rsidRPr="00605B02">
        <w:rPr>
          <w:szCs w:val="22"/>
        </w:rPr>
        <w:t>Należy upewnić się, że woda do picia jest zimna, czysta, niechlorowana i wolna od detergentów, środków dezynfekcyjnych oraz jonów metali.</w:t>
      </w:r>
    </w:p>
    <w:p w14:paraId="32EB0B31" w14:textId="77777777" w:rsidR="00525480" w:rsidRDefault="00525480" w:rsidP="00176B8A">
      <w:pPr>
        <w:ind w:left="0" w:firstLine="0"/>
        <w:rPr>
          <w:szCs w:val="22"/>
        </w:rPr>
      </w:pPr>
    </w:p>
    <w:p w14:paraId="7E1915D0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6.3</w:t>
      </w:r>
      <w:r>
        <w:rPr>
          <w:b/>
          <w:bCs/>
          <w:szCs w:val="22"/>
        </w:rPr>
        <w:tab/>
        <w:t>Okres ważności</w:t>
      </w:r>
    </w:p>
    <w:p w14:paraId="2366DA8E" w14:textId="77777777" w:rsidR="003D59DF" w:rsidRDefault="003D59DF" w:rsidP="00176B8A">
      <w:pPr>
        <w:rPr>
          <w:szCs w:val="22"/>
        </w:rPr>
      </w:pPr>
    </w:p>
    <w:p w14:paraId="3BDB3528" w14:textId="77777777" w:rsidR="00815D58" w:rsidRPr="00605B02" w:rsidRDefault="00815D58" w:rsidP="00176B8A">
      <w:pPr>
        <w:rPr>
          <w:noProof/>
          <w:szCs w:val="22"/>
          <w:lang w:val="cs-CZ"/>
        </w:rPr>
      </w:pPr>
      <w:r w:rsidRPr="00605B02">
        <w:rPr>
          <w:szCs w:val="22"/>
        </w:rPr>
        <w:t>Okres ważności produktu leczniczego weterynaryjnego zapakowanego do sprzedaży: 3 lata</w:t>
      </w:r>
    </w:p>
    <w:p w14:paraId="63930284" w14:textId="77777777" w:rsidR="003D59DF" w:rsidRDefault="00815D58" w:rsidP="00176B8A">
      <w:pPr>
        <w:rPr>
          <w:szCs w:val="22"/>
        </w:rPr>
      </w:pPr>
      <w:r w:rsidRPr="00605B02">
        <w:rPr>
          <w:szCs w:val="22"/>
        </w:rPr>
        <w:t xml:space="preserve">Okres ważności po </w:t>
      </w:r>
      <w:proofErr w:type="spellStart"/>
      <w:r w:rsidRPr="00605B02">
        <w:rPr>
          <w:szCs w:val="22"/>
        </w:rPr>
        <w:t>rekonstytucji</w:t>
      </w:r>
      <w:proofErr w:type="spellEnd"/>
      <w:r w:rsidRPr="00605B02">
        <w:rPr>
          <w:szCs w:val="22"/>
        </w:rPr>
        <w:t xml:space="preserve"> zgodnie z instrukcją: 2 godziny</w:t>
      </w:r>
    </w:p>
    <w:p w14:paraId="19D46AA1" w14:textId="77777777" w:rsidR="003D59DF" w:rsidRDefault="003D59DF" w:rsidP="00176B8A">
      <w:pPr>
        <w:rPr>
          <w:szCs w:val="22"/>
        </w:rPr>
      </w:pPr>
    </w:p>
    <w:p w14:paraId="050B72D1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6</w:t>
      </w:r>
      <w:r w:rsidR="00063EB7">
        <w:rPr>
          <w:b/>
          <w:bCs/>
          <w:szCs w:val="22"/>
        </w:rPr>
        <w:t>.4</w:t>
      </w:r>
      <w:r w:rsidR="00063EB7">
        <w:rPr>
          <w:b/>
          <w:bCs/>
          <w:szCs w:val="22"/>
        </w:rPr>
        <w:tab/>
        <w:t>Specjalne środki ostrożności</w:t>
      </w:r>
      <w:r>
        <w:rPr>
          <w:b/>
          <w:bCs/>
          <w:szCs w:val="22"/>
        </w:rPr>
        <w:t xml:space="preserve"> podczas przechowywania</w:t>
      </w:r>
    </w:p>
    <w:p w14:paraId="2340649D" w14:textId="77777777" w:rsidR="009C02B9" w:rsidRDefault="009C02B9" w:rsidP="00176B8A">
      <w:pPr>
        <w:rPr>
          <w:szCs w:val="22"/>
        </w:rPr>
      </w:pPr>
    </w:p>
    <w:p w14:paraId="7860A6B6" w14:textId="77777777" w:rsidR="009C02B9" w:rsidRPr="00605B02" w:rsidRDefault="009C02B9" w:rsidP="00176B8A">
      <w:pPr>
        <w:rPr>
          <w:szCs w:val="22"/>
        </w:rPr>
      </w:pPr>
      <w:r w:rsidRPr="00605B02">
        <w:rPr>
          <w:szCs w:val="22"/>
        </w:rPr>
        <w:t>Przechowywać w lodówce (</w:t>
      </w:r>
      <w:smartTag w:uri="urn:schemas-microsoft-com:office:smarttags" w:element="metricconverter">
        <w:smartTagPr>
          <w:attr w:name="ProductID" w:val="2ﾰC"/>
        </w:smartTagPr>
        <w:r w:rsidRPr="00605B02">
          <w:rPr>
            <w:szCs w:val="22"/>
          </w:rPr>
          <w:t>2°C</w:t>
        </w:r>
      </w:smartTag>
      <w:r w:rsidRPr="00605B02">
        <w:rPr>
          <w:szCs w:val="22"/>
        </w:rPr>
        <w:t xml:space="preserve"> - </w:t>
      </w:r>
      <w:smartTag w:uri="urn:schemas-microsoft-com:office:smarttags" w:element="metricconverter">
        <w:smartTagPr>
          <w:attr w:name="ProductID" w:val="8ﾰC"/>
        </w:smartTagPr>
        <w:r w:rsidRPr="00605B02">
          <w:rPr>
            <w:szCs w:val="22"/>
          </w:rPr>
          <w:t>8°C</w:t>
        </w:r>
      </w:smartTag>
      <w:r w:rsidRPr="00605B02">
        <w:rPr>
          <w:szCs w:val="22"/>
        </w:rPr>
        <w:t>).</w:t>
      </w:r>
      <w:r w:rsidRPr="00605B02">
        <w:rPr>
          <w:noProof/>
          <w:szCs w:val="22"/>
        </w:rPr>
        <w:t xml:space="preserve"> </w:t>
      </w:r>
      <w:r w:rsidRPr="00605B02">
        <w:rPr>
          <w:szCs w:val="22"/>
        </w:rPr>
        <w:t>Chronić przed światłem. Nie zamrażać.</w:t>
      </w:r>
    </w:p>
    <w:p w14:paraId="2EE87F7E" w14:textId="77777777" w:rsidR="003D59DF" w:rsidRPr="00525480" w:rsidRDefault="003D59DF" w:rsidP="00176B8A">
      <w:pPr>
        <w:rPr>
          <w:szCs w:val="22"/>
        </w:rPr>
      </w:pPr>
    </w:p>
    <w:p w14:paraId="286FC37D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6.5</w:t>
      </w:r>
      <w:r>
        <w:rPr>
          <w:b/>
          <w:bCs/>
          <w:szCs w:val="22"/>
        </w:rPr>
        <w:tab/>
        <w:t xml:space="preserve">Rodzaj i </w:t>
      </w:r>
      <w:r w:rsidR="00176B8A">
        <w:rPr>
          <w:b/>
          <w:bCs/>
          <w:szCs w:val="22"/>
        </w:rPr>
        <w:t>skład opakowania bezpośredniego</w:t>
      </w:r>
    </w:p>
    <w:p w14:paraId="62AB6D85" w14:textId="77777777" w:rsidR="003D59DF" w:rsidRDefault="003D59DF" w:rsidP="00176B8A">
      <w:pPr>
        <w:rPr>
          <w:szCs w:val="22"/>
        </w:rPr>
      </w:pPr>
    </w:p>
    <w:p w14:paraId="659582B9" w14:textId="77777777" w:rsidR="009C02B9" w:rsidRPr="009C02B9" w:rsidRDefault="009C02B9" w:rsidP="00176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2"/>
        </w:rPr>
      </w:pPr>
      <w:r w:rsidRPr="009C02B9">
        <w:rPr>
          <w:szCs w:val="22"/>
        </w:rPr>
        <w:t xml:space="preserve">Butelki ze szkła typu I, zawierające 1000, 2500, 5000 lub 10000 dawek, zamykane korkami z elastomeru </w:t>
      </w:r>
      <w:proofErr w:type="spellStart"/>
      <w:r w:rsidRPr="009C02B9">
        <w:rPr>
          <w:szCs w:val="22"/>
        </w:rPr>
        <w:t>chlorobutylowego</w:t>
      </w:r>
      <w:proofErr w:type="spellEnd"/>
      <w:r w:rsidRPr="009C02B9">
        <w:rPr>
          <w:szCs w:val="22"/>
        </w:rPr>
        <w:t xml:space="preserve"> i aluminiowymi kapslami.</w:t>
      </w:r>
    </w:p>
    <w:p w14:paraId="33C4D344" w14:textId="77777777" w:rsidR="009C02B9" w:rsidRPr="009C02B9" w:rsidRDefault="009C02B9" w:rsidP="00176B8A">
      <w:pPr>
        <w:ind w:left="0" w:firstLine="0"/>
        <w:rPr>
          <w:szCs w:val="22"/>
        </w:rPr>
      </w:pPr>
      <w:r w:rsidRPr="009C02B9">
        <w:rPr>
          <w:szCs w:val="22"/>
        </w:rPr>
        <w:t xml:space="preserve">Butelki po 1000, 5000 i 10000 dawek, pakowane po 10 sztuk w pudełka </w:t>
      </w:r>
      <w:r w:rsidR="00D45B3A">
        <w:rPr>
          <w:szCs w:val="22"/>
        </w:rPr>
        <w:t>tekturowe</w:t>
      </w:r>
      <w:r w:rsidRPr="009C02B9">
        <w:rPr>
          <w:szCs w:val="22"/>
        </w:rPr>
        <w:t>.</w:t>
      </w:r>
    </w:p>
    <w:p w14:paraId="20E9AC4D" w14:textId="77777777" w:rsidR="009C02B9" w:rsidRPr="009C02B9" w:rsidRDefault="009C02B9" w:rsidP="00176B8A">
      <w:pPr>
        <w:ind w:left="0" w:firstLine="0"/>
        <w:rPr>
          <w:szCs w:val="22"/>
          <w:u w:val="single"/>
        </w:rPr>
      </w:pPr>
    </w:p>
    <w:p w14:paraId="3F83BC39" w14:textId="77777777" w:rsidR="009C02B9" w:rsidRPr="009C02B9" w:rsidRDefault="009C02B9" w:rsidP="00176B8A">
      <w:pPr>
        <w:ind w:left="0" w:firstLine="0"/>
        <w:rPr>
          <w:noProof/>
          <w:szCs w:val="22"/>
        </w:rPr>
      </w:pPr>
      <w:r w:rsidRPr="009C02B9">
        <w:rPr>
          <w:noProof/>
          <w:szCs w:val="22"/>
        </w:rPr>
        <w:t>Niektóre wielkości opakowań mogą nie być dostępne w obrocie.</w:t>
      </w:r>
    </w:p>
    <w:p w14:paraId="3BD89DAA" w14:textId="77777777" w:rsidR="003D59DF" w:rsidRDefault="003D59DF" w:rsidP="00176B8A">
      <w:pPr>
        <w:rPr>
          <w:szCs w:val="22"/>
        </w:rPr>
      </w:pPr>
    </w:p>
    <w:p w14:paraId="00255D20" w14:textId="77777777" w:rsidR="003D59DF" w:rsidRDefault="00B945FB" w:rsidP="00176B8A">
      <w:pPr>
        <w:rPr>
          <w:b/>
          <w:bCs/>
          <w:szCs w:val="22"/>
        </w:rPr>
      </w:pPr>
      <w:r>
        <w:rPr>
          <w:b/>
          <w:bCs/>
          <w:szCs w:val="22"/>
        </w:rPr>
        <w:t>6.6</w:t>
      </w:r>
      <w:r>
        <w:rPr>
          <w:b/>
          <w:bCs/>
          <w:szCs w:val="22"/>
        </w:rPr>
        <w:tab/>
      </w:r>
      <w:r w:rsidR="003D59DF">
        <w:rPr>
          <w:b/>
          <w:bCs/>
          <w:szCs w:val="22"/>
        </w:rPr>
        <w:t>Specjalne środki ostrożności dotyczące usuwania niezużytego produktu leczniczego weterynaryjnego l</w:t>
      </w:r>
      <w:r w:rsidR="00176B8A">
        <w:rPr>
          <w:b/>
          <w:bCs/>
          <w:szCs w:val="22"/>
        </w:rPr>
        <w:t>ub pochodzących z niego odpadów</w:t>
      </w:r>
    </w:p>
    <w:p w14:paraId="34724A5A" w14:textId="77777777" w:rsidR="003D59DF" w:rsidRDefault="003D59DF" w:rsidP="00176B8A">
      <w:pPr>
        <w:rPr>
          <w:szCs w:val="22"/>
        </w:rPr>
      </w:pPr>
    </w:p>
    <w:p w14:paraId="1F9B1B3E" w14:textId="77777777" w:rsidR="009C02B9" w:rsidRPr="00605B02" w:rsidRDefault="009C02B9" w:rsidP="00176B8A">
      <w:pPr>
        <w:pStyle w:val="BodyTextIndent"/>
        <w:spacing w:after="0"/>
        <w:ind w:left="0"/>
        <w:rPr>
          <w:noProof/>
          <w:sz w:val="22"/>
          <w:szCs w:val="22"/>
        </w:rPr>
      </w:pPr>
      <w:r w:rsidRPr="00605B02">
        <w:rPr>
          <w:sz w:val="22"/>
          <w:szCs w:val="22"/>
        </w:rPr>
        <w:t>Niewykorzystany produkt leczniczy weterynaryjny lub jego odpady należy u</w:t>
      </w:r>
      <w:r w:rsidR="00D45B3A">
        <w:rPr>
          <w:sz w:val="22"/>
          <w:szCs w:val="22"/>
        </w:rPr>
        <w:t>sunąć</w:t>
      </w:r>
      <w:r w:rsidRPr="00605B02">
        <w:rPr>
          <w:sz w:val="22"/>
          <w:szCs w:val="22"/>
        </w:rPr>
        <w:t xml:space="preserve"> w sposób zgodny z obowiązującymi przepisami.</w:t>
      </w:r>
    </w:p>
    <w:p w14:paraId="1C70D266" w14:textId="77777777" w:rsidR="003D59DF" w:rsidRDefault="003D59DF" w:rsidP="00176B8A">
      <w:pPr>
        <w:rPr>
          <w:szCs w:val="22"/>
        </w:rPr>
      </w:pPr>
    </w:p>
    <w:p w14:paraId="2F44415D" w14:textId="77777777" w:rsidR="00246A23" w:rsidRDefault="00246A23" w:rsidP="00176B8A">
      <w:pPr>
        <w:rPr>
          <w:szCs w:val="22"/>
        </w:rPr>
      </w:pPr>
    </w:p>
    <w:p w14:paraId="688C4A00" w14:textId="77777777" w:rsidR="003D59DF" w:rsidRDefault="003D59DF" w:rsidP="00176B8A">
      <w:pPr>
        <w:rPr>
          <w:b/>
          <w:bCs/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>NAZWA I ADRES PODMIOTU ODPOWIEDZIALNEGO</w:t>
      </w:r>
    </w:p>
    <w:p w14:paraId="68FFCB32" w14:textId="77777777" w:rsidR="003D59DF" w:rsidRDefault="003D59DF" w:rsidP="00176B8A">
      <w:pPr>
        <w:rPr>
          <w:szCs w:val="22"/>
        </w:rPr>
      </w:pPr>
    </w:p>
    <w:p w14:paraId="38233E44" w14:textId="77777777" w:rsidR="009C02B9" w:rsidRPr="00525480" w:rsidRDefault="009C02B9" w:rsidP="00176B8A">
      <w:pPr>
        <w:pStyle w:val="BodyTextIndent3"/>
        <w:rPr>
          <w:noProof/>
          <w:lang w:val="pl-PL"/>
        </w:rPr>
      </w:pPr>
      <w:r w:rsidRPr="00525480">
        <w:rPr>
          <w:lang w:val="pl-PL"/>
        </w:rPr>
        <w:t xml:space="preserve">Lohmann </w:t>
      </w:r>
      <w:proofErr w:type="spellStart"/>
      <w:r w:rsidRPr="00525480">
        <w:rPr>
          <w:lang w:val="pl-PL"/>
        </w:rPr>
        <w:t>Animal</w:t>
      </w:r>
      <w:proofErr w:type="spellEnd"/>
      <w:r w:rsidRPr="00525480">
        <w:rPr>
          <w:lang w:val="pl-PL"/>
        </w:rPr>
        <w:t xml:space="preserve"> </w:t>
      </w:r>
      <w:proofErr w:type="spellStart"/>
      <w:r w:rsidRPr="00525480">
        <w:rPr>
          <w:lang w:val="pl-PL"/>
        </w:rPr>
        <w:t>Health</w:t>
      </w:r>
      <w:proofErr w:type="spellEnd"/>
      <w:r w:rsidRPr="00525480">
        <w:rPr>
          <w:lang w:val="pl-PL"/>
        </w:rPr>
        <w:t xml:space="preserve"> GmbH</w:t>
      </w:r>
    </w:p>
    <w:p w14:paraId="3B188F45" w14:textId="77777777" w:rsidR="009C02B9" w:rsidRPr="00525480" w:rsidRDefault="009C02B9" w:rsidP="00176B8A">
      <w:pPr>
        <w:pStyle w:val="BodyTextIndent3"/>
        <w:rPr>
          <w:noProof/>
          <w:lang w:val="pl-PL"/>
        </w:rPr>
      </w:pPr>
      <w:r w:rsidRPr="00525480">
        <w:rPr>
          <w:lang w:val="pl-PL"/>
        </w:rPr>
        <w:t>Heinz-Lohmann-Str. 4</w:t>
      </w:r>
    </w:p>
    <w:p w14:paraId="383D185E" w14:textId="77777777" w:rsidR="009C02B9" w:rsidRPr="00525480" w:rsidRDefault="009C02B9" w:rsidP="00176B8A">
      <w:pPr>
        <w:pStyle w:val="BodyTextIndent3"/>
        <w:rPr>
          <w:lang w:val="pl-PL"/>
        </w:rPr>
      </w:pPr>
      <w:r w:rsidRPr="00525480">
        <w:rPr>
          <w:lang w:val="pl-PL"/>
        </w:rPr>
        <w:t>27472 Cuxhaven</w:t>
      </w:r>
    </w:p>
    <w:p w14:paraId="1ADCA0DF" w14:textId="77777777" w:rsidR="009C02B9" w:rsidRPr="00525480" w:rsidRDefault="009C02B9" w:rsidP="00176B8A">
      <w:pPr>
        <w:pStyle w:val="BodyTextIndent3"/>
        <w:rPr>
          <w:lang w:val="pl-PL"/>
        </w:rPr>
      </w:pPr>
      <w:r w:rsidRPr="00525480">
        <w:rPr>
          <w:lang w:val="pl-PL"/>
        </w:rPr>
        <w:t>Niemcy</w:t>
      </w:r>
    </w:p>
    <w:p w14:paraId="1D1452DF" w14:textId="77777777" w:rsidR="003D59DF" w:rsidRDefault="003D59DF" w:rsidP="00176B8A">
      <w:pPr>
        <w:rPr>
          <w:szCs w:val="22"/>
        </w:rPr>
      </w:pPr>
    </w:p>
    <w:p w14:paraId="2FBBEFE8" w14:textId="77777777" w:rsidR="00246A23" w:rsidRDefault="00246A23" w:rsidP="00176B8A">
      <w:pPr>
        <w:rPr>
          <w:szCs w:val="22"/>
        </w:rPr>
      </w:pPr>
    </w:p>
    <w:p w14:paraId="57EF6847" w14:textId="77777777" w:rsidR="003D59DF" w:rsidRDefault="003D59DF" w:rsidP="00176B8A">
      <w:pPr>
        <w:rPr>
          <w:szCs w:val="22"/>
        </w:rPr>
      </w:pPr>
      <w:r>
        <w:rPr>
          <w:b/>
          <w:bCs/>
          <w:szCs w:val="22"/>
        </w:rPr>
        <w:t>8.</w:t>
      </w:r>
      <w:r>
        <w:rPr>
          <w:b/>
          <w:bCs/>
          <w:szCs w:val="22"/>
        </w:rPr>
        <w:tab/>
        <w:t>NUMER(-Y) POZWOLENIA NA DOPUSZCZENIE DO OBROTU</w:t>
      </w:r>
    </w:p>
    <w:p w14:paraId="16805332" w14:textId="77777777" w:rsidR="003D59DF" w:rsidRDefault="003D59DF" w:rsidP="00176B8A">
      <w:pPr>
        <w:rPr>
          <w:szCs w:val="22"/>
        </w:rPr>
      </w:pPr>
    </w:p>
    <w:p w14:paraId="5404721D" w14:textId="77777777" w:rsidR="009C02B9" w:rsidRPr="00525480" w:rsidRDefault="009C02B9" w:rsidP="00176B8A">
      <w:pPr>
        <w:pStyle w:val="BodyTextIndent3"/>
        <w:rPr>
          <w:lang w:val="pl-PL"/>
        </w:rPr>
      </w:pPr>
      <w:r w:rsidRPr="00525480">
        <w:rPr>
          <w:lang w:val="pl-PL"/>
        </w:rPr>
        <w:t>1473/04</w:t>
      </w:r>
    </w:p>
    <w:p w14:paraId="499AB147" w14:textId="77777777" w:rsidR="003D59DF" w:rsidRDefault="003D59DF" w:rsidP="00176B8A">
      <w:pPr>
        <w:rPr>
          <w:szCs w:val="22"/>
        </w:rPr>
      </w:pPr>
    </w:p>
    <w:p w14:paraId="4E8FDC77" w14:textId="77777777" w:rsidR="00246A23" w:rsidRDefault="00246A23" w:rsidP="00176B8A">
      <w:pPr>
        <w:rPr>
          <w:szCs w:val="22"/>
        </w:rPr>
      </w:pPr>
    </w:p>
    <w:p w14:paraId="00099BC0" w14:textId="77777777" w:rsidR="003D59DF" w:rsidRDefault="003D59DF" w:rsidP="00176B8A">
      <w:pPr>
        <w:rPr>
          <w:b/>
        </w:rPr>
      </w:pPr>
      <w:r>
        <w:rPr>
          <w:b/>
          <w:bCs/>
          <w:szCs w:val="22"/>
        </w:rPr>
        <w:lastRenderedPageBreak/>
        <w:t>9.</w:t>
      </w:r>
      <w:r>
        <w:rPr>
          <w:b/>
          <w:bCs/>
          <w:szCs w:val="22"/>
        </w:rPr>
        <w:tab/>
      </w:r>
      <w:r>
        <w:rPr>
          <w:b/>
        </w:rPr>
        <w:t>DATA WYDANIA PIERWSZEGO POZWOLENIA NA DOPUSZCZENIE DO OBROTU</w:t>
      </w:r>
      <w:r w:rsidR="00176B8A">
        <w:rPr>
          <w:b/>
        </w:rPr>
        <w:t xml:space="preserve"> / DATA PRZEDŁUŻENIA POZWOLENIA</w:t>
      </w:r>
    </w:p>
    <w:p w14:paraId="0BA8B20D" w14:textId="77777777" w:rsidR="003D59DF" w:rsidRDefault="003D59DF" w:rsidP="00176B8A">
      <w:pPr>
        <w:rPr>
          <w:szCs w:val="22"/>
        </w:rPr>
      </w:pPr>
    </w:p>
    <w:p w14:paraId="61C35106" w14:textId="77777777" w:rsidR="00736A34" w:rsidRPr="00605B02" w:rsidRDefault="00736A34" w:rsidP="00176B8A">
      <w:pPr>
        <w:jc w:val="both"/>
        <w:rPr>
          <w:szCs w:val="22"/>
        </w:rPr>
      </w:pPr>
      <w:r w:rsidRPr="00605B02">
        <w:rPr>
          <w:szCs w:val="22"/>
        </w:rPr>
        <w:t xml:space="preserve">29.04.2004 </w:t>
      </w:r>
    </w:p>
    <w:p w14:paraId="1D08326F" w14:textId="77777777" w:rsidR="003D59DF" w:rsidRDefault="003D59DF" w:rsidP="00176B8A">
      <w:pPr>
        <w:rPr>
          <w:szCs w:val="22"/>
        </w:rPr>
      </w:pPr>
    </w:p>
    <w:p w14:paraId="5E839920" w14:textId="77777777" w:rsidR="0046433C" w:rsidRDefault="0046433C" w:rsidP="00176B8A">
      <w:pPr>
        <w:rPr>
          <w:szCs w:val="22"/>
        </w:rPr>
      </w:pPr>
    </w:p>
    <w:p w14:paraId="7996416E" w14:textId="77777777" w:rsidR="003D59DF" w:rsidRDefault="003D59DF" w:rsidP="00176B8A">
      <w:pPr>
        <w:rPr>
          <w:szCs w:val="22"/>
        </w:rPr>
      </w:pPr>
      <w:r>
        <w:rPr>
          <w:b/>
        </w:rPr>
        <w:t>10.</w:t>
      </w:r>
      <w:r>
        <w:rPr>
          <w:b/>
        </w:rPr>
        <w:tab/>
        <w:t>DATA OSTATNIEJ AKTUALIZACJI TEKSTU CHARAKTERYSTYKI PRODUKTU LECZNICZEGO WETERYNARYJNEGO</w:t>
      </w:r>
    </w:p>
    <w:p w14:paraId="14590CE1" w14:textId="77777777" w:rsidR="003D59DF" w:rsidRDefault="003D59DF" w:rsidP="00176B8A">
      <w:pPr>
        <w:rPr>
          <w:szCs w:val="22"/>
        </w:rPr>
      </w:pPr>
    </w:p>
    <w:p w14:paraId="374FC737" w14:textId="77777777" w:rsidR="00736A34" w:rsidRDefault="009926B3" w:rsidP="00176B8A">
      <w:pPr>
        <w:tabs>
          <w:tab w:val="num" w:pos="540"/>
        </w:tabs>
        <w:jc w:val="both"/>
        <w:rPr>
          <w:szCs w:val="22"/>
        </w:rPr>
      </w:pPr>
      <w:r>
        <w:rPr>
          <w:szCs w:val="22"/>
        </w:rPr>
        <w:t>08/2017</w:t>
      </w:r>
    </w:p>
    <w:p w14:paraId="0A9A5AA8" w14:textId="77777777" w:rsidR="009926B3" w:rsidRPr="00605B02" w:rsidRDefault="009926B3" w:rsidP="00176B8A">
      <w:pPr>
        <w:tabs>
          <w:tab w:val="num" w:pos="540"/>
        </w:tabs>
        <w:jc w:val="both"/>
        <w:rPr>
          <w:szCs w:val="22"/>
        </w:rPr>
      </w:pPr>
    </w:p>
    <w:p w14:paraId="5E94920E" w14:textId="77777777" w:rsidR="00246A23" w:rsidRDefault="00246A23" w:rsidP="00433804">
      <w:pPr>
        <w:ind w:left="0" w:firstLine="0"/>
        <w:rPr>
          <w:szCs w:val="22"/>
        </w:rPr>
      </w:pPr>
    </w:p>
    <w:p w14:paraId="04B417AE" w14:textId="77777777" w:rsidR="003D59DF" w:rsidRDefault="003D59DF" w:rsidP="00176B8A">
      <w:pPr>
        <w:ind w:left="0" w:firstLine="0"/>
        <w:rPr>
          <w:b/>
          <w:bCs/>
        </w:rPr>
      </w:pPr>
      <w:r>
        <w:rPr>
          <w:b/>
          <w:bCs/>
        </w:rPr>
        <w:t>ZAKAZ WYTWARZANIA, IMPORTU, POSIADANIA, SPRZEDAŻY, DOSTAWY I/LUB STOSOWANIA</w:t>
      </w:r>
    </w:p>
    <w:p w14:paraId="0BFD139B" w14:textId="77777777" w:rsidR="003D59DF" w:rsidRDefault="003D59DF" w:rsidP="00176B8A">
      <w:pPr>
        <w:rPr>
          <w:szCs w:val="22"/>
        </w:rPr>
      </w:pPr>
    </w:p>
    <w:p w14:paraId="06E5C6ED" w14:textId="77777777" w:rsidR="00736A34" w:rsidRPr="00605B02" w:rsidRDefault="00736A34" w:rsidP="00176B8A">
      <w:pPr>
        <w:tabs>
          <w:tab w:val="num" w:pos="540"/>
        </w:tabs>
        <w:jc w:val="both"/>
        <w:rPr>
          <w:szCs w:val="22"/>
        </w:rPr>
      </w:pPr>
      <w:r w:rsidRPr="00605B02">
        <w:rPr>
          <w:szCs w:val="22"/>
        </w:rPr>
        <w:t>Nie dotyczy.</w:t>
      </w:r>
    </w:p>
    <w:p w14:paraId="380D2C9E" w14:textId="77777777" w:rsidR="003D59DF" w:rsidRDefault="003D59DF" w:rsidP="00176B8A">
      <w:pPr>
        <w:ind w:right="-318"/>
      </w:pPr>
    </w:p>
    <w:p w14:paraId="45F8429B" w14:textId="2FD4DFBC" w:rsidR="006D221B" w:rsidRPr="00355151" w:rsidRDefault="006D221B" w:rsidP="002A1CE5">
      <w:pPr>
        <w:tabs>
          <w:tab w:val="num" w:pos="540"/>
        </w:tabs>
        <w:ind w:left="0" w:firstLine="0"/>
        <w:jc w:val="both"/>
        <w:rPr>
          <w:szCs w:val="22"/>
        </w:rPr>
      </w:pPr>
    </w:p>
    <w:sectPr w:rsidR="006D221B" w:rsidRPr="00355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0BF1A" w14:textId="77777777" w:rsidR="00347529" w:rsidRDefault="00347529">
      <w:r>
        <w:separator/>
      </w:r>
    </w:p>
  </w:endnote>
  <w:endnote w:type="continuationSeparator" w:id="0">
    <w:p w14:paraId="702024FB" w14:textId="77777777" w:rsidR="00347529" w:rsidRDefault="003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E4475" w14:textId="77777777" w:rsidR="00EE2B5B" w:rsidRDefault="00EE2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D128" w14:textId="77777777" w:rsidR="00EE2B5B" w:rsidRDefault="00EE2B5B">
    <w:pPr>
      <w:pStyle w:val="Footer"/>
      <w:rPr>
        <w:lang w:val="en-GB"/>
      </w:rPr>
    </w:pPr>
  </w:p>
  <w:p w14:paraId="2E21D87A" w14:textId="77777777" w:rsidR="00EE2B5B" w:rsidRDefault="00EE2B5B">
    <w:pPr>
      <w:pStyle w:val="Footer"/>
      <w:jc w:val="center"/>
      <w:rPr>
        <w:rFonts w:ascii="Helvetica" w:hAnsi="Helvetica"/>
        <w:sz w:val="16"/>
        <w:lang w:val="en-GB"/>
      </w:rPr>
    </w:pPr>
    <w:r>
      <w:rPr>
        <w:rStyle w:val="PageNumber"/>
        <w:rFonts w:ascii="Helvetica" w:hAnsi="Helvetica"/>
        <w:sz w:val="16"/>
      </w:rPr>
      <w:fldChar w:fldCharType="begin"/>
    </w:r>
    <w:r>
      <w:rPr>
        <w:rStyle w:val="PageNumber"/>
        <w:rFonts w:ascii="Helvetica" w:hAnsi="Helvetica"/>
        <w:sz w:val="16"/>
      </w:rPr>
      <w:instrText xml:space="preserve"> PAGE </w:instrText>
    </w:r>
    <w:r>
      <w:rPr>
        <w:rStyle w:val="PageNumber"/>
        <w:rFonts w:ascii="Helvetica" w:hAnsi="Helvetica"/>
        <w:sz w:val="16"/>
      </w:rPr>
      <w:fldChar w:fldCharType="separate"/>
    </w:r>
    <w:r w:rsidR="009926B3">
      <w:rPr>
        <w:rStyle w:val="PageNumber"/>
        <w:rFonts w:ascii="Helvetica" w:hAnsi="Helvetica"/>
        <w:noProof/>
        <w:sz w:val="16"/>
      </w:rPr>
      <w:t>18</w:t>
    </w:r>
    <w:r>
      <w:rPr>
        <w:rStyle w:val="PageNumber"/>
        <w:rFonts w:ascii="Helvetica" w:hAnsi="Helvetic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D1D5" w14:textId="77777777" w:rsidR="00EE2B5B" w:rsidRDefault="00EE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4A5B4" w14:textId="77777777" w:rsidR="00347529" w:rsidRDefault="00347529">
      <w:r>
        <w:separator/>
      </w:r>
    </w:p>
  </w:footnote>
  <w:footnote w:type="continuationSeparator" w:id="0">
    <w:p w14:paraId="7495D59C" w14:textId="77777777" w:rsidR="00347529" w:rsidRDefault="0034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E347" w14:textId="77777777" w:rsidR="00EE2B5B" w:rsidRDefault="00EE2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9B5C" w14:textId="77777777" w:rsidR="00EE2B5B" w:rsidRDefault="00EE2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E152" w14:textId="77777777" w:rsidR="00EE2B5B" w:rsidRDefault="00EE2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1F35"/>
    <w:multiLevelType w:val="hybridMultilevel"/>
    <w:tmpl w:val="F176C0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0B0"/>
    <w:multiLevelType w:val="hybridMultilevel"/>
    <w:tmpl w:val="6D20F8C8"/>
    <w:lvl w:ilvl="0" w:tplc="D50A863E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SimSun" w:eastAsia="SimSun" w:hAnsi="SimSun" w:cs="Wingding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335E72"/>
    <w:multiLevelType w:val="hybridMultilevel"/>
    <w:tmpl w:val="1690D9D6"/>
    <w:lvl w:ilvl="0" w:tplc="FE00F3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alibri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libri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libri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0C66C2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4" w15:restartNumberingAfterBreak="0">
    <w:nsid w:val="67C125C3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5" w15:restartNumberingAfterBreak="0">
    <w:nsid w:val="67F91104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055726">
    <w:abstractNumId w:val="0"/>
  </w:num>
  <w:num w:numId="2" w16cid:durableId="471362206">
    <w:abstractNumId w:val="6"/>
  </w:num>
  <w:num w:numId="3" w16cid:durableId="1466115808">
    <w:abstractNumId w:val="5"/>
  </w:num>
  <w:num w:numId="4" w16cid:durableId="615335777">
    <w:abstractNumId w:val="3"/>
  </w:num>
  <w:num w:numId="5" w16cid:durableId="1416123238">
    <w:abstractNumId w:val="4"/>
  </w:num>
  <w:num w:numId="6" w16cid:durableId="598294894">
    <w:abstractNumId w:val="1"/>
  </w:num>
  <w:num w:numId="7" w16cid:durableId="15133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DF"/>
    <w:rsid w:val="000222F1"/>
    <w:rsid w:val="0002678D"/>
    <w:rsid w:val="00063EB7"/>
    <w:rsid w:val="00080257"/>
    <w:rsid w:val="0013137E"/>
    <w:rsid w:val="00144EC2"/>
    <w:rsid w:val="0017029C"/>
    <w:rsid w:val="00176B8A"/>
    <w:rsid w:val="001B27A7"/>
    <w:rsid w:val="001C3291"/>
    <w:rsid w:val="002246F4"/>
    <w:rsid w:val="00246A23"/>
    <w:rsid w:val="00263B55"/>
    <w:rsid w:val="002A1CE5"/>
    <w:rsid w:val="002B650E"/>
    <w:rsid w:val="002D1C2A"/>
    <w:rsid w:val="002D564F"/>
    <w:rsid w:val="003027F4"/>
    <w:rsid w:val="00347529"/>
    <w:rsid w:val="003643AF"/>
    <w:rsid w:val="00371BBD"/>
    <w:rsid w:val="003B2D44"/>
    <w:rsid w:val="003C374F"/>
    <w:rsid w:val="003D59DF"/>
    <w:rsid w:val="00410B75"/>
    <w:rsid w:val="00433804"/>
    <w:rsid w:val="00441354"/>
    <w:rsid w:val="0046433C"/>
    <w:rsid w:val="004E3DB5"/>
    <w:rsid w:val="004E5702"/>
    <w:rsid w:val="004F6E31"/>
    <w:rsid w:val="00514F2F"/>
    <w:rsid w:val="00525480"/>
    <w:rsid w:val="005736A9"/>
    <w:rsid w:val="00573707"/>
    <w:rsid w:val="005910F4"/>
    <w:rsid w:val="005D60E6"/>
    <w:rsid w:val="005E0498"/>
    <w:rsid w:val="006076BF"/>
    <w:rsid w:val="00627308"/>
    <w:rsid w:val="00643C7B"/>
    <w:rsid w:val="006556B1"/>
    <w:rsid w:val="00677475"/>
    <w:rsid w:val="006804AB"/>
    <w:rsid w:val="006A2A16"/>
    <w:rsid w:val="006A2DB8"/>
    <w:rsid w:val="006B69D7"/>
    <w:rsid w:val="006C6D20"/>
    <w:rsid w:val="006D221B"/>
    <w:rsid w:val="006E0BAC"/>
    <w:rsid w:val="006E0EE9"/>
    <w:rsid w:val="00713EFA"/>
    <w:rsid w:val="00720B1E"/>
    <w:rsid w:val="00721C77"/>
    <w:rsid w:val="00723C36"/>
    <w:rsid w:val="00736A34"/>
    <w:rsid w:val="007A6F2C"/>
    <w:rsid w:val="007E20AD"/>
    <w:rsid w:val="00815D58"/>
    <w:rsid w:val="00825857"/>
    <w:rsid w:val="008316E6"/>
    <w:rsid w:val="00841ED2"/>
    <w:rsid w:val="00897761"/>
    <w:rsid w:val="0093632C"/>
    <w:rsid w:val="009741D7"/>
    <w:rsid w:val="009926B3"/>
    <w:rsid w:val="009C02B9"/>
    <w:rsid w:val="009F1EEB"/>
    <w:rsid w:val="00A14FB9"/>
    <w:rsid w:val="00A67088"/>
    <w:rsid w:val="00AD5144"/>
    <w:rsid w:val="00AD656E"/>
    <w:rsid w:val="00AE3334"/>
    <w:rsid w:val="00B6281B"/>
    <w:rsid w:val="00B743F5"/>
    <w:rsid w:val="00B945FB"/>
    <w:rsid w:val="00BC7EEC"/>
    <w:rsid w:val="00C019B6"/>
    <w:rsid w:val="00C0399F"/>
    <w:rsid w:val="00C201B5"/>
    <w:rsid w:val="00C2386E"/>
    <w:rsid w:val="00C543E2"/>
    <w:rsid w:val="00C72FD4"/>
    <w:rsid w:val="00CE0742"/>
    <w:rsid w:val="00D145F9"/>
    <w:rsid w:val="00D3758C"/>
    <w:rsid w:val="00D422EA"/>
    <w:rsid w:val="00D42BE9"/>
    <w:rsid w:val="00D45B3A"/>
    <w:rsid w:val="00D952AA"/>
    <w:rsid w:val="00DC51A6"/>
    <w:rsid w:val="00DD6257"/>
    <w:rsid w:val="00E24A0C"/>
    <w:rsid w:val="00E36447"/>
    <w:rsid w:val="00E55D76"/>
    <w:rsid w:val="00EB2CBD"/>
    <w:rsid w:val="00ED4DB6"/>
    <w:rsid w:val="00EE2B5B"/>
    <w:rsid w:val="00F06854"/>
    <w:rsid w:val="00F10FE3"/>
    <w:rsid w:val="00F27063"/>
    <w:rsid w:val="00F37123"/>
    <w:rsid w:val="00F47752"/>
    <w:rsid w:val="00F47D48"/>
    <w:rsid w:val="00FC2B62"/>
    <w:rsid w:val="00FF3E44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408B0C"/>
  <w15:docId w15:val="{7C16AEB4-DB27-4E32-8E2F-C2DEA62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9DF"/>
    <w:pPr>
      <w:ind w:left="567" w:hanging="567"/>
    </w:pPr>
    <w:rPr>
      <w:sz w:val="22"/>
      <w:szCs w:val="28"/>
      <w:lang w:val="pl-PL" w:eastAsia="pl-PL"/>
    </w:rPr>
  </w:style>
  <w:style w:type="paragraph" w:styleId="Heading1">
    <w:name w:val="heading 1"/>
    <w:basedOn w:val="Normal"/>
    <w:next w:val="Normal"/>
    <w:qFormat/>
    <w:rsid w:val="003D59DF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D59DF"/>
    <w:pPr>
      <w:keepNext/>
      <w:spacing w:line="260" w:lineRule="exact"/>
      <w:outlineLvl w:val="3"/>
    </w:pPr>
    <w:rPr>
      <w:b/>
      <w:noProof/>
      <w:szCs w:val="20"/>
      <w:lang w:val="en-GB" w:eastAsia="en-US"/>
    </w:rPr>
  </w:style>
  <w:style w:type="paragraph" w:styleId="Heading6">
    <w:name w:val="heading 6"/>
    <w:basedOn w:val="Normal"/>
    <w:next w:val="Normal"/>
    <w:qFormat/>
    <w:rsid w:val="003D59DF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Heading7">
    <w:name w:val="heading 7"/>
    <w:basedOn w:val="Normal"/>
    <w:next w:val="Normal"/>
    <w:qFormat/>
    <w:rsid w:val="003D59DF"/>
    <w:pPr>
      <w:keepNext/>
      <w:spacing w:line="360" w:lineRule="auto"/>
      <w:outlineLvl w:val="6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D59DF"/>
    <w:rPr>
      <w:szCs w:val="22"/>
    </w:rPr>
  </w:style>
  <w:style w:type="paragraph" w:styleId="EndnoteText">
    <w:name w:val="endnote text"/>
    <w:basedOn w:val="Normal"/>
    <w:semiHidden/>
    <w:rsid w:val="003D59DF"/>
    <w:pPr>
      <w:tabs>
        <w:tab w:val="left" w:pos="567"/>
      </w:tabs>
    </w:pPr>
    <w:rPr>
      <w:szCs w:val="20"/>
      <w:lang w:val="en-GB" w:eastAsia="en-US"/>
    </w:rPr>
  </w:style>
  <w:style w:type="paragraph" w:styleId="Header">
    <w:name w:val="header"/>
    <w:basedOn w:val="Normal"/>
    <w:rsid w:val="003D59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D59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59DF"/>
  </w:style>
  <w:style w:type="paragraph" w:styleId="BodyTextIndent3">
    <w:name w:val="Body Text Indent 3"/>
    <w:basedOn w:val="Normal"/>
    <w:rsid w:val="003D59DF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BodyTextIndent2">
    <w:name w:val="Body Text Indent 2"/>
    <w:basedOn w:val="Normal"/>
    <w:rsid w:val="003D59DF"/>
    <w:pPr>
      <w:tabs>
        <w:tab w:val="left" w:pos="567"/>
      </w:tabs>
      <w:spacing w:line="260" w:lineRule="exact"/>
      <w:jc w:val="both"/>
    </w:pPr>
    <w:rPr>
      <w:b/>
      <w:szCs w:val="20"/>
      <w:lang w:val="en-GB" w:eastAsia="en-US"/>
    </w:rPr>
  </w:style>
  <w:style w:type="character" w:styleId="Hyperlink">
    <w:name w:val="Hyperlink"/>
    <w:rsid w:val="003D59DF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rsid w:val="003D59DF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D59DF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3D59D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3D59DF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TabletextrowsAgency">
    <w:name w:val="Table text rows (Agency)"/>
    <w:basedOn w:val="Normal"/>
    <w:rsid w:val="003D59DF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paragraph" w:styleId="BalloonText">
    <w:name w:val="Balloon Text"/>
    <w:basedOn w:val="Normal"/>
    <w:semiHidden/>
    <w:rsid w:val="002246F4"/>
    <w:rPr>
      <w:rFonts w:ascii="Tahoma" w:hAnsi="Tahoma" w:cs="Tahoma"/>
      <w:sz w:val="16"/>
      <w:szCs w:val="16"/>
    </w:rPr>
  </w:style>
  <w:style w:type="paragraph" w:customStyle="1" w:styleId="Einr150">
    <w:name w:val="Einr150"/>
    <w:basedOn w:val="Normal"/>
    <w:uiPriority w:val="99"/>
    <w:rsid w:val="00815D58"/>
    <w:pPr>
      <w:ind w:left="0" w:firstLine="737"/>
    </w:pPr>
    <w:rPr>
      <w:rFonts w:ascii="Arial" w:eastAsia="MS Mincho" w:hAnsi="Arial" w:cs="Arial"/>
      <w:snapToGrid w:val="0"/>
      <w:sz w:val="24"/>
      <w:szCs w:val="24"/>
      <w:lang w:val="en-GB" w:eastAsia="ja-JP"/>
    </w:rPr>
  </w:style>
  <w:style w:type="character" w:customStyle="1" w:styleId="FooterChar">
    <w:name w:val="Footer Char"/>
    <w:link w:val="Footer"/>
    <w:uiPriority w:val="99"/>
    <w:rsid w:val="00815D58"/>
    <w:rPr>
      <w:sz w:val="22"/>
      <w:szCs w:val="28"/>
      <w:lang w:val="pl-PL" w:eastAsia="pl-PL"/>
    </w:rPr>
  </w:style>
  <w:style w:type="character" w:customStyle="1" w:styleId="hps">
    <w:name w:val="hps"/>
    <w:rsid w:val="00815D58"/>
  </w:style>
  <w:style w:type="paragraph" w:customStyle="1" w:styleId="Vorgabetext">
    <w:name w:val="Vorgabetext"/>
    <w:basedOn w:val="Normal"/>
    <w:rsid w:val="00815D58"/>
    <w:pPr>
      <w:autoSpaceDE w:val="0"/>
      <w:autoSpaceDN w:val="0"/>
      <w:adjustRightInd w:val="0"/>
      <w:ind w:left="0" w:firstLine="0"/>
    </w:pPr>
    <w:rPr>
      <w:sz w:val="24"/>
      <w:szCs w:val="24"/>
      <w:lang w:val="en-US" w:eastAsia="de-DE"/>
    </w:rPr>
  </w:style>
  <w:style w:type="paragraph" w:styleId="BodyTextIndent">
    <w:name w:val="Body Text Indent"/>
    <w:basedOn w:val="Normal"/>
    <w:link w:val="BodyTextIndentChar"/>
    <w:uiPriority w:val="99"/>
    <w:rsid w:val="00815D58"/>
    <w:pPr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815D58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3027F4"/>
    <w:pPr>
      <w:spacing w:after="120" w:line="480" w:lineRule="auto"/>
      <w:ind w:left="0" w:firstLine="0"/>
    </w:pPr>
    <w:rPr>
      <w:sz w:val="24"/>
      <w:szCs w:val="24"/>
    </w:rPr>
  </w:style>
  <w:style w:type="character" w:customStyle="1" w:styleId="BodyText2Char">
    <w:name w:val="Body Text 2 Char"/>
    <w:link w:val="BodyText2"/>
    <w:rsid w:val="003027F4"/>
    <w:rPr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2D44"/>
    <w:rPr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E20DFD7E4F24EB6978DB77E30EE02" ma:contentTypeVersion="30" ma:contentTypeDescription="Utwórz nowy dokument." ma:contentTypeScope="" ma:versionID="2aa346336a6c21cfad4deb13fdecd79b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ecf01a11afc297f54ebd98dff7d106c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Tagi obrazów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E446C-827D-4960-BB09-6F055DFF2BC6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032DAB06-C156-400A-96DE-6AB0AE1DD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534CE-E45D-4BE8-BB69-B4DBDA37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PL_qrd_veterinary template_v 8 pl</vt:lpstr>
      <vt:lpstr>PL_qrd_veterinary template_v 8 pl</vt:lpstr>
    </vt:vector>
  </TitlesOfParts>
  <Company>URPL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PL_qrd_veterinary template_v 8 pl</dc:title>
  <dc:creator>Anitka</dc:creator>
  <cp:lastModifiedBy>dp</cp:lastModifiedBy>
  <cp:revision>3</cp:revision>
  <cp:lastPrinted>2013-04-19T10:45:00Z</cp:lastPrinted>
  <dcterms:created xsi:type="dcterms:W3CDTF">2024-12-12T14:34:00Z</dcterms:created>
  <dcterms:modified xsi:type="dcterms:W3CDTF">2024-12-12T14:34:00Z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Name">
    <vt:lpwstr>PL_qrd_veterinary template_v 8 pl</vt:lpwstr>
  </property>
  <property fmtid="{D5CDD505-2E9C-101B-9397-08002B2CF9AE}" pid="4" name="DM_Creation_Date">
    <vt:lpwstr>30/10/2012 16:53:43</vt:lpwstr>
  </property>
  <property fmtid="{D5CDD505-2E9C-101B-9397-08002B2CF9AE}" pid="5" name="DM_Modify_Date">
    <vt:lpwstr>30/10/2012 17:05:52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EMA/417990/2012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12" name="DM_emea_doc_ref_id">
    <vt:lpwstr>EMA/417990/2012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30/10/2012 17:05:52</vt:lpwstr>
  </property>
  <property fmtid="{D5CDD505-2E9C-101B-9397-08002B2CF9AE}" pid="15" name="ContentTypeId">
    <vt:lpwstr>0x010100F9FE20DFD7E4F24EB6978DB77E30EE02</vt:lpwstr>
  </property>
  <property fmtid="{D5CDD505-2E9C-101B-9397-08002B2CF9AE}" pid="16" name="Order">
    <vt:r8>100</vt:r8>
  </property>
</Properties>
</file>