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6E5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E66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982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9195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D536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347B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58B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3BF7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4A7D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8EB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E557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BA72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8AF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1B90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377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B8BE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24C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147D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E278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E20E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142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1561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0226C" w14:textId="77777777" w:rsidR="00216072" w:rsidRDefault="0021607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3A5451A" w14:textId="77777777" w:rsidR="00C114FF" w:rsidRPr="00BE15AB" w:rsidRDefault="0086039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3658D54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FBE988" w14:textId="77777777" w:rsidR="00C114FF" w:rsidRPr="00BE15AB" w:rsidRDefault="0086039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433AB1DD" w14:textId="77777777" w:rsidR="00C114FF" w:rsidRPr="00BE15AB" w:rsidRDefault="00860391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3DC6529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BE751" w14:textId="12B6F210" w:rsidR="003E433B" w:rsidRDefault="00715125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Advantix 40</w:t>
      </w:r>
      <w:r w:rsidR="00386AA8">
        <w:rPr>
          <w:szCs w:val="22"/>
        </w:rPr>
        <w:t> </w:t>
      </w:r>
      <w:r w:rsidRPr="00026ACC">
        <w:rPr>
          <w:szCs w:val="22"/>
        </w:rPr>
        <w:t>mg + 200</w:t>
      </w:r>
      <w:r w:rsidR="00386AA8">
        <w:rPr>
          <w:szCs w:val="22"/>
        </w:rPr>
        <w:t> </w:t>
      </w:r>
      <w:r w:rsidRPr="00026ACC">
        <w:rPr>
          <w:szCs w:val="22"/>
        </w:rPr>
        <w:t>mg roztwór do nakrapiania</w:t>
      </w:r>
      <w:r w:rsidR="00386AA8">
        <w:rPr>
          <w:szCs w:val="22"/>
        </w:rPr>
        <w:t xml:space="preserve"> dla psów</w:t>
      </w:r>
    </w:p>
    <w:p w14:paraId="1A9DC88E" w14:textId="297CC8A0" w:rsidR="00026ACC" w:rsidRPr="00BD3311" w:rsidRDefault="00026ACC" w:rsidP="003E433B">
      <w:pPr>
        <w:rPr>
          <w:szCs w:val="22"/>
        </w:rPr>
      </w:pPr>
    </w:p>
    <w:p w14:paraId="32239E44" w14:textId="77777777" w:rsidR="00C114FF" w:rsidRPr="00BD33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B76C4" w14:textId="77777777" w:rsidR="00C114FF" w:rsidRPr="00BE15AB" w:rsidRDefault="00860391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87EB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FDDEF" w14:textId="58BC4D74" w:rsidR="00C23363" w:rsidRDefault="00CB5F3B" w:rsidP="00C2336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Każda</w:t>
      </w:r>
      <w:r w:rsidR="00C23363" w:rsidRPr="00026ACC">
        <w:rPr>
          <w:iCs/>
          <w:szCs w:val="22"/>
        </w:rPr>
        <w:t xml:space="preserve"> pipet</w:t>
      </w:r>
      <w:r w:rsidR="00FD1435">
        <w:rPr>
          <w:iCs/>
          <w:szCs w:val="22"/>
        </w:rPr>
        <w:t>k</w:t>
      </w:r>
      <w:r w:rsidR="00C23363" w:rsidRPr="00026ACC">
        <w:rPr>
          <w:iCs/>
          <w:szCs w:val="22"/>
        </w:rPr>
        <w:t xml:space="preserve">a </w:t>
      </w:r>
      <w:r w:rsidR="00631DDF">
        <w:rPr>
          <w:iCs/>
          <w:szCs w:val="22"/>
        </w:rPr>
        <w:t>(</w:t>
      </w:r>
      <w:r w:rsidR="00C23363" w:rsidRPr="00026ACC">
        <w:rPr>
          <w:iCs/>
          <w:szCs w:val="22"/>
        </w:rPr>
        <w:t>0,4</w:t>
      </w:r>
      <w:r w:rsidR="007A18F0">
        <w:rPr>
          <w:iCs/>
          <w:szCs w:val="22"/>
        </w:rPr>
        <w:t> </w:t>
      </w:r>
      <w:r w:rsidR="00C23363" w:rsidRPr="00026ACC">
        <w:rPr>
          <w:iCs/>
          <w:szCs w:val="22"/>
        </w:rPr>
        <w:t>ml</w:t>
      </w:r>
      <w:r w:rsidR="00631DDF">
        <w:rPr>
          <w:iCs/>
          <w:szCs w:val="22"/>
        </w:rPr>
        <w:t>)</w:t>
      </w:r>
      <w:r w:rsidR="00C23363" w:rsidRPr="00026ACC">
        <w:rPr>
          <w:iCs/>
          <w:szCs w:val="22"/>
        </w:rPr>
        <w:t xml:space="preserve"> zawiera:</w:t>
      </w:r>
    </w:p>
    <w:p w14:paraId="27D20725" w14:textId="77777777" w:rsidR="00C23363" w:rsidRPr="00026ACC" w:rsidRDefault="00C23363" w:rsidP="00C2336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68F0E1" w14:textId="77777777" w:rsidR="00C114FF" w:rsidRDefault="00860391" w:rsidP="002F462A">
      <w:pPr>
        <w:tabs>
          <w:tab w:val="clear" w:pos="567"/>
          <w:tab w:val="left" w:pos="3142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  <w:r w:rsidR="000806F3">
        <w:rPr>
          <w:b/>
          <w:szCs w:val="22"/>
        </w:rPr>
        <w:tab/>
      </w:r>
    </w:p>
    <w:p w14:paraId="37EDCACB" w14:textId="77777777" w:rsidR="00C23363" w:rsidRPr="00BE15AB" w:rsidRDefault="00C2336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889AC88" w14:textId="5EB8D138" w:rsidR="00026ACC" w:rsidRPr="00026ACC" w:rsidRDefault="00026ACC" w:rsidP="00026ACC">
      <w:pPr>
        <w:tabs>
          <w:tab w:val="clear" w:pos="567"/>
        </w:tabs>
        <w:spacing w:line="240" w:lineRule="auto"/>
        <w:rPr>
          <w:iCs/>
          <w:szCs w:val="22"/>
        </w:rPr>
      </w:pPr>
      <w:r w:rsidRPr="00026ACC">
        <w:rPr>
          <w:iCs/>
          <w:szCs w:val="22"/>
        </w:rPr>
        <w:t>Imidaklopr</w:t>
      </w:r>
      <w:r w:rsidR="00CB5F3B">
        <w:rPr>
          <w:iCs/>
          <w:szCs w:val="22"/>
        </w:rPr>
        <w:t>y</w:t>
      </w:r>
      <w:r w:rsidRPr="00026ACC">
        <w:rPr>
          <w:iCs/>
          <w:szCs w:val="22"/>
        </w:rPr>
        <w:t>d</w:t>
      </w:r>
      <w:r w:rsidR="00304891">
        <w:rPr>
          <w:iCs/>
          <w:szCs w:val="22"/>
        </w:rPr>
        <w:t xml:space="preserve"> (Imidaclopridum)</w:t>
      </w:r>
      <w:r w:rsidR="00AE0A2F">
        <w:rPr>
          <w:iCs/>
          <w:szCs w:val="22"/>
        </w:rPr>
        <w:t xml:space="preserve"> </w:t>
      </w:r>
      <w:r w:rsidR="005D30EE">
        <w:rPr>
          <w:iCs/>
          <w:szCs w:val="22"/>
        </w:rPr>
        <w:tab/>
      </w:r>
      <w:r w:rsidRPr="00026ACC">
        <w:rPr>
          <w:iCs/>
          <w:szCs w:val="22"/>
        </w:rPr>
        <w:t>40</w:t>
      </w:r>
      <w:r w:rsidR="007A18F0">
        <w:rPr>
          <w:iCs/>
          <w:szCs w:val="22"/>
        </w:rPr>
        <w:t> </w:t>
      </w:r>
      <w:r w:rsidRPr="00026ACC">
        <w:rPr>
          <w:iCs/>
          <w:szCs w:val="22"/>
        </w:rPr>
        <w:t>mg</w:t>
      </w:r>
    </w:p>
    <w:p w14:paraId="3FB42C6E" w14:textId="74324D10" w:rsidR="00C114FF" w:rsidRDefault="00026ACC" w:rsidP="00026ACC">
      <w:pPr>
        <w:tabs>
          <w:tab w:val="clear" w:pos="567"/>
        </w:tabs>
        <w:spacing w:line="240" w:lineRule="auto"/>
        <w:rPr>
          <w:iCs/>
          <w:szCs w:val="22"/>
        </w:rPr>
      </w:pPr>
      <w:r w:rsidRPr="00026ACC">
        <w:rPr>
          <w:iCs/>
          <w:szCs w:val="22"/>
        </w:rPr>
        <w:t>Permetryna</w:t>
      </w:r>
      <w:r w:rsidR="00304891">
        <w:rPr>
          <w:iCs/>
          <w:szCs w:val="22"/>
        </w:rPr>
        <w:t xml:space="preserve"> (Permethrinum)</w:t>
      </w:r>
      <w:r w:rsidR="00CB5F3B">
        <w:rPr>
          <w:iCs/>
          <w:szCs w:val="22"/>
        </w:rPr>
        <w:tab/>
      </w:r>
      <w:r w:rsidR="00CB5F3B">
        <w:rPr>
          <w:iCs/>
          <w:szCs w:val="22"/>
        </w:rPr>
        <w:tab/>
      </w:r>
      <w:r w:rsidRPr="00026ACC">
        <w:rPr>
          <w:iCs/>
          <w:szCs w:val="22"/>
        </w:rPr>
        <w:t>200</w:t>
      </w:r>
      <w:r w:rsidR="007A18F0">
        <w:rPr>
          <w:iCs/>
          <w:szCs w:val="22"/>
        </w:rPr>
        <w:t> </w:t>
      </w:r>
      <w:r w:rsidRPr="00026ACC">
        <w:rPr>
          <w:iCs/>
          <w:szCs w:val="22"/>
        </w:rPr>
        <w:t>mg</w:t>
      </w:r>
    </w:p>
    <w:p w14:paraId="7E195E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B0084" w14:textId="77777777" w:rsidR="00C114FF" w:rsidRPr="00BE15AB" w:rsidRDefault="0086039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742F82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3B7636" w14:paraId="5A69489E" w14:textId="77777777" w:rsidTr="00026ACC">
        <w:tc>
          <w:tcPr>
            <w:tcW w:w="4525" w:type="dxa"/>
            <w:vAlign w:val="center"/>
          </w:tcPr>
          <w:p w14:paraId="5DB8AFF5" w14:textId="77777777" w:rsidR="00872C48" w:rsidRPr="00BE15AB" w:rsidRDefault="0086039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vAlign w:val="center"/>
          </w:tcPr>
          <w:p w14:paraId="11433587" w14:textId="77777777" w:rsidR="00872C48" w:rsidRPr="00BE15AB" w:rsidRDefault="0086039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026ACC" w14:paraId="1EDA2CF2" w14:textId="77777777" w:rsidTr="00026ACC">
        <w:tc>
          <w:tcPr>
            <w:tcW w:w="4525" w:type="dxa"/>
          </w:tcPr>
          <w:p w14:paraId="1413C7AB" w14:textId="77777777" w:rsidR="00026ACC" w:rsidRPr="00BE15AB" w:rsidRDefault="00CB5F3B" w:rsidP="00026AC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032E7">
              <w:t>Butylohydroksytoluen</w:t>
            </w:r>
            <w:r>
              <w:t xml:space="preserve"> </w:t>
            </w:r>
            <w:r w:rsidRPr="002F462A">
              <w:rPr>
                <w:lang w:val="en-US"/>
              </w:rPr>
              <w:t>(E321)</w:t>
            </w:r>
          </w:p>
        </w:tc>
        <w:tc>
          <w:tcPr>
            <w:tcW w:w="4536" w:type="dxa"/>
            <w:vAlign w:val="center"/>
          </w:tcPr>
          <w:p w14:paraId="55DF9EAC" w14:textId="48C35ABE" w:rsidR="00026ACC" w:rsidRPr="00BE15AB" w:rsidRDefault="00CB5F3B" w:rsidP="00CB5F3B">
            <w:pPr>
              <w:spacing w:before="60" w:after="60"/>
              <w:rPr>
                <w:iCs/>
                <w:szCs w:val="22"/>
              </w:rPr>
            </w:pPr>
            <w:r w:rsidRPr="00CB5F3B">
              <w:rPr>
                <w:iCs/>
                <w:szCs w:val="22"/>
              </w:rPr>
              <w:t>0</w:t>
            </w:r>
            <w:r>
              <w:rPr>
                <w:iCs/>
                <w:szCs w:val="22"/>
              </w:rPr>
              <w:t>,</w:t>
            </w:r>
            <w:r w:rsidRPr="00CB5F3B">
              <w:rPr>
                <w:iCs/>
                <w:szCs w:val="22"/>
              </w:rPr>
              <w:t>4</w:t>
            </w:r>
            <w:r w:rsidR="007A18F0">
              <w:rPr>
                <w:iCs/>
                <w:szCs w:val="22"/>
              </w:rPr>
              <w:t> </w:t>
            </w:r>
            <w:r w:rsidRPr="00CB5F3B">
              <w:rPr>
                <w:iCs/>
                <w:szCs w:val="22"/>
              </w:rPr>
              <w:t>mg</w:t>
            </w:r>
          </w:p>
        </w:tc>
      </w:tr>
      <w:tr w:rsidR="00CB5F3B" w14:paraId="70D90641" w14:textId="77777777" w:rsidTr="00026ACC">
        <w:tc>
          <w:tcPr>
            <w:tcW w:w="4525" w:type="dxa"/>
          </w:tcPr>
          <w:p w14:paraId="32FAEFB8" w14:textId="77777777" w:rsidR="00CB5F3B" w:rsidRPr="005032E7" w:rsidRDefault="00CB5F3B" w:rsidP="00026ACC">
            <w:pPr>
              <w:spacing w:before="60" w:after="60"/>
              <w:ind w:left="567" w:hanging="567"/>
            </w:pPr>
            <w:r w:rsidRPr="005032E7">
              <w:t>Kwas cytrynowy bezwodny</w:t>
            </w:r>
            <w:r>
              <w:t xml:space="preserve"> </w:t>
            </w:r>
            <w:r w:rsidRPr="002F462A">
              <w:rPr>
                <w:lang w:val="pt-BR"/>
              </w:rPr>
              <w:t>(E330)</w:t>
            </w:r>
          </w:p>
        </w:tc>
        <w:tc>
          <w:tcPr>
            <w:tcW w:w="4536" w:type="dxa"/>
            <w:vAlign w:val="center"/>
          </w:tcPr>
          <w:p w14:paraId="0D0AC29F" w14:textId="77777777" w:rsidR="00CB5F3B" w:rsidRPr="00BE15AB" w:rsidRDefault="00CB5F3B" w:rsidP="00026ACC">
            <w:pPr>
              <w:spacing w:before="60" w:after="60"/>
              <w:rPr>
                <w:iCs/>
                <w:szCs w:val="22"/>
              </w:rPr>
            </w:pPr>
          </w:p>
        </w:tc>
      </w:tr>
      <w:tr w:rsidR="00026ACC" w14:paraId="51A4C73F" w14:textId="77777777" w:rsidTr="00026ACC">
        <w:tc>
          <w:tcPr>
            <w:tcW w:w="4525" w:type="dxa"/>
          </w:tcPr>
          <w:p w14:paraId="50D1EA2B" w14:textId="77777777" w:rsidR="00026ACC" w:rsidRPr="00BE15AB" w:rsidRDefault="00CB5F3B" w:rsidP="00026ACC">
            <w:pPr>
              <w:spacing w:before="60" w:after="60"/>
              <w:rPr>
                <w:iCs/>
                <w:szCs w:val="22"/>
              </w:rPr>
            </w:pPr>
            <w:r w:rsidRPr="005032E7">
              <w:t>N-metylopyrolidon</w:t>
            </w:r>
          </w:p>
        </w:tc>
        <w:tc>
          <w:tcPr>
            <w:tcW w:w="4536" w:type="dxa"/>
            <w:vAlign w:val="center"/>
          </w:tcPr>
          <w:p w14:paraId="20114585" w14:textId="77777777" w:rsidR="00026ACC" w:rsidRPr="00BE15AB" w:rsidRDefault="004A38CD" w:rsidP="00026AC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194</w:t>
            </w:r>
            <w:r w:rsidR="007A18F0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026ACC" w:rsidRPr="00545111" w14:paraId="7FC5D8EB" w14:textId="77777777" w:rsidTr="00026ACC">
        <w:tc>
          <w:tcPr>
            <w:tcW w:w="4525" w:type="dxa"/>
          </w:tcPr>
          <w:p w14:paraId="397CA41D" w14:textId="05142EE8" w:rsidR="00FA66A2" w:rsidRPr="002F462A" w:rsidRDefault="00F968BC" w:rsidP="002F462A">
            <w:pPr>
              <w:spacing w:before="60" w:after="60"/>
              <w:rPr>
                <w:iCs/>
                <w:szCs w:val="22"/>
              </w:rPr>
            </w:pPr>
            <w:r w:rsidRPr="00291158">
              <w:t xml:space="preserve">Trójglicerydy </w:t>
            </w:r>
            <w:r>
              <w:t>kwasów tłuszczowych o średniej długości łańcucha</w:t>
            </w:r>
          </w:p>
        </w:tc>
        <w:tc>
          <w:tcPr>
            <w:tcW w:w="4536" w:type="dxa"/>
            <w:vAlign w:val="center"/>
          </w:tcPr>
          <w:p w14:paraId="7DB0B968" w14:textId="77777777" w:rsidR="00FA66A2" w:rsidRPr="00271DB0" w:rsidRDefault="00FA66A2" w:rsidP="00026AC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41F9F3D" w14:textId="77777777" w:rsidR="00872C48" w:rsidRPr="00271DB0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CC858" w14:textId="3A5C4CB8" w:rsidR="00F75AC9" w:rsidRDefault="00F75AC9" w:rsidP="00F75AC9">
      <w:pPr>
        <w:tabs>
          <w:tab w:val="clear" w:pos="567"/>
          <w:tab w:val="left" w:pos="0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Przejrzysty</w:t>
      </w:r>
      <w:r w:rsidR="00631DDF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żółtaw</w:t>
      </w:r>
      <w:r w:rsidR="001C3803">
        <w:rPr>
          <w:color w:val="000000"/>
          <w:szCs w:val="22"/>
        </w:rPr>
        <w:t>o-</w:t>
      </w:r>
      <w:r>
        <w:rPr>
          <w:color w:val="000000"/>
          <w:szCs w:val="22"/>
        </w:rPr>
        <w:t>brązowa</w:t>
      </w:r>
      <w:r w:rsidR="001C3803">
        <w:rPr>
          <w:color w:val="000000"/>
          <w:szCs w:val="22"/>
        </w:rPr>
        <w:t>wy</w:t>
      </w:r>
      <w:r>
        <w:rPr>
          <w:color w:val="000000"/>
          <w:szCs w:val="22"/>
        </w:rPr>
        <w:t xml:space="preserve"> </w:t>
      </w:r>
      <w:r w:rsidR="0038491D">
        <w:rPr>
          <w:szCs w:val="22"/>
        </w:rPr>
        <w:t xml:space="preserve">oleisty </w:t>
      </w:r>
      <w:r>
        <w:rPr>
          <w:color w:val="000000"/>
          <w:szCs w:val="22"/>
        </w:rPr>
        <w:t>roztwór.</w:t>
      </w:r>
    </w:p>
    <w:p w14:paraId="45699F29" w14:textId="77777777" w:rsidR="00577954" w:rsidRPr="001B4594" w:rsidRDefault="00577954" w:rsidP="00F75AC9">
      <w:pPr>
        <w:tabs>
          <w:tab w:val="clear" w:pos="567"/>
          <w:tab w:val="left" w:pos="0"/>
        </w:tabs>
        <w:spacing w:line="240" w:lineRule="auto"/>
        <w:ind w:left="567" w:hanging="567"/>
        <w:rPr>
          <w:color w:val="000000"/>
          <w:szCs w:val="22"/>
        </w:rPr>
      </w:pPr>
    </w:p>
    <w:p w14:paraId="000BB47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751DC" w14:textId="77777777" w:rsidR="00C114FF" w:rsidRPr="00BE15AB" w:rsidRDefault="00860391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05AC3ED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37E05" w14:textId="77777777" w:rsidR="00C114FF" w:rsidRDefault="00860391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07365D56" w14:textId="77777777" w:rsidR="00026ACC" w:rsidRPr="00BE15AB" w:rsidRDefault="00026ACC" w:rsidP="00B13B6D">
      <w:pPr>
        <w:pStyle w:val="Style1"/>
      </w:pPr>
    </w:p>
    <w:p w14:paraId="4BA765B6" w14:textId="6386AD0F" w:rsidR="00974C88" w:rsidRDefault="00325FDC" w:rsidP="00BE071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Psy.</w:t>
      </w:r>
    </w:p>
    <w:p w14:paraId="1FBAEA7E" w14:textId="77777777" w:rsidR="00026ACC" w:rsidRPr="00BE15AB" w:rsidRDefault="00026A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C2A94E" w14:textId="77777777" w:rsidR="00C114FF" w:rsidRPr="00BE15AB" w:rsidRDefault="00860391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26E604C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513DC6" w14:textId="77777777" w:rsidR="00F1354E" w:rsidRDefault="00026ACC" w:rsidP="00F1354E">
      <w:pPr>
        <w:tabs>
          <w:tab w:val="clear" w:pos="567"/>
        </w:tabs>
        <w:spacing w:line="240" w:lineRule="auto"/>
      </w:pPr>
      <w:r>
        <w:t>Zapobieganie i zwalczanie infestacji kleszczy (</w:t>
      </w:r>
      <w:r w:rsidRPr="00026ACC">
        <w:rPr>
          <w:i/>
          <w:iCs/>
        </w:rPr>
        <w:t>Ixodes ricinus</w:t>
      </w:r>
      <w:r>
        <w:t xml:space="preserve">, </w:t>
      </w:r>
      <w:r w:rsidRPr="00026ACC">
        <w:rPr>
          <w:i/>
          <w:iCs/>
        </w:rPr>
        <w:t>Rhipicephalus sanguineus</w:t>
      </w:r>
      <w:r>
        <w:t xml:space="preserve">, </w:t>
      </w:r>
      <w:r w:rsidRPr="00026ACC">
        <w:rPr>
          <w:i/>
          <w:iCs/>
        </w:rPr>
        <w:t xml:space="preserve">Dermacentor </w:t>
      </w:r>
      <w:r w:rsidRPr="002F462A">
        <w:t>spp</w:t>
      </w:r>
      <w:r w:rsidRPr="00266A13">
        <w:t>.)</w:t>
      </w:r>
      <w:r>
        <w:t xml:space="preserve"> oraz pcheł (</w:t>
      </w:r>
      <w:r w:rsidRPr="00026ACC">
        <w:rPr>
          <w:i/>
          <w:iCs/>
        </w:rPr>
        <w:t xml:space="preserve">Ctenocephalides </w:t>
      </w:r>
      <w:r w:rsidRPr="002F462A">
        <w:t>spp.</w:t>
      </w:r>
      <w:r w:rsidRPr="00266A13">
        <w:t>)</w:t>
      </w:r>
      <w:r>
        <w:t xml:space="preserve"> u psów, a także odstraszanie komarów i</w:t>
      </w:r>
      <w:r w:rsidR="00AA5700">
        <w:t xml:space="preserve"> </w:t>
      </w:r>
      <w:r>
        <w:t>muchówek (</w:t>
      </w:r>
      <w:r w:rsidRPr="00026ACC">
        <w:rPr>
          <w:i/>
          <w:iCs/>
        </w:rPr>
        <w:t xml:space="preserve">Phlebotomus </w:t>
      </w:r>
      <w:r w:rsidRPr="002F462A">
        <w:t>sp</w:t>
      </w:r>
      <w:r w:rsidRPr="00266A13">
        <w:t>.</w:t>
      </w:r>
      <w:r w:rsidRPr="002F462A">
        <w:rPr>
          <w:i/>
          <w:iCs/>
        </w:rPr>
        <w:t>)</w:t>
      </w:r>
      <w:r w:rsidR="001B0818" w:rsidRPr="002F462A">
        <w:rPr>
          <w:i/>
          <w:iCs/>
        </w:rPr>
        <w:t>.</w:t>
      </w:r>
    </w:p>
    <w:p w14:paraId="6055201F" w14:textId="40AA01F3" w:rsidR="00026ACC" w:rsidRDefault="00026ACC" w:rsidP="00026ACC">
      <w:pPr>
        <w:tabs>
          <w:tab w:val="clear" w:pos="567"/>
        </w:tabs>
        <w:spacing w:line="240" w:lineRule="auto"/>
      </w:pPr>
    </w:p>
    <w:p w14:paraId="3CBE38F4" w14:textId="5549566C" w:rsidR="00026ACC" w:rsidRDefault="00026ACC" w:rsidP="00026ACC">
      <w:pPr>
        <w:tabs>
          <w:tab w:val="clear" w:pos="567"/>
        </w:tabs>
        <w:spacing w:line="240" w:lineRule="auto"/>
      </w:pPr>
      <w:r>
        <w:t>Jednorazowe zastosowanie</w:t>
      </w:r>
      <w:r w:rsidR="00FD1272">
        <w:t xml:space="preserve"> weterynaryjnego produktu leczniczego</w:t>
      </w:r>
      <w:r>
        <w:t xml:space="preserve"> zapobiega dalszej infestacji kleszczy przez cztery tygodnie. Kleszcze są odstraszane oraz/lub zabijane, przez co ogranicza się ryzyko wystąpienia chorób przez nie przenoszonych (np. boreliozy, riketsjozy, </w:t>
      </w:r>
      <w:r w:rsidR="007B0743" w:rsidRPr="00E505B5">
        <w:rPr>
          <w:color w:val="000000"/>
          <w:szCs w:val="22"/>
        </w:rPr>
        <w:t>erlichiozy</w:t>
      </w:r>
      <w:r>
        <w:t xml:space="preserve">). Kleszcze umiejscowione na psie w momencie zastosowania </w:t>
      </w:r>
      <w:r w:rsidR="00071B25">
        <w:t xml:space="preserve">weterynaryjnego produktu leczniczego </w:t>
      </w:r>
      <w:r>
        <w:t>zostaną zabite, ale pomimo to pozostaną wczepione i będą widoczne.</w:t>
      </w:r>
    </w:p>
    <w:p w14:paraId="689BAD7F" w14:textId="77777777" w:rsidR="00026ACC" w:rsidRDefault="00026ACC" w:rsidP="00026ACC">
      <w:pPr>
        <w:tabs>
          <w:tab w:val="clear" w:pos="567"/>
        </w:tabs>
        <w:spacing w:line="240" w:lineRule="auto"/>
      </w:pPr>
    </w:p>
    <w:p w14:paraId="375BDE91" w14:textId="07A2E57C" w:rsidR="00026ACC" w:rsidRDefault="00026ACC" w:rsidP="00026ACC">
      <w:pPr>
        <w:tabs>
          <w:tab w:val="clear" w:pos="567"/>
        </w:tabs>
        <w:spacing w:line="240" w:lineRule="auto"/>
      </w:pPr>
      <w:r>
        <w:t xml:space="preserve">Pchły na psie giną w ciągu jednego dnia od rozpoczęcia leczenia. Jednorazowe zastosowanie </w:t>
      </w:r>
      <w:r w:rsidR="00FD1272">
        <w:t xml:space="preserve">weterynaryjnego produktu leczniczego </w:t>
      </w:r>
      <w:r>
        <w:t xml:space="preserve">zapobiega dalszej infestacji pcheł przez cztery tygodnie. </w:t>
      </w:r>
      <w:r w:rsidR="00846691">
        <w:t xml:space="preserve">Weterynaryjny produkt leczniczy </w:t>
      </w:r>
      <w:r>
        <w:t xml:space="preserve">może być stosowany jako element złożonego leczenia alergicznego pchlego zapalenia skóry (APZS). </w:t>
      </w:r>
      <w:r w:rsidR="00FD1272">
        <w:t xml:space="preserve"> </w:t>
      </w:r>
    </w:p>
    <w:p w14:paraId="5A763D10" w14:textId="77777777" w:rsidR="00026ACC" w:rsidRDefault="00026ACC" w:rsidP="00026ACC">
      <w:pPr>
        <w:tabs>
          <w:tab w:val="clear" w:pos="567"/>
        </w:tabs>
        <w:spacing w:line="240" w:lineRule="auto"/>
      </w:pPr>
    </w:p>
    <w:p w14:paraId="0511673B" w14:textId="3F2C0C54" w:rsidR="00026ACC" w:rsidRDefault="00026ACC" w:rsidP="00026ACC">
      <w:pPr>
        <w:tabs>
          <w:tab w:val="clear" w:pos="567"/>
        </w:tabs>
        <w:spacing w:line="240" w:lineRule="auto"/>
      </w:pPr>
      <w:r>
        <w:t>Jednorazowe</w:t>
      </w:r>
      <w:r w:rsidR="00FD1272">
        <w:t xml:space="preserve"> zastosowanie weterynaryjnego produktu leczniczego</w:t>
      </w:r>
      <w:r>
        <w:t xml:space="preserve"> zapewnia widoczne działanie odstraszające wobec </w:t>
      </w:r>
      <w:r w:rsidR="003E433B">
        <w:t xml:space="preserve"> meszek, komarów i muchówek </w:t>
      </w:r>
      <w:r>
        <w:t>w ciągu czterech tygodni, zmniejszając przez to ryzyko wystąpienia chorób przez nie przenoszonych (np. leiszmaniozy).</w:t>
      </w:r>
    </w:p>
    <w:p w14:paraId="53222712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41CB02" w14:textId="77777777" w:rsidR="00C114FF" w:rsidRPr="00BE15AB" w:rsidRDefault="00860391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5715F40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3F8464" w14:textId="17E1D666" w:rsidR="00026ACC" w:rsidRDefault="00026ACC" w:rsidP="00026ACC">
      <w:pPr>
        <w:tabs>
          <w:tab w:val="clear" w:pos="567"/>
        </w:tabs>
        <w:spacing w:line="240" w:lineRule="auto"/>
      </w:pPr>
      <w:r>
        <w:t>Nie stosować u szczeniąt poniżej 7</w:t>
      </w:r>
      <w:r w:rsidR="007A18F0">
        <w:t> </w:t>
      </w:r>
      <w:r>
        <w:t>tygodnia życia.</w:t>
      </w:r>
    </w:p>
    <w:p w14:paraId="1FC6AD9F" w14:textId="77777777" w:rsidR="00F75AC9" w:rsidRPr="00BE15AB" w:rsidRDefault="00F75AC9" w:rsidP="00F75AC9">
      <w:pPr>
        <w:tabs>
          <w:tab w:val="clear" w:pos="567"/>
        </w:tabs>
        <w:spacing w:line="240" w:lineRule="auto"/>
        <w:rPr>
          <w:szCs w:val="22"/>
        </w:rPr>
      </w:pPr>
      <w:r w:rsidRPr="00F75AC9">
        <w:t>Nie stosować w przypadkach nadwrażliwości na substancje czynne lub na dowolną substancję pomocniczą.</w:t>
      </w:r>
    </w:p>
    <w:p w14:paraId="23FF7692" w14:textId="77777777" w:rsidR="00026ACC" w:rsidRPr="00A67BB1" w:rsidRDefault="00026ACC" w:rsidP="00026ACC">
      <w:pPr>
        <w:tabs>
          <w:tab w:val="clear" w:pos="567"/>
        </w:tabs>
        <w:spacing w:line="240" w:lineRule="auto"/>
      </w:pPr>
      <w:r>
        <w:t>Nie stosować u kotów</w:t>
      </w:r>
      <w:r w:rsidR="00D74073">
        <w:t xml:space="preserve"> </w:t>
      </w:r>
      <w:r w:rsidR="00806D5C" w:rsidRPr="00A67BB1">
        <w:t>(</w:t>
      </w:r>
      <w:r w:rsidR="00806D5C" w:rsidRPr="002F462A">
        <w:t>P</w:t>
      </w:r>
      <w:r w:rsidR="00806D5C" w:rsidRPr="00A67BB1">
        <w:t>atrz punkt</w:t>
      </w:r>
      <w:r w:rsidR="007B0743">
        <w:t xml:space="preserve"> 3.5 „</w:t>
      </w:r>
      <w:r w:rsidR="007B0743" w:rsidRPr="00BE15AB">
        <w:t>Specjalne środki ostrożności dotyczące stosowania</w:t>
      </w:r>
      <w:r w:rsidR="007B0743">
        <w:t>”</w:t>
      </w:r>
      <w:r w:rsidR="00806D5C" w:rsidRPr="00A67BB1">
        <w:t>).</w:t>
      </w:r>
    </w:p>
    <w:p w14:paraId="1A747DAF" w14:textId="77777777" w:rsidR="00C114FF" w:rsidRPr="00A67B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6505C" w14:textId="77777777" w:rsidR="00C114FF" w:rsidRPr="00BE15AB" w:rsidRDefault="00860391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3EBE2F99" w14:textId="79B7C029" w:rsidR="00D06173" w:rsidRDefault="00D06173" w:rsidP="00CA586A">
      <w:pPr>
        <w:tabs>
          <w:tab w:val="clear" w:pos="567"/>
        </w:tabs>
        <w:spacing w:line="240" w:lineRule="auto"/>
      </w:pPr>
    </w:p>
    <w:p w14:paraId="2134DE52" w14:textId="77777777" w:rsidR="007B0743" w:rsidRDefault="007B0743" w:rsidP="00CA586A">
      <w:pPr>
        <w:tabs>
          <w:tab w:val="clear" w:pos="567"/>
        </w:tabs>
        <w:spacing w:line="240" w:lineRule="auto"/>
      </w:pPr>
      <w:r>
        <w:t>Brak.</w:t>
      </w:r>
    </w:p>
    <w:p w14:paraId="0441AC2F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67749FC" w14:textId="77777777" w:rsidR="00C114FF" w:rsidRPr="00BE15AB" w:rsidRDefault="00860391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095E2A4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87D40E" w14:textId="77777777" w:rsidR="00C114FF" w:rsidRDefault="0086039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01DF1221" w14:textId="77777777" w:rsidR="007B0743" w:rsidRPr="00BE15AB" w:rsidRDefault="007B074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5C724F9" w14:textId="6BF845FD" w:rsidR="00CA586A" w:rsidRDefault="00CA586A" w:rsidP="00CA586A">
      <w:pPr>
        <w:tabs>
          <w:tab w:val="clear" w:pos="567"/>
        </w:tabs>
        <w:spacing w:line="240" w:lineRule="auto"/>
      </w:pPr>
      <w:r>
        <w:t>Należy zachować ostrożność, aby nie dopuścić do kontaktu zawartości pipet</w:t>
      </w:r>
      <w:r w:rsidR="00E45E4E">
        <w:t>ki</w:t>
      </w:r>
      <w:r>
        <w:t xml:space="preserve"> z oczami lub pyskiem psa, u którego stosuje się weterynaryjny produkt leczniczy.</w:t>
      </w:r>
    </w:p>
    <w:p w14:paraId="23E24C03" w14:textId="5B98BC0A" w:rsidR="00CA586A" w:rsidRDefault="00CA586A" w:rsidP="00CA586A">
      <w:pPr>
        <w:tabs>
          <w:tab w:val="clear" w:pos="567"/>
        </w:tabs>
        <w:spacing w:line="240" w:lineRule="auto"/>
      </w:pPr>
      <w:r>
        <w:t>Należy dopilnować, aby</w:t>
      </w:r>
      <w:r w:rsidRPr="00C23363">
        <w:t xml:space="preserve"> </w:t>
      </w:r>
      <w:r>
        <w:t>weterynaryjny produkt leczniczy został podany we właściwy sposób, zgodnie z opisem w punkcie</w:t>
      </w:r>
      <w:r w:rsidR="007B0743">
        <w:t xml:space="preserve"> 3.9</w:t>
      </w:r>
      <w:r>
        <w:t xml:space="preserve"> </w:t>
      </w:r>
      <w:r w:rsidR="007B0743">
        <w:t>„</w:t>
      </w:r>
      <w:r w:rsidRPr="00BE15AB">
        <w:t>Droga podania i dawkowanie</w:t>
      </w:r>
      <w:r w:rsidR="007B0743">
        <w:t>”</w:t>
      </w:r>
      <w:r>
        <w:t>.</w:t>
      </w:r>
      <w:r w:rsidDel="00C23363">
        <w:t xml:space="preserve"> </w:t>
      </w:r>
    </w:p>
    <w:p w14:paraId="3B8ADA9E" w14:textId="0D72C53F" w:rsidR="00CA586A" w:rsidRDefault="00CA586A" w:rsidP="00A9226B">
      <w:pPr>
        <w:tabs>
          <w:tab w:val="clear" w:pos="567"/>
        </w:tabs>
        <w:spacing w:line="240" w:lineRule="auto"/>
      </w:pPr>
      <w:r>
        <w:t>W szczególności należy nie dopuszczać do wylizywania miejsca podania weterynaryjnego produktu leczniczego przez zwierzę leczone, lub przez inne zwierzęta, z którymi przebywa.</w:t>
      </w:r>
    </w:p>
    <w:p w14:paraId="58F1BCD5" w14:textId="0705ADCC" w:rsidR="00CA586A" w:rsidRDefault="00CA586A" w:rsidP="00CA586A">
      <w:pPr>
        <w:tabs>
          <w:tab w:val="clear" w:pos="567"/>
        </w:tabs>
        <w:spacing w:line="240" w:lineRule="auto"/>
      </w:pPr>
      <w:r>
        <w:t xml:space="preserve">Przed zastosowaniem weterynaryjnego produktu leczniczego u psów chorych lub osłabionych należy skonsultować się z lekarzem weterynarii. </w:t>
      </w:r>
    </w:p>
    <w:p w14:paraId="3417E185" w14:textId="77777777" w:rsidR="001868F1" w:rsidRDefault="001868F1" w:rsidP="00CA586A">
      <w:pPr>
        <w:tabs>
          <w:tab w:val="clear" w:pos="567"/>
        </w:tabs>
        <w:spacing w:line="240" w:lineRule="auto"/>
      </w:pPr>
    </w:p>
    <w:p w14:paraId="13338B87" w14:textId="77777777" w:rsidR="00BE0718" w:rsidRPr="009C1655" w:rsidRDefault="00BE0718" w:rsidP="00BE0718">
      <w:pPr>
        <w:tabs>
          <w:tab w:val="clear" w:pos="567"/>
        </w:tabs>
        <w:spacing w:line="240" w:lineRule="auto"/>
      </w:pPr>
      <w:r w:rsidRPr="009C1655">
        <w:t>Nie stosować u kotów.</w:t>
      </w:r>
    </w:p>
    <w:p w14:paraId="3B7C7636" w14:textId="77777777" w:rsidR="00BE0718" w:rsidRDefault="00BE0718" w:rsidP="00BE0718">
      <w:pPr>
        <w:tabs>
          <w:tab w:val="clear" w:pos="567"/>
        </w:tabs>
        <w:spacing w:line="240" w:lineRule="auto"/>
      </w:pPr>
      <w:r w:rsidRPr="009C1655">
        <w:rPr>
          <w:noProof/>
          <w:lang w:eastAsia="pl-PL"/>
        </w:rPr>
        <w:drawing>
          <wp:inline distT="0" distB="0" distL="0" distR="0" wp14:anchorId="774B77F5" wp14:editId="2545DD74">
            <wp:extent cx="828675" cy="742950"/>
            <wp:effectExtent l="0" t="0" r="9525" b="0"/>
            <wp:docPr id="1493437034" name="Picture 1" descr="A cat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92024" name="Picture 1" descr="A cat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FC9FD" w14:textId="77777777" w:rsidR="00F712D2" w:rsidRPr="009C1655" w:rsidRDefault="00F712D2" w:rsidP="00BE0718">
      <w:pPr>
        <w:tabs>
          <w:tab w:val="clear" w:pos="567"/>
        </w:tabs>
        <w:spacing w:line="240" w:lineRule="auto"/>
      </w:pPr>
    </w:p>
    <w:p w14:paraId="2E84B69E" w14:textId="77777777" w:rsidR="00BE0718" w:rsidRDefault="00BE0718" w:rsidP="00BE0718">
      <w:pPr>
        <w:tabs>
          <w:tab w:val="clear" w:pos="567"/>
        </w:tabs>
        <w:spacing w:line="240" w:lineRule="auto"/>
      </w:pPr>
      <w:r w:rsidRPr="009C1655">
        <w:t>Z uwagi na specyficzne uwarunkowania fizjologiczne oraz brak zdolności do metabolizowania niektórych związków, weterynaryjnego produktu leczniczego nie wolno stosować u kotów. Weterynaryjny produkt leczniczy może wywierać poważne i szkodliwe działanie w przypadku jego użycia u kota, lub połknięcia go przez kota wylizującego psa, u którego dopiero co zastosowano ten weterynaryjny produkt leczniczy. Jeśli miały miejsce takie okoliczności, należy niezwłocznie skontaktować się z lekarzem weterynarii.</w:t>
      </w:r>
    </w:p>
    <w:p w14:paraId="345E9EB8" w14:textId="77777777" w:rsidR="00CA586A" w:rsidRPr="00CA586A" w:rsidRDefault="00CA586A" w:rsidP="00A9226B">
      <w:pPr>
        <w:tabs>
          <w:tab w:val="clear" w:pos="567"/>
        </w:tabs>
        <w:spacing w:line="240" w:lineRule="auto"/>
      </w:pPr>
    </w:p>
    <w:p w14:paraId="2CFBD216" w14:textId="77777777" w:rsidR="00C114FF" w:rsidRPr="00BE15AB" w:rsidRDefault="0086039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3B75648" w14:textId="77777777" w:rsidR="00026ACC" w:rsidRDefault="00026ACC" w:rsidP="00026ACC">
      <w:pPr>
        <w:tabs>
          <w:tab w:val="clear" w:pos="567"/>
        </w:tabs>
        <w:spacing w:line="240" w:lineRule="auto"/>
      </w:pPr>
    </w:p>
    <w:p w14:paraId="3B75DC27" w14:textId="77777777" w:rsidR="00026ACC" w:rsidRDefault="00026ACC" w:rsidP="00026ACC">
      <w:pPr>
        <w:tabs>
          <w:tab w:val="clear" w:pos="567"/>
        </w:tabs>
        <w:spacing w:line="240" w:lineRule="auto"/>
      </w:pPr>
      <w:r>
        <w:t xml:space="preserve">Należy unikać kontaktu </w:t>
      </w:r>
      <w:r w:rsidR="00806D5C">
        <w:t xml:space="preserve">weterynaryjnego </w:t>
      </w:r>
      <w:r>
        <w:t>produktu</w:t>
      </w:r>
      <w:r w:rsidR="00806D5C">
        <w:t xml:space="preserve"> leczniczego</w:t>
      </w:r>
      <w:r>
        <w:t xml:space="preserve"> ze skórą, oczami i ustami.</w:t>
      </w:r>
    </w:p>
    <w:p w14:paraId="338B8F66" w14:textId="6CE01DCF" w:rsidR="00026ACC" w:rsidRDefault="00026ACC" w:rsidP="00026ACC">
      <w:pPr>
        <w:tabs>
          <w:tab w:val="clear" w:pos="567"/>
        </w:tabs>
        <w:spacing w:line="240" w:lineRule="auto"/>
      </w:pPr>
      <w:r>
        <w:t xml:space="preserve">W trakcie nakładania </w:t>
      </w:r>
      <w:r w:rsidR="00806D5C">
        <w:t xml:space="preserve">weterynaryjnego </w:t>
      </w:r>
      <w:r w:rsidR="00AD1340">
        <w:t xml:space="preserve">produktu </w:t>
      </w:r>
      <w:r w:rsidR="00806D5C">
        <w:t xml:space="preserve">leczniczego </w:t>
      </w:r>
      <w:r>
        <w:t>nie należy jeść, pić, ani palić.</w:t>
      </w:r>
    </w:p>
    <w:p w14:paraId="0C08FD9F" w14:textId="77777777" w:rsidR="00026ACC" w:rsidRDefault="00026ACC" w:rsidP="00026ACC">
      <w:pPr>
        <w:tabs>
          <w:tab w:val="clear" w:pos="567"/>
        </w:tabs>
        <w:spacing w:line="240" w:lineRule="auto"/>
      </w:pPr>
      <w:r>
        <w:t>Po podaniu należy dokładnie umyć ręce.</w:t>
      </w:r>
    </w:p>
    <w:p w14:paraId="4FF66DC4" w14:textId="1349C46F" w:rsidR="00026ACC" w:rsidRDefault="001D2C44" w:rsidP="00026ACC">
      <w:pPr>
        <w:tabs>
          <w:tab w:val="clear" w:pos="567"/>
        </w:tabs>
        <w:spacing w:line="240" w:lineRule="auto"/>
      </w:pPr>
      <w:r>
        <w:t>Po przypadkowym rozlaniu na skórę</w:t>
      </w:r>
      <w:r w:rsidR="00026ACC">
        <w:t xml:space="preserve">, należy natychmiast zmyć </w:t>
      </w:r>
      <w:r>
        <w:t xml:space="preserve">weterynaryjny produkt leczniczy </w:t>
      </w:r>
      <w:r w:rsidR="00026ACC">
        <w:t>wodą i mydłem.</w:t>
      </w:r>
    </w:p>
    <w:p w14:paraId="469F0F60" w14:textId="1A040486" w:rsidR="00CB726D" w:rsidRPr="00CB726D" w:rsidRDefault="00CB726D" w:rsidP="00026ACC">
      <w:pPr>
        <w:tabs>
          <w:tab w:val="clear" w:pos="567"/>
        </w:tabs>
        <w:spacing w:line="240" w:lineRule="auto"/>
        <w:rPr>
          <w:szCs w:val="22"/>
        </w:rPr>
      </w:pPr>
      <w:r w:rsidRPr="007B0743">
        <w:t xml:space="preserve">Osoby o znanej nadwrażliwości na imidaklopryd lub </w:t>
      </w:r>
      <w:r w:rsidR="00D06173">
        <w:rPr>
          <w:iCs/>
          <w:szCs w:val="22"/>
        </w:rPr>
        <w:t>p</w:t>
      </w:r>
      <w:r w:rsidR="00D06173" w:rsidRPr="00026ACC">
        <w:rPr>
          <w:iCs/>
          <w:szCs w:val="22"/>
        </w:rPr>
        <w:t>er</w:t>
      </w:r>
      <w:r w:rsidRPr="007B0743">
        <w:t>metrynę powinny</w:t>
      </w:r>
      <w:r w:rsidR="00F108B8">
        <w:t xml:space="preserve"> </w:t>
      </w:r>
      <w:r w:rsidR="0082331C" w:rsidRPr="002F462A">
        <w:t xml:space="preserve">stosować </w:t>
      </w:r>
      <w:r w:rsidRPr="007B0743">
        <w:t>weterynaryjny produkt leczniczy</w:t>
      </w:r>
      <w:r w:rsidR="0077654B" w:rsidRPr="007B0743">
        <w:t xml:space="preserve"> </w:t>
      </w:r>
      <w:r w:rsidRPr="007B0743">
        <w:t>z zachowaniem ostrożności.</w:t>
      </w:r>
    </w:p>
    <w:p w14:paraId="1312B853" w14:textId="33E07B0A" w:rsidR="001D2C44" w:rsidRDefault="001D2C44" w:rsidP="00026ACC">
      <w:pPr>
        <w:tabs>
          <w:tab w:val="clear" w:pos="567"/>
        </w:tabs>
        <w:spacing w:line="240" w:lineRule="auto"/>
      </w:pPr>
      <w:r>
        <w:t xml:space="preserve"> Po przypadkowym dostaniu się</w:t>
      </w:r>
      <w:r w:rsidR="00AA03FC">
        <w:t xml:space="preserve"> weterynaryjnego </w:t>
      </w:r>
      <w:r>
        <w:t xml:space="preserve">produktu </w:t>
      </w:r>
      <w:r w:rsidR="00AA03FC">
        <w:t xml:space="preserve">leczniczego </w:t>
      </w:r>
      <w:r>
        <w:t>do oczu</w:t>
      </w:r>
      <w:r w:rsidR="00026ACC">
        <w:t xml:space="preserve">, należy obficie przepłukać je wodą. </w:t>
      </w:r>
    </w:p>
    <w:p w14:paraId="50360990" w14:textId="77777777" w:rsidR="001D2C44" w:rsidRDefault="00026ACC" w:rsidP="00026ACC">
      <w:pPr>
        <w:tabs>
          <w:tab w:val="clear" w:pos="567"/>
        </w:tabs>
        <w:spacing w:line="240" w:lineRule="auto"/>
      </w:pPr>
      <w:r>
        <w:t xml:space="preserve">Jeśli podrażnienie skóry lub oczu utrzymuje się, </w:t>
      </w:r>
      <w:r w:rsidR="001D2C44" w:rsidRPr="00BE15AB">
        <w:t>należy niezwłocznie zwrócić się o pomoc lekarską oraz przedstawić lekarzowi ulotkę informacyjną lub opakowanie.</w:t>
      </w:r>
    </w:p>
    <w:p w14:paraId="4419C91B" w14:textId="45DD094C" w:rsidR="00316E87" w:rsidRPr="00123211" w:rsidRDefault="001D2C44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 przypadkowym połknięciu</w:t>
      </w:r>
      <w:r>
        <w:t xml:space="preserve"> </w:t>
      </w:r>
      <w:r w:rsidRPr="00BE15AB">
        <w:t>należy niezwłocznie zwrócić się o pomoc lekarską oraz przedstawić lekarzowi ulotkę informacyjną lub opakowanie.</w:t>
      </w:r>
    </w:p>
    <w:p w14:paraId="2C44EAF3" w14:textId="77777777" w:rsidR="00E60647" w:rsidRPr="00BE15AB" w:rsidRDefault="00E606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63375" w14:textId="77777777" w:rsidR="00846691" w:rsidRDefault="0086039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0220FEC7" w14:textId="77777777" w:rsidR="00846691" w:rsidRDefault="0084669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6DAC1BA" w14:textId="4BEF15AD" w:rsidR="00295140" w:rsidRPr="00846691" w:rsidRDefault="00CB726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lastRenderedPageBreak/>
        <w:t>Psom nie należy pozwalać na wchodzenie do wody przez około 2</w:t>
      </w:r>
      <w:r w:rsidR="007A18F0">
        <w:t> </w:t>
      </w:r>
      <w:r>
        <w:t xml:space="preserve">dni po zastosowaniu </w:t>
      </w:r>
      <w:r w:rsidR="00806D5C">
        <w:t xml:space="preserve">weterynaryjnego </w:t>
      </w:r>
      <w:r>
        <w:t>produktu</w:t>
      </w:r>
      <w:r w:rsidR="00806D5C">
        <w:t xml:space="preserve"> leczniczego</w:t>
      </w:r>
      <w:r>
        <w:t>, z uwagi na niebezpieczeństwo, jakie może on stanowić dla organizmów wodnych.</w:t>
      </w:r>
    </w:p>
    <w:p w14:paraId="5146E792" w14:textId="77777777" w:rsidR="00CB726D" w:rsidRPr="00BE15AB" w:rsidRDefault="00CB72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EA535" w14:textId="77777777" w:rsidR="00295140" w:rsidRDefault="00860391" w:rsidP="00A9226B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t>Inne środki ostrożności</w:t>
      </w:r>
      <w:r w:rsidRPr="00BE15AB">
        <w:t>:</w:t>
      </w:r>
    </w:p>
    <w:p w14:paraId="20849B94" w14:textId="77777777" w:rsidR="007B0743" w:rsidRPr="00BE15AB" w:rsidRDefault="007B07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12E85" w14:textId="04BA298C" w:rsidR="00CB726D" w:rsidRPr="00BE15AB" w:rsidRDefault="00CB726D" w:rsidP="00CB726D">
      <w:pPr>
        <w:tabs>
          <w:tab w:val="clear" w:pos="567"/>
        </w:tabs>
        <w:spacing w:line="240" w:lineRule="auto"/>
        <w:rPr>
          <w:szCs w:val="22"/>
        </w:rPr>
      </w:pPr>
      <w:r>
        <w:t xml:space="preserve">Rozpuszczalnik użyty w </w:t>
      </w:r>
      <w:r w:rsidR="00806D5C">
        <w:t>weterynaryjnym produkcie leczniczym</w:t>
      </w:r>
      <w:r>
        <w:t xml:space="preserve"> może plamić niektóre materiały, łącznie ze skórą,  tkaninami, tworzywami sztucznymi i wykańczanymi powierzchniami. Należy pozwolić, aby miejsce podania weterynaryjnego produktu leczniczego wyschło, zanim dopuści się do jego kontaktu z takimi materiałami.</w:t>
      </w:r>
    </w:p>
    <w:p w14:paraId="37726F2C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1FB012" w14:textId="74D888FE" w:rsidR="00C114FF" w:rsidRPr="00BE15AB" w:rsidRDefault="00860391" w:rsidP="00B13B6D">
      <w:pPr>
        <w:pStyle w:val="Style1"/>
      </w:pPr>
      <w:r w:rsidRPr="00BE15AB">
        <w:t>3.6</w:t>
      </w:r>
      <w:r w:rsidRPr="00BE15AB">
        <w:tab/>
      </w:r>
      <w:r w:rsidR="00806D5C">
        <w:t>Zdarzenia</w:t>
      </w:r>
      <w:r w:rsidRPr="00BE15AB">
        <w:t xml:space="preserve"> niepożądane</w:t>
      </w:r>
    </w:p>
    <w:p w14:paraId="26B26826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5249D4" w14:textId="21DBA47D" w:rsidR="00AD1340" w:rsidRPr="00AD1340" w:rsidRDefault="00AD1340" w:rsidP="00AD1340">
      <w:pPr>
        <w:tabs>
          <w:tab w:val="clear" w:pos="567"/>
        </w:tabs>
        <w:spacing w:line="240" w:lineRule="auto"/>
      </w:pPr>
      <w:r>
        <w:t>Psy</w:t>
      </w:r>
      <w:r w:rsidR="00DA45FB">
        <w:t>:</w:t>
      </w:r>
    </w:p>
    <w:p w14:paraId="5F13BB42" w14:textId="77777777" w:rsidR="00AD1340" w:rsidRPr="00AD1340" w:rsidRDefault="00AD1340" w:rsidP="00AD1340">
      <w:pPr>
        <w:rPr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06D5C" w14:paraId="005881F8" w14:textId="77777777" w:rsidTr="0020114C">
        <w:tc>
          <w:tcPr>
            <w:tcW w:w="1957" w:type="pct"/>
          </w:tcPr>
          <w:p w14:paraId="1303C612" w14:textId="77777777" w:rsidR="00806D5C" w:rsidRPr="00BE15AB" w:rsidRDefault="00806D5C" w:rsidP="0020114C">
            <w:pPr>
              <w:spacing w:before="60" w:after="60"/>
              <w:rPr>
                <w:szCs w:val="22"/>
              </w:rPr>
            </w:pPr>
            <w:r w:rsidRPr="00BE15AB">
              <w:t>Rzadko</w:t>
            </w:r>
          </w:p>
          <w:p w14:paraId="12D25405" w14:textId="77777777" w:rsidR="00806D5C" w:rsidRPr="00BE15AB" w:rsidRDefault="00806D5C" w:rsidP="0020114C">
            <w:pPr>
              <w:spacing w:before="60" w:after="60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29EDEF20" w14:textId="77777777" w:rsidR="00806D5C" w:rsidRPr="0069537F" w:rsidRDefault="00806D5C" w:rsidP="0020114C">
            <w:pPr>
              <w:spacing w:before="60" w:after="60"/>
            </w:pPr>
            <w:r w:rsidRPr="0069537F">
              <w:t>Rumień w miejscu podania produktu</w:t>
            </w:r>
            <w:r w:rsidRPr="0069537F">
              <w:rPr>
                <w:vertAlign w:val="superscript"/>
              </w:rPr>
              <w:t>1</w:t>
            </w:r>
            <w:r w:rsidRPr="0069537F">
              <w:t xml:space="preserve">, </w:t>
            </w:r>
            <w:r>
              <w:t>świąd w miejscu podania produktu</w:t>
            </w:r>
            <w:r w:rsidRPr="0069537F">
              <w:rPr>
                <w:vertAlign w:val="superscript"/>
              </w:rPr>
              <w:t>1</w:t>
            </w:r>
          </w:p>
          <w:p w14:paraId="27FB7804" w14:textId="77777777" w:rsidR="00806D5C" w:rsidRDefault="00806D5C" w:rsidP="0020114C">
            <w:pPr>
              <w:spacing w:before="60" w:after="60"/>
            </w:pPr>
            <w:r>
              <w:t>Zwiększona wrażliwość skóry</w:t>
            </w:r>
            <w:r w:rsidRPr="00AD1340">
              <w:rPr>
                <w:vertAlign w:val="superscript"/>
              </w:rPr>
              <w:t>1</w:t>
            </w:r>
          </w:p>
          <w:p w14:paraId="7537FFAD" w14:textId="77777777" w:rsidR="00806D5C" w:rsidRPr="00BE15AB" w:rsidRDefault="00806D5C" w:rsidP="0020114C">
            <w:pPr>
              <w:spacing w:before="60" w:after="60"/>
              <w:rPr>
                <w:iCs/>
                <w:szCs w:val="22"/>
              </w:rPr>
            </w:pPr>
            <w:r>
              <w:t>Letarg</w:t>
            </w:r>
            <w:r w:rsidRPr="00AD1340">
              <w:rPr>
                <w:vertAlign w:val="superscript"/>
              </w:rPr>
              <w:t>1</w:t>
            </w:r>
          </w:p>
        </w:tc>
      </w:tr>
      <w:tr w:rsidR="00806D5C" w:rsidRPr="00430D12" w14:paraId="255E2AE1" w14:textId="77777777" w:rsidTr="0020114C">
        <w:tc>
          <w:tcPr>
            <w:tcW w:w="1957" w:type="pct"/>
          </w:tcPr>
          <w:p w14:paraId="5E7EACC8" w14:textId="77777777" w:rsidR="00806D5C" w:rsidRPr="00BE15AB" w:rsidRDefault="00806D5C" w:rsidP="0020114C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CB75C82" w14:textId="77777777" w:rsidR="00806D5C" w:rsidRPr="00BE15AB" w:rsidRDefault="00806D5C" w:rsidP="0020114C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6164C602" w14:textId="77777777" w:rsidR="00806D5C" w:rsidRPr="00E03F96" w:rsidRDefault="00806D5C" w:rsidP="0020114C">
            <w:pPr>
              <w:spacing w:before="60" w:after="60"/>
            </w:pPr>
            <w:r>
              <w:t>Zdenerwowanie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niepokój ruchowy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t</w:t>
            </w:r>
            <w:r w:rsidRPr="00E03F96">
              <w:t>arzanie się</w:t>
            </w:r>
            <w:r w:rsidRPr="00E03F96">
              <w:rPr>
                <w:vertAlign w:val="superscript"/>
              </w:rPr>
              <w:t xml:space="preserve">2,3, </w:t>
            </w:r>
            <w:r>
              <w:t>s</w:t>
            </w:r>
            <w:r w:rsidRPr="00E03F96">
              <w:t>kowytanie</w:t>
            </w:r>
            <w:r w:rsidRPr="00E03F96">
              <w:rPr>
                <w:vertAlign w:val="superscript"/>
              </w:rPr>
              <w:t>2,3</w:t>
            </w:r>
          </w:p>
          <w:p w14:paraId="720D324F" w14:textId="77777777" w:rsidR="00806D5C" w:rsidRPr="00430D12" w:rsidRDefault="00806D5C" w:rsidP="0020114C">
            <w:pPr>
              <w:spacing w:before="60" w:after="60"/>
            </w:pPr>
            <w:r>
              <w:t>Biegunka</w:t>
            </w:r>
            <w:r w:rsidRPr="00430D12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n</w:t>
            </w:r>
            <w:r w:rsidRPr="00430D12">
              <w:t>admierne ślinienie się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w</w:t>
            </w:r>
            <w:r w:rsidRPr="00430D12">
              <w:t>ym</w:t>
            </w:r>
            <w:r>
              <w:t>i</w:t>
            </w:r>
            <w:r w:rsidRPr="00430D12">
              <w:t>oty</w:t>
            </w:r>
            <w:r w:rsidRPr="00E03F96">
              <w:rPr>
                <w:vertAlign w:val="superscript"/>
              </w:rPr>
              <w:t>2,3</w:t>
            </w:r>
          </w:p>
          <w:p w14:paraId="7F4FFD00" w14:textId="77777777" w:rsidR="00806D5C" w:rsidRPr="00430D12" w:rsidRDefault="00806D5C" w:rsidP="0020114C">
            <w:pPr>
              <w:spacing w:before="60" w:after="60"/>
            </w:pPr>
            <w:r w:rsidRPr="00430D12">
              <w:t>Drgawki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chwiejny chód</w:t>
            </w:r>
            <w:r w:rsidRPr="00E03F96">
              <w:rPr>
                <w:vertAlign w:val="superscript"/>
              </w:rPr>
              <w:t>2,3</w:t>
            </w:r>
          </w:p>
          <w:p w14:paraId="3AA9F664" w14:textId="77777777" w:rsidR="00806D5C" w:rsidRPr="00430D12" w:rsidRDefault="00806D5C" w:rsidP="0020114C">
            <w:pPr>
              <w:spacing w:before="60" w:after="60"/>
              <w:rPr>
                <w:iCs/>
                <w:szCs w:val="22"/>
              </w:rPr>
            </w:pPr>
            <w:r w:rsidRPr="00430D12">
              <w:t>Zmniejszony apetyt</w:t>
            </w:r>
            <w:r w:rsidRPr="00430D12">
              <w:rPr>
                <w:vertAlign w:val="superscript"/>
              </w:rPr>
              <w:t>2,3</w:t>
            </w:r>
          </w:p>
        </w:tc>
      </w:tr>
    </w:tbl>
    <w:p w14:paraId="289FB755" w14:textId="77777777" w:rsidR="00806D5C" w:rsidRPr="00AD1340" w:rsidRDefault="00806D5C" w:rsidP="00806D5C">
      <w:pPr>
        <w:rPr>
          <w:szCs w:val="22"/>
        </w:rPr>
      </w:pPr>
      <w:bookmarkStart w:id="0" w:name="_Hlk177561591"/>
      <w:r w:rsidRPr="00AD1340">
        <w:rPr>
          <w:szCs w:val="22"/>
          <w:vertAlign w:val="superscript"/>
        </w:rPr>
        <w:t xml:space="preserve">1 </w:t>
      </w:r>
      <w:r>
        <w:rPr>
          <w:szCs w:val="22"/>
        </w:rPr>
        <w:t>Przejściowe.</w:t>
      </w:r>
    </w:p>
    <w:p w14:paraId="1248F732" w14:textId="77777777" w:rsidR="00806D5C" w:rsidRPr="00AD1340" w:rsidRDefault="00806D5C" w:rsidP="00806D5C">
      <w:pPr>
        <w:rPr>
          <w:szCs w:val="22"/>
        </w:rPr>
      </w:pPr>
      <w:r w:rsidRPr="00AD1340">
        <w:rPr>
          <w:szCs w:val="22"/>
          <w:vertAlign w:val="superscript"/>
        </w:rPr>
        <w:t xml:space="preserve">2 </w:t>
      </w:r>
      <w:r w:rsidRPr="00E03F96">
        <w:rPr>
          <w:szCs w:val="22"/>
        </w:rPr>
        <w:t>U psów wrażliwych n</w:t>
      </w:r>
      <w:r>
        <w:rPr>
          <w:szCs w:val="22"/>
        </w:rPr>
        <w:t>a permetrynę.</w:t>
      </w:r>
    </w:p>
    <w:p w14:paraId="143FFF4D" w14:textId="77777777" w:rsidR="00AD1340" w:rsidRPr="002F462A" w:rsidRDefault="00806D5C" w:rsidP="00123211">
      <w:pPr>
        <w:tabs>
          <w:tab w:val="clear" w:pos="567"/>
        </w:tabs>
        <w:spacing w:line="240" w:lineRule="auto"/>
        <w:rPr>
          <w:szCs w:val="22"/>
        </w:rPr>
      </w:pPr>
      <w:r w:rsidRPr="00AD1340">
        <w:rPr>
          <w:szCs w:val="22"/>
          <w:vertAlign w:val="superscript"/>
        </w:rPr>
        <w:t>3</w:t>
      </w:r>
      <w:r w:rsidRPr="00AD1340">
        <w:rPr>
          <w:szCs w:val="22"/>
        </w:rPr>
        <w:t xml:space="preserve"> </w:t>
      </w:r>
      <w:r w:rsidRPr="00E03F96">
        <w:rPr>
          <w:szCs w:val="22"/>
        </w:rPr>
        <w:t>Zwykle przemijające i ustępujące samoistnie</w:t>
      </w:r>
      <w:r w:rsidRPr="00AD1340">
        <w:rPr>
          <w:szCs w:val="22"/>
        </w:rPr>
        <w:t>.</w:t>
      </w:r>
      <w:bookmarkEnd w:id="0"/>
    </w:p>
    <w:p w14:paraId="1CB2FD72" w14:textId="77777777" w:rsidR="00E03F96" w:rsidRPr="00BE15AB" w:rsidRDefault="00E03F96" w:rsidP="00AD1340">
      <w:pPr>
        <w:tabs>
          <w:tab w:val="clear" w:pos="567"/>
        </w:tabs>
        <w:spacing w:line="240" w:lineRule="auto"/>
        <w:rPr>
          <w:szCs w:val="22"/>
        </w:rPr>
      </w:pPr>
    </w:p>
    <w:p w14:paraId="19B1B74A" w14:textId="0AE95808" w:rsidR="00247A48" w:rsidRDefault="00860391" w:rsidP="00247A48">
      <w:bookmarkStart w:id="1" w:name="_Hlk66891708"/>
      <w:bookmarkStart w:id="2" w:name="_Hlk83115233"/>
      <w:r w:rsidRPr="00783A99">
        <w:t xml:space="preserve">Zgłaszanie </w:t>
      </w:r>
      <w:r w:rsidR="00806D5C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4E719E" w:rsidRPr="00783A99">
        <w:t xml:space="preserve">do podmiotu odpowiedzialnego </w:t>
      </w:r>
      <w:r w:rsidR="0082331C">
        <w:t xml:space="preserve">lub do </w:t>
      </w:r>
      <w:r w:rsidR="0082331C" w:rsidRPr="0082331C">
        <w:t>właściwych organów krajowych</w:t>
      </w:r>
      <w:r w:rsidR="0082331C">
        <w:t xml:space="preserve"> </w:t>
      </w:r>
      <w:r w:rsidR="004E719E" w:rsidRPr="004063BC">
        <w:t xml:space="preserve">za pośrednictwem krajowego systemu zgłaszania. Właściwe dane kontaktowe znajdują się w </w:t>
      </w:r>
      <w:r w:rsidR="0082331C">
        <w:t xml:space="preserve">ulotce </w:t>
      </w:r>
      <w:r w:rsidR="004E719E" w:rsidRPr="004063BC">
        <w:t>informacyjnej.</w:t>
      </w:r>
    </w:p>
    <w:p w14:paraId="51D14030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63985504" w14:textId="77777777" w:rsidR="00C114FF" w:rsidRPr="00BE15AB" w:rsidRDefault="00860391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660263A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B5D869" w14:textId="77777777" w:rsidR="0077654B" w:rsidRDefault="0077654B" w:rsidP="00A9226B">
      <w:pPr>
        <w:tabs>
          <w:tab w:val="clear" w:pos="567"/>
        </w:tabs>
        <w:spacing w:line="240" w:lineRule="auto"/>
      </w:pPr>
      <w:r w:rsidRPr="00D06173">
        <w:rPr>
          <w:u w:val="single"/>
        </w:rPr>
        <w:t>Ciąża</w:t>
      </w:r>
      <w:r w:rsidRPr="002F462A">
        <w:rPr>
          <w:u w:val="single"/>
        </w:rPr>
        <w:t xml:space="preserve"> </w:t>
      </w:r>
      <w:r w:rsidRPr="00D06173">
        <w:rPr>
          <w:u w:val="single"/>
        </w:rPr>
        <w:t>i</w:t>
      </w:r>
      <w:r w:rsidRPr="009E7792">
        <w:rPr>
          <w:u w:val="single"/>
        </w:rPr>
        <w:t xml:space="preserve"> laktacja</w:t>
      </w:r>
      <w:r>
        <w:rPr>
          <w:u w:val="single"/>
        </w:rPr>
        <w:t>:</w:t>
      </w:r>
    </w:p>
    <w:p w14:paraId="4800B2A2" w14:textId="2984EDAE" w:rsidR="00577954" w:rsidRDefault="00AD1340" w:rsidP="00A9226B">
      <w:pPr>
        <w:tabs>
          <w:tab w:val="clear" w:pos="567"/>
        </w:tabs>
        <w:spacing w:line="240" w:lineRule="auto"/>
      </w:pPr>
      <w:r w:rsidRPr="00BE15AB">
        <w:t xml:space="preserve">Może być stosowany </w:t>
      </w:r>
      <w:r w:rsidR="0082331C">
        <w:t>podczas</w:t>
      </w:r>
      <w:r w:rsidRPr="00BE15AB">
        <w:t xml:space="preserve"> ciąży</w:t>
      </w:r>
      <w:r w:rsidR="00F97C47">
        <w:t xml:space="preserve"> i laktacji</w:t>
      </w:r>
      <w:r>
        <w:t>.</w:t>
      </w:r>
    </w:p>
    <w:p w14:paraId="5DD1C39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A642" w14:textId="77777777" w:rsidR="00C114FF" w:rsidRPr="00BE15AB" w:rsidRDefault="00860391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51F133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31B5CC" w14:textId="77777777" w:rsidR="00C114FF" w:rsidRPr="00BE15AB" w:rsidRDefault="0086039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020F59">
        <w:t>.</w:t>
      </w:r>
    </w:p>
    <w:p w14:paraId="72181425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9C2C2" w14:textId="77777777" w:rsidR="00C114FF" w:rsidRPr="00BE15AB" w:rsidRDefault="00860391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774154EE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56B8FD" w14:textId="456ED5CC" w:rsidR="00CB726D" w:rsidRPr="00CB726D" w:rsidRDefault="00F97C47" w:rsidP="007B0743">
      <w:pPr>
        <w:tabs>
          <w:tab w:val="clear" w:pos="567"/>
        </w:tabs>
        <w:spacing w:line="240" w:lineRule="auto"/>
      </w:pPr>
      <w:bookmarkStart w:id="3" w:name="_Hlk192862188"/>
      <w:r w:rsidRPr="00FD1435">
        <w:t>Przez nakrapianie.</w:t>
      </w:r>
      <w:r w:rsidR="007B0743">
        <w:t xml:space="preserve"> </w:t>
      </w:r>
      <w:r w:rsidR="00BE0718">
        <w:t>Podanie w</w:t>
      </w:r>
      <w:r w:rsidR="007B0743">
        <w:t>yłącznie na skórę.</w:t>
      </w:r>
      <w:bookmarkEnd w:id="3"/>
    </w:p>
    <w:p w14:paraId="660393E1" w14:textId="77777777" w:rsidR="00CB726D" w:rsidRDefault="00CB726D" w:rsidP="00026ACC">
      <w:pPr>
        <w:tabs>
          <w:tab w:val="clear" w:pos="567"/>
        </w:tabs>
        <w:spacing w:line="240" w:lineRule="auto"/>
      </w:pPr>
      <w:bookmarkStart w:id="4" w:name="_Hlk192862197"/>
      <w:r>
        <w:t>A</w:t>
      </w:r>
      <w:r w:rsidRPr="00BE15AB">
        <w:t>by zapewnić prawidłowe dawkowanie, należy jak najdokładniej określić masę ciała zwierzęcia.</w:t>
      </w:r>
    </w:p>
    <w:p w14:paraId="324D1401" w14:textId="77777777" w:rsidR="0077654B" w:rsidRPr="00CB726D" w:rsidRDefault="0077654B" w:rsidP="00026ACC">
      <w:pPr>
        <w:tabs>
          <w:tab w:val="clear" w:pos="567"/>
        </w:tabs>
        <w:spacing w:line="240" w:lineRule="auto"/>
        <w:rPr>
          <w:szCs w:val="22"/>
        </w:rPr>
      </w:pPr>
    </w:p>
    <w:bookmarkEnd w:id="4"/>
    <w:p w14:paraId="2AE06110" w14:textId="6A99EA5E" w:rsidR="00026ACC" w:rsidRDefault="00026ACC" w:rsidP="00026ACC">
      <w:pPr>
        <w:tabs>
          <w:tab w:val="clear" w:pos="567"/>
        </w:tabs>
        <w:spacing w:line="240" w:lineRule="auto"/>
      </w:pPr>
      <w:r>
        <w:t>Zalecana minimalna dawka wynosi:</w:t>
      </w:r>
      <w:r w:rsidR="00AB4009">
        <w:t xml:space="preserve"> </w:t>
      </w:r>
      <w:r>
        <w:t>10</w:t>
      </w:r>
      <w:r w:rsidR="007A18F0">
        <w:t> </w:t>
      </w:r>
      <w:r>
        <w:t>mg/kg masy ciała imidaklopr</w:t>
      </w:r>
      <w:r w:rsidR="00020F59">
        <w:t>y</w:t>
      </w:r>
      <w:r>
        <w:t>du i 50</w:t>
      </w:r>
      <w:r w:rsidR="007A18F0">
        <w:t> </w:t>
      </w:r>
      <w:r>
        <w:t>mg/kg masy ciała permetryny.</w:t>
      </w:r>
    </w:p>
    <w:p w14:paraId="7CF860B3" w14:textId="77777777" w:rsidR="00577954" w:rsidRDefault="00577954" w:rsidP="00026ACC">
      <w:pPr>
        <w:tabs>
          <w:tab w:val="clear" w:pos="567"/>
        </w:tabs>
        <w:spacing w:line="240" w:lineRule="auto"/>
      </w:pPr>
    </w:p>
    <w:p w14:paraId="5FA2B494" w14:textId="2DC0F91B" w:rsidR="00026ACC" w:rsidRDefault="00026ACC" w:rsidP="00026ACC">
      <w:pPr>
        <w:tabs>
          <w:tab w:val="clear" w:pos="567"/>
        </w:tabs>
        <w:spacing w:line="240" w:lineRule="auto"/>
      </w:pPr>
      <w:r w:rsidRPr="002F462A">
        <w:rPr>
          <w:u w:val="single"/>
        </w:rPr>
        <w:t>Schemat dawkowania</w:t>
      </w:r>
      <w:r>
        <w:t>:</w:t>
      </w:r>
    </w:p>
    <w:p w14:paraId="7FF66DD9" w14:textId="77777777" w:rsidR="00CB726D" w:rsidRDefault="00CB726D" w:rsidP="00A9226B">
      <w:pPr>
        <w:tabs>
          <w:tab w:val="clear" w:pos="567"/>
        </w:tabs>
        <w:spacing w:line="240" w:lineRule="auto"/>
      </w:pPr>
    </w:p>
    <w:p w14:paraId="2BE1271A" w14:textId="77777777" w:rsidR="00CB726D" w:rsidRDefault="00CB726D" w:rsidP="00A9226B">
      <w:pPr>
        <w:tabs>
          <w:tab w:val="clear" w:pos="567"/>
        </w:tabs>
        <w:spacing w:line="240" w:lineRule="auto"/>
      </w:pP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683"/>
        <w:gridCol w:w="1276"/>
        <w:gridCol w:w="1531"/>
        <w:gridCol w:w="1440"/>
      </w:tblGrid>
      <w:tr w:rsidR="00026ACC" w:rsidRPr="00026ACC" w14:paraId="574ABA38" w14:textId="77777777" w:rsidTr="002F462A">
        <w:tc>
          <w:tcPr>
            <w:tcW w:w="1440" w:type="dxa"/>
          </w:tcPr>
          <w:p w14:paraId="77A5E14A" w14:textId="77777777" w:rsidR="00026ACC" w:rsidRPr="002F462A" w:rsidRDefault="00026ACC" w:rsidP="00026ACC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2F462A">
              <w:rPr>
                <w:b/>
                <w:bCs/>
              </w:rPr>
              <w:t>Psy (kg m.c.)</w:t>
            </w:r>
          </w:p>
        </w:tc>
        <w:tc>
          <w:tcPr>
            <w:tcW w:w="2683" w:type="dxa"/>
          </w:tcPr>
          <w:p w14:paraId="31C0D3B6" w14:textId="77777777" w:rsidR="00026ACC" w:rsidRPr="002F462A" w:rsidRDefault="00026ACC" w:rsidP="00026ACC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2F462A">
              <w:rPr>
                <w:b/>
                <w:bCs/>
              </w:rPr>
              <w:t>Rodzaj opakowania</w:t>
            </w:r>
          </w:p>
        </w:tc>
        <w:tc>
          <w:tcPr>
            <w:tcW w:w="1276" w:type="dxa"/>
          </w:tcPr>
          <w:p w14:paraId="4D86C276" w14:textId="77777777" w:rsidR="00026ACC" w:rsidRPr="002F462A" w:rsidRDefault="00026ACC" w:rsidP="002F462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2F462A">
              <w:rPr>
                <w:b/>
                <w:bCs/>
              </w:rPr>
              <w:t>Objętość (ml)</w:t>
            </w:r>
          </w:p>
        </w:tc>
        <w:tc>
          <w:tcPr>
            <w:tcW w:w="1531" w:type="dxa"/>
          </w:tcPr>
          <w:p w14:paraId="45DEFE6F" w14:textId="5F215C4B" w:rsidR="00026ACC" w:rsidRPr="002F462A" w:rsidRDefault="00026ACC" w:rsidP="002F462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2F462A">
              <w:rPr>
                <w:b/>
                <w:bCs/>
              </w:rPr>
              <w:t>Imidaklopr</w:t>
            </w:r>
            <w:r w:rsidR="00CB726D" w:rsidRPr="002F462A">
              <w:rPr>
                <w:b/>
                <w:bCs/>
              </w:rPr>
              <w:t>y</w:t>
            </w:r>
            <w:r w:rsidRPr="002F462A">
              <w:rPr>
                <w:b/>
                <w:bCs/>
              </w:rPr>
              <w:t>d (mg/kg m.c.)</w:t>
            </w:r>
          </w:p>
        </w:tc>
        <w:tc>
          <w:tcPr>
            <w:tcW w:w="1440" w:type="dxa"/>
          </w:tcPr>
          <w:p w14:paraId="16D3D2CD" w14:textId="77777777" w:rsidR="00026ACC" w:rsidRPr="002F462A" w:rsidRDefault="00026ACC" w:rsidP="002F462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2F462A">
              <w:rPr>
                <w:b/>
                <w:bCs/>
              </w:rPr>
              <w:t>Permetryna (mg/kg m.c.)</w:t>
            </w:r>
          </w:p>
        </w:tc>
      </w:tr>
      <w:tr w:rsidR="00026ACC" w:rsidRPr="00026ACC" w14:paraId="40CE276F" w14:textId="77777777" w:rsidTr="002F462A">
        <w:tc>
          <w:tcPr>
            <w:tcW w:w="1440" w:type="dxa"/>
          </w:tcPr>
          <w:p w14:paraId="68D6D593" w14:textId="00D860CF" w:rsidR="00026ACC" w:rsidRPr="00026ACC" w:rsidRDefault="00026ACC" w:rsidP="00026ACC">
            <w:pPr>
              <w:tabs>
                <w:tab w:val="clear" w:pos="567"/>
              </w:tabs>
              <w:spacing w:line="240" w:lineRule="auto"/>
            </w:pPr>
            <w:r w:rsidRPr="00026ACC">
              <w:sym w:font="Symbol" w:char="F0A3"/>
            </w:r>
            <w:r w:rsidR="007A18F0">
              <w:t> </w:t>
            </w:r>
            <w:r w:rsidRPr="00026ACC">
              <w:t>4</w:t>
            </w:r>
            <w:r w:rsidR="007A18F0">
              <w:t> </w:t>
            </w:r>
            <w:r w:rsidRPr="00026ACC">
              <w:t>kg</w:t>
            </w:r>
          </w:p>
        </w:tc>
        <w:tc>
          <w:tcPr>
            <w:tcW w:w="2683" w:type="dxa"/>
          </w:tcPr>
          <w:p w14:paraId="6D37931D" w14:textId="51FB1AC0" w:rsidR="00A72EC2" w:rsidRPr="00026ACC" w:rsidRDefault="00180D29" w:rsidP="00100493">
            <w:pPr>
              <w:tabs>
                <w:tab w:val="clear" w:pos="567"/>
              </w:tabs>
              <w:spacing w:line="240" w:lineRule="auto"/>
            </w:pPr>
            <w:r>
              <w:rPr>
                <w:szCs w:val="22"/>
              </w:rPr>
              <w:t xml:space="preserve"> </w:t>
            </w:r>
            <w:r w:rsidR="0082331C" w:rsidRPr="0082331C">
              <w:t>Advantix</w:t>
            </w:r>
            <w:r w:rsidR="003E433B">
              <w:t xml:space="preserve"> </w:t>
            </w:r>
            <w:r w:rsidR="00715125">
              <w:t>(</w:t>
            </w:r>
            <w:r w:rsidR="0082331C" w:rsidRPr="0082331C">
              <w:t>40</w:t>
            </w:r>
            <w:r w:rsidR="007A18F0">
              <w:t> </w:t>
            </w:r>
            <w:r w:rsidR="0082331C" w:rsidRPr="0082331C">
              <w:t>mg + 200</w:t>
            </w:r>
            <w:r w:rsidR="007A18F0">
              <w:t> </w:t>
            </w:r>
            <w:r w:rsidR="0082331C" w:rsidRPr="0082331C">
              <w:t>mg</w:t>
            </w:r>
            <w:r w:rsidR="00715125">
              <w:t>)</w:t>
            </w:r>
            <w:r w:rsidR="0082331C" w:rsidRPr="0082331C">
              <w:t xml:space="preserve"> </w:t>
            </w:r>
          </w:p>
        </w:tc>
        <w:tc>
          <w:tcPr>
            <w:tcW w:w="1276" w:type="dxa"/>
          </w:tcPr>
          <w:p w14:paraId="4D0C16B7" w14:textId="293E1F61" w:rsidR="00026ACC" w:rsidRPr="00026ACC" w:rsidRDefault="00026ACC" w:rsidP="002F462A">
            <w:pPr>
              <w:tabs>
                <w:tab w:val="clear" w:pos="567"/>
              </w:tabs>
              <w:spacing w:line="240" w:lineRule="auto"/>
              <w:jc w:val="center"/>
            </w:pPr>
            <w:r w:rsidRPr="00026ACC">
              <w:t>0,4</w:t>
            </w:r>
            <w:r w:rsidR="007A18F0">
              <w:t> </w:t>
            </w:r>
            <w:r w:rsidRPr="00026ACC">
              <w:t>ml</w:t>
            </w:r>
          </w:p>
        </w:tc>
        <w:tc>
          <w:tcPr>
            <w:tcW w:w="1531" w:type="dxa"/>
          </w:tcPr>
          <w:p w14:paraId="63D05088" w14:textId="77777777" w:rsidR="00026ACC" w:rsidRPr="00026ACC" w:rsidRDefault="00026ACC" w:rsidP="002F462A">
            <w:pPr>
              <w:tabs>
                <w:tab w:val="clear" w:pos="567"/>
              </w:tabs>
              <w:spacing w:line="240" w:lineRule="auto"/>
              <w:jc w:val="center"/>
            </w:pPr>
            <w:r w:rsidRPr="00026ACC">
              <w:t>minimum 10</w:t>
            </w:r>
          </w:p>
        </w:tc>
        <w:tc>
          <w:tcPr>
            <w:tcW w:w="1440" w:type="dxa"/>
          </w:tcPr>
          <w:p w14:paraId="49AE5A61" w14:textId="77777777" w:rsidR="00026ACC" w:rsidRPr="00026ACC" w:rsidRDefault="00026ACC" w:rsidP="002F462A">
            <w:pPr>
              <w:tabs>
                <w:tab w:val="clear" w:pos="567"/>
              </w:tabs>
              <w:spacing w:line="240" w:lineRule="auto"/>
              <w:jc w:val="center"/>
            </w:pPr>
            <w:r w:rsidRPr="00026ACC">
              <w:t>minimum 50</w:t>
            </w:r>
          </w:p>
        </w:tc>
      </w:tr>
    </w:tbl>
    <w:p w14:paraId="3FCBB241" w14:textId="77777777" w:rsidR="00026ACC" w:rsidRDefault="00026ACC" w:rsidP="00A9226B">
      <w:pPr>
        <w:tabs>
          <w:tab w:val="clear" w:pos="567"/>
        </w:tabs>
        <w:spacing w:line="240" w:lineRule="auto"/>
      </w:pPr>
    </w:p>
    <w:p w14:paraId="048234CB" w14:textId="77777777" w:rsidR="00026ACC" w:rsidRDefault="00026ACC" w:rsidP="00026ACC">
      <w:pPr>
        <w:tabs>
          <w:tab w:val="clear" w:pos="567"/>
        </w:tabs>
        <w:spacing w:line="240" w:lineRule="auto"/>
      </w:pPr>
      <w:r>
        <w:t>Jednorazowe zastosowanie zapobiega dalszej infestacji kleszczy i pcheł przez cztery tygodnie, przez co ogranicza się ryzyko wystąpienia chorób przez nie przenoszonych.</w:t>
      </w:r>
    </w:p>
    <w:p w14:paraId="123006AC" w14:textId="4F4687BB" w:rsidR="00026ACC" w:rsidRDefault="00026ACC" w:rsidP="00026ACC">
      <w:pPr>
        <w:tabs>
          <w:tab w:val="clear" w:pos="567"/>
        </w:tabs>
        <w:spacing w:line="240" w:lineRule="auto"/>
      </w:pPr>
      <w:r>
        <w:t xml:space="preserve">Ponowna infestacja związana z pojawieniem się w otoczeniu zwierzęcia nowych pcheł może trwać przez sześć tygodni lub dłużej po rozpoczęciu leczenia. W takim przypadku może być konieczne więcej, niż jednorazowe użycie </w:t>
      </w:r>
      <w:r w:rsidR="00CB726D">
        <w:t xml:space="preserve">weterynaryjnego </w:t>
      </w:r>
      <w:r>
        <w:t>pr</w:t>
      </w:r>
      <w:r w:rsidR="00AD1340">
        <w:t>oduktu</w:t>
      </w:r>
      <w:r w:rsidR="00CB726D">
        <w:t xml:space="preserve"> leczniczego</w:t>
      </w:r>
      <w:r>
        <w:t xml:space="preserve">, w zależności od ilości pasożytów w otoczeniu. Aby utrudnić pchłom bytowanie w środowisku, zaleca się stosowanie środków zwalczających dorosłe pchły i osobniki w stadiach rozwojowych w otoczeniu zwierzęcia. </w:t>
      </w:r>
    </w:p>
    <w:p w14:paraId="577CAD6E" w14:textId="75DF3894" w:rsidR="00026ACC" w:rsidRDefault="00026ACC" w:rsidP="00026ACC">
      <w:pPr>
        <w:tabs>
          <w:tab w:val="clear" w:pos="567"/>
        </w:tabs>
        <w:spacing w:line="240" w:lineRule="auto"/>
      </w:pPr>
      <w:r>
        <w:t xml:space="preserve">Jednorazowe leczenie zapewnia widoczne działanie odstraszające wobec </w:t>
      </w:r>
      <w:r w:rsidR="003E433B">
        <w:t>meszek</w:t>
      </w:r>
      <w:r w:rsidR="002421C0">
        <w:t>,</w:t>
      </w:r>
      <w:r w:rsidR="003E433B">
        <w:t xml:space="preserve"> komarów i </w:t>
      </w:r>
      <w:r w:rsidR="00020F59">
        <w:t xml:space="preserve">muchówek </w:t>
      </w:r>
      <w:r>
        <w:t>w ciągu czterech tygodni, zmniejszając przez to ryzyko wystąpienia chorób przez nie przenoszonych.</w:t>
      </w:r>
    </w:p>
    <w:p w14:paraId="65163099" w14:textId="77777777" w:rsidR="00026ACC" w:rsidRDefault="00026ACC" w:rsidP="00026ACC">
      <w:pPr>
        <w:tabs>
          <w:tab w:val="clear" w:pos="567"/>
        </w:tabs>
        <w:spacing w:line="240" w:lineRule="auto"/>
      </w:pPr>
    </w:p>
    <w:p w14:paraId="1F533D0B" w14:textId="44A7201A" w:rsidR="00026ACC" w:rsidRDefault="00AD1340" w:rsidP="00026ACC">
      <w:pPr>
        <w:tabs>
          <w:tab w:val="clear" w:pos="567"/>
        </w:tabs>
        <w:spacing w:line="240" w:lineRule="auto"/>
      </w:pPr>
      <w:r>
        <w:t xml:space="preserve">Weterynaryjny produkt leczniczy </w:t>
      </w:r>
      <w:r w:rsidR="00026ACC">
        <w:t xml:space="preserve">zachowuje skuteczność po zmoczeniu sierści zwierzęcia. Jednakże w przypadku częstego kontaktu z wodą, konieczne może być ponowne naniesienie </w:t>
      </w:r>
      <w:r>
        <w:t>weterynaryjnego produktu leczniczego</w:t>
      </w:r>
      <w:r w:rsidR="00A84A80">
        <w:t>,</w:t>
      </w:r>
      <w:r w:rsidR="00026ACC">
        <w:t xml:space="preserve"> w zależności od obecności ektopasożytów w otoczeniu zwierzęcia. W takim przypadku nie należy stosować </w:t>
      </w:r>
      <w:r w:rsidR="00020F59">
        <w:t>weterynaryjnego</w:t>
      </w:r>
      <w:r w:rsidR="007B0743">
        <w:t xml:space="preserve"> </w:t>
      </w:r>
      <w:r>
        <w:t xml:space="preserve">produktu </w:t>
      </w:r>
      <w:r w:rsidR="00020F59">
        <w:t xml:space="preserve">leczniczego </w:t>
      </w:r>
      <w:r w:rsidR="00026ACC">
        <w:t>częściej, niż raz na tydzień</w:t>
      </w:r>
      <w:r>
        <w:t>.</w:t>
      </w:r>
      <w:r w:rsidR="00026ACC">
        <w:t xml:space="preserve"> </w:t>
      </w:r>
    </w:p>
    <w:p w14:paraId="57599235" w14:textId="5A876D12" w:rsidR="00026ACC" w:rsidRDefault="00026ACC" w:rsidP="00026ACC">
      <w:pPr>
        <w:tabs>
          <w:tab w:val="clear" w:pos="567"/>
        </w:tabs>
        <w:spacing w:line="240" w:lineRule="auto"/>
      </w:pPr>
      <w:r>
        <w:t xml:space="preserve">W przypadku zaistnienia konieczności umycia psa szamponem, zaleca się uczynić to przed naniesieniem </w:t>
      </w:r>
      <w:r w:rsidR="00AD1340">
        <w:t xml:space="preserve">weterynaryjnego produktu leczniczego </w:t>
      </w:r>
      <w:r>
        <w:t>lub przynajmniej w tydzień po jego zastosowaniu, w celu uniknięcia konieczności powtarzania zabiegu.</w:t>
      </w:r>
    </w:p>
    <w:p w14:paraId="2B792FEB" w14:textId="46EF94B0" w:rsidR="00026ACC" w:rsidRDefault="00026ACC" w:rsidP="00026ACC">
      <w:pPr>
        <w:tabs>
          <w:tab w:val="clear" w:pos="567"/>
        </w:tabs>
        <w:spacing w:line="240" w:lineRule="auto"/>
      </w:pPr>
      <w:r>
        <w:t>Należy wyjąć jedną pipet</w:t>
      </w:r>
      <w:r w:rsidR="00E45E4E">
        <w:t>k</w:t>
      </w:r>
      <w:r>
        <w:t>ę z opakowania. Trzymając pipet</w:t>
      </w:r>
      <w:r w:rsidR="00E45E4E">
        <w:t>k</w:t>
      </w:r>
      <w:r>
        <w:t>ę w pozycji pionowej, końcówką do góry, przekręcić i zdjąć końcówkę. Odwrócić końcówkę i umieścić drugim końcem na pipe</w:t>
      </w:r>
      <w:r w:rsidR="00AA03FC">
        <w:t>tce</w:t>
      </w:r>
      <w:r>
        <w:t xml:space="preserve">. Przekręcić końcówkę aby przebić zamknięcie, po czym zdjąć końcówkę z </w:t>
      </w:r>
      <w:r w:rsidR="00E45E4E">
        <w:t>pipetki</w:t>
      </w:r>
      <w:r>
        <w:t>.</w:t>
      </w:r>
    </w:p>
    <w:p w14:paraId="63301A8B" w14:textId="77777777" w:rsidR="00026ACC" w:rsidRDefault="00026ACC" w:rsidP="00A9226B">
      <w:pPr>
        <w:tabs>
          <w:tab w:val="clear" w:pos="567"/>
        </w:tabs>
        <w:spacing w:line="240" w:lineRule="auto"/>
      </w:pPr>
    </w:p>
    <w:bookmarkStart w:id="5" w:name="_Hlk192862369"/>
    <w:p w14:paraId="422B7D60" w14:textId="77777777" w:rsidR="00CB726D" w:rsidRPr="0070534D" w:rsidRDefault="00F97C47" w:rsidP="00026ACC">
      <w:pPr>
        <w:pStyle w:val="NormalIndent"/>
        <w:spacing w:before="120"/>
        <w:ind w:left="2977"/>
        <w:rPr>
          <w:rFonts w:ascii="Garamond" w:hAnsi="Garamond"/>
          <w:szCs w:val="24"/>
          <w:highlight w:val="cyan"/>
          <w:lang w:val="pl-PL"/>
        </w:rPr>
      </w:pPr>
      <w:r>
        <w:rPr>
          <w:color w:val="FF0000"/>
        </w:rPr>
        <w:object w:dxaOrig="6574" w:dyaOrig="2117" w14:anchorId="541EC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pt;height:1in" o:ole="" fillcolor="window">
            <v:imagedata r:id="rId12" o:title=""/>
          </v:shape>
          <o:OLEObject Type="Embed" ProgID="MSDraw.Drawing.8.1" ShapeID="_x0000_i1025" DrawAspect="Content" ObjectID="_1831027918" r:id="rId13"/>
        </w:object>
      </w:r>
      <w:bookmarkEnd w:id="5"/>
    </w:p>
    <w:p w14:paraId="7E64D185" w14:textId="07626CF5" w:rsidR="00F97C47" w:rsidRDefault="00026ACC" w:rsidP="00A9226B">
      <w:pPr>
        <w:tabs>
          <w:tab w:val="clear" w:pos="567"/>
        </w:tabs>
        <w:spacing w:line="240" w:lineRule="auto"/>
        <w:rPr>
          <w:rFonts w:ascii="Garamond" w:hAnsi="Garamond"/>
          <w:color w:val="00FF00"/>
          <w:sz w:val="24"/>
          <w:szCs w:val="24"/>
        </w:rPr>
      </w:pPr>
      <w:r w:rsidRPr="00026ACC">
        <w:t xml:space="preserve">U stojącego psa rozsunąć sierść pomiędzy łopatkami, tak, aby widoczna była goła skóra. Przytknąć koniec </w:t>
      </w:r>
      <w:r w:rsidR="00E45E4E" w:rsidRPr="00026ACC">
        <w:t>pipet</w:t>
      </w:r>
      <w:r w:rsidR="00E45E4E">
        <w:t>ki</w:t>
      </w:r>
      <w:r w:rsidR="00E45E4E" w:rsidRPr="00026ACC">
        <w:t xml:space="preserve"> </w:t>
      </w:r>
      <w:r w:rsidRPr="00026ACC">
        <w:t>do skóry i kilkukrotnie, mocno ją ścisnąć, w celu wyciśnięcia zawartości bezpośrednio na skórę. Nanosić wyłącznie na nieuszkodzoną skórę.</w:t>
      </w:r>
    </w:p>
    <w:p w14:paraId="56DC662C" w14:textId="77777777" w:rsidR="00247A48" w:rsidRPr="00BE15AB" w:rsidRDefault="00247A48" w:rsidP="00247A48">
      <w:pPr>
        <w:rPr>
          <w:noProof/>
          <w:szCs w:val="22"/>
        </w:rPr>
      </w:pPr>
      <w:bookmarkStart w:id="6" w:name="_MON_1046786509"/>
      <w:bookmarkStart w:id="7" w:name="_MON_1119303825"/>
      <w:bookmarkStart w:id="8" w:name="_MON_1120474043"/>
      <w:bookmarkStart w:id="9" w:name="_MON_1121683510"/>
      <w:bookmarkStart w:id="10" w:name="_MON_1136799530"/>
      <w:bookmarkEnd w:id="6"/>
      <w:bookmarkEnd w:id="7"/>
      <w:bookmarkEnd w:id="8"/>
      <w:bookmarkEnd w:id="9"/>
      <w:bookmarkEnd w:id="10"/>
    </w:p>
    <w:p w14:paraId="60489567" w14:textId="77777777" w:rsidR="00247A48" w:rsidRDefault="00F97C4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pl-PL"/>
        </w:rPr>
        <w:drawing>
          <wp:inline distT="0" distB="0" distL="0" distR="0" wp14:anchorId="2A019C77" wp14:editId="1ADC3BD4">
            <wp:extent cx="890270" cy="723265"/>
            <wp:effectExtent l="0" t="0" r="5080" b="635"/>
            <wp:docPr id="1523280139" name="Picture 3" descr="A hand drawing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80139" name="Picture 3" descr="A hand drawing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86E14" w14:textId="77777777" w:rsidR="00577954" w:rsidRPr="00BE15AB" w:rsidRDefault="005779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3D10F" w14:textId="77777777" w:rsidR="00C114FF" w:rsidRPr="00BE15AB" w:rsidRDefault="00860391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5037CD1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C4D93D" w14:textId="7DBCC8D0" w:rsidR="00026ACC" w:rsidRPr="00026ACC" w:rsidRDefault="00026ACC" w:rsidP="00026ACC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Przy podawaniu dawek pięciokrotnie wyższych od terapeutycznych, raz na tydzień</w:t>
      </w:r>
      <w:r w:rsidR="00AD1340">
        <w:rPr>
          <w:szCs w:val="22"/>
        </w:rPr>
        <w:t xml:space="preserve"> </w:t>
      </w:r>
      <w:r w:rsidRPr="00026ACC">
        <w:rPr>
          <w:szCs w:val="22"/>
        </w:rPr>
        <w:t>przez cztery kolejne tygodnie u 7</w:t>
      </w:r>
      <w:r w:rsidR="007A18F0">
        <w:rPr>
          <w:szCs w:val="22"/>
        </w:rPr>
        <w:t> </w:t>
      </w:r>
      <w:r w:rsidRPr="00026ACC">
        <w:rPr>
          <w:szCs w:val="22"/>
        </w:rPr>
        <w:t>tygodniowych psów nie zaobserwowano żadnych</w:t>
      </w:r>
      <w:r w:rsidR="00AD1340">
        <w:rPr>
          <w:szCs w:val="22"/>
        </w:rPr>
        <w:t xml:space="preserve"> </w:t>
      </w:r>
      <w:r w:rsidRPr="00026ACC">
        <w:rPr>
          <w:szCs w:val="22"/>
        </w:rPr>
        <w:t>niepożądanych objawów klinicznych.</w:t>
      </w:r>
    </w:p>
    <w:p w14:paraId="25CE9B68" w14:textId="77777777" w:rsidR="00AD1340" w:rsidRDefault="00026ACC" w:rsidP="00A9226B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 xml:space="preserve">Zatrucie na skutek nieumyślnego połknięcia w przypadku psów jest mało prawdopodobne. </w:t>
      </w:r>
    </w:p>
    <w:p w14:paraId="022C98A3" w14:textId="77777777" w:rsidR="00026ACC" w:rsidRDefault="00026ACC" w:rsidP="00A9226B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W przypadku jego wystąpienia, postępowanie powinno być objawowe i prowadzone przez lekarza weterynarii. Nie jest znana specyficzna odtrutka. Po przypadkowym połknięciu mogą wystąpić objawy neurologiczne, takie jak drżenie i osowiałość.</w:t>
      </w:r>
    </w:p>
    <w:p w14:paraId="03E84D01" w14:textId="77777777" w:rsidR="00026ACC" w:rsidRPr="00BE15AB" w:rsidRDefault="00026A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EE427" w14:textId="77777777" w:rsidR="009A6509" w:rsidRPr="00BE15AB" w:rsidRDefault="00860391" w:rsidP="00B13B6D">
      <w:pPr>
        <w:pStyle w:val="Style1"/>
      </w:pPr>
      <w:r w:rsidRPr="00BE15AB">
        <w:lastRenderedPageBreak/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5EE36CE5" w14:textId="77777777" w:rsidR="009A6509" w:rsidRPr="00BE15AB" w:rsidRDefault="009A6509" w:rsidP="009A6509">
      <w:pPr>
        <w:rPr>
          <w:szCs w:val="22"/>
        </w:rPr>
      </w:pPr>
    </w:p>
    <w:p w14:paraId="55D57BBD" w14:textId="77777777" w:rsidR="009A6509" w:rsidRPr="00BE15AB" w:rsidRDefault="00860391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79F8F6D8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F22BFF7" w14:textId="77777777" w:rsidR="00C114FF" w:rsidRPr="00BE15AB" w:rsidRDefault="00860391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532B5E8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D6BEFB" w14:textId="77777777" w:rsidR="00C114FF" w:rsidRPr="00BE15AB" w:rsidRDefault="0086039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6697D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ADF8E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F477E" w14:textId="77777777" w:rsidR="00C114FF" w:rsidRPr="00BE15AB" w:rsidRDefault="00860391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</w:t>
      </w:r>
      <w:r w:rsidR="00026ACC">
        <w:t>E</w:t>
      </w:r>
    </w:p>
    <w:p w14:paraId="34D67ED2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CC1429" w14:textId="77777777" w:rsidR="005B04A8" w:rsidRPr="00BE15AB" w:rsidRDefault="00860391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026ACC" w:rsidRPr="00026ACC">
        <w:t xml:space="preserve"> </w:t>
      </w:r>
      <w:r w:rsidR="00026ACC" w:rsidRPr="002F462A">
        <w:rPr>
          <w:b w:val="0"/>
          <w:bCs/>
        </w:rPr>
        <w:t>QP53AC54</w:t>
      </w:r>
    </w:p>
    <w:p w14:paraId="672E228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EEEF94" w14:textId="77777777" w:rsidR="00C114FF" w:rsidRDefault="00860391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3C69E180" w14:textId="77777777" w:rsidR="00026ACC" w:rsidRDefault="00026ACC" w:rsidP="00B13B6D">
      <w:pPr>
        <w:pStyle w:val="Style1"/>
      </w:pPr>
    </w:p>
    <w:p w14:paraId="467BD52C" w14:textId="6F800031" w:rsidR="00320010" w:rsidRPr="002F462A" w:rsidRDefault="00320010" w:rsidP="002F462A">
      <w:pPr>
        <w:pStyle w:val="Style1"/>
        <w:ind w:left="0" w:firstLine="0"/>
        <w:rPr>
          <w:b w:val="0"/>
        </w:rPr>
      </w:pPr>
      <w:bookmarkStart w:id="11" w:name="_Hlk193446591"/>
      <w:r>
        <w:rPr>
          <w:b w:val="0"/>
        </w:rPr>
        <w:t xml:space="preserve">Weterynaryjny produkt leczniczy jest </w:t>
      </w:r>
      <w:r w:rsidRPr="00A12E57">
        <w:rPr>
          <w:b w:val="0"/>
        </w:rPr>
        <w:t>przeznaczony do stosowania miejscowego, do</w:t>
      </w:r>
      <w:r>
        <w:rPr>
          <w:b w:val="0"/>
        </w:rPr>
        <w:t xml:space="preserve"> </w:t>
      </w:r>
      <w:r w:rsidRPr="00A12E57">
        <w:rPr>
          <w:b w:val="0"/>
        </w:rPr>
        <w:t xml:space="preserve">zwalczania ektopasożytów, </w:t>
      </w:r>
      <w:r w:rsidR="00012EAC">
        <w:rPr>
          <w:b w:val="0"/>
        </w:rPr>
        <w:t>z</w:t>
      </w:r>
      <w:r w:rsidRPr="00A12E57">
        <w:rPr>
          <w:b w:val="0"/>
        </w:rPr>
        <w:t xml:space="preserve">awiera jako substancje czynne </w:t>
      </w:r>
      <w:r w:rsidRPr="002F661E">
        <w:rPr>
          <w:b w:val="0"/>
        </w:rPr>
        <w:t>imidaklopr</w:t>
      </w:r>
      <w:r>
        <w:rPr>
          <w:b w:val="0"/>
        </w:rPr>
        <w:t>y</w:t>
      </w:r>
      <w:r w:rsidRPr="00A12E57">
        <w:rPr>
          <w:b w:val="0"/>
        </w:rPr>
        <w:t>d,</w:t>
      </w:r>
      <w:r>
        <w:rPr>
          <w:b w:val="0"/>
        </w:rPr>
        <w:t xml:space="preserve"> </w:t>
      </w:r>
      <w:r w:rsidRPr="00A12E57">
        <w:rPr>
          <w:b w:val="0"/>
        </w:rPr>
        <w:t xml:space="preserve">insektycyd z grupy neonikotynoidów oraz permetrynę – syntetyczny pyretroid. Kombinacja taka wykazuje działanie bójcze wobec owadów, roztoczy oraz działa jako </w:t>
      </w:r>
      <w:r w:rsidRPr="002F462A">
        <w:rPr>
          <w:b w:val="0"/>
        </w:rPr>
        <w:t>repelent.</w:t>
      </w:r>
    </w:p>
    <w:bookmarkEnd w:id="11"/>
    <w:p w14:paraId="17ADDA65" w14:textId="77777777" w:rsidR="00320010" w:rsidRPr="00BE15AB" w:rsidRDefault="00320010" w:rsidP="00320010">
      <w:pPr>
        <w:pStyle w:val="Style1"/>
      </w:pPr>
    </w:p>
    <w:p w14:paraId="03A00D44" w14:textId="76D49830" w:rsidR="00026ACC" w:rsidRDefault="00026ACC" w:rsidP="00026ACC">
      <w:pPr>
        <w:tabs>
          <w:tab w:val="clear" w:pos="567"/>
        </w:tabs>
        <w:spacing w:line="240" w:lineRule="auto"/>
        <w:rPr>
          <w:szCs w:val="22"/>
        </w:rPr>
      </w:pPr>
      <w:r w:rsidRPr="002F462A">
        <w:rPr>
          <w:b/>
          <w:bCs/>
          <w:szCs w:val="22"/>
        </w:rPr>
        <w:t>Imidaklopr</w:t>
      </w:r>
      <w:r w:rsidR="00AD1340" w:rsidRPr="002F462A">
        <w:rPr>
          <w:b/>
          <w:bCs/>
          <w:szCs w:val="22"/>
        </w:rPr>
        <w:t>y</w:t>
      </w:r>
      <w:r w:rsidRPr="002F462A">
        <w:rPr>
          <w:b/>
          <w:bCs/>
          <w:szCs w:val="22"/>
        </w:rPr>
        <w:t>d</w:t>
      </w:r>
      <w:r w:rsidRPr="00026ACC">
        <w:rPr>
          <w:szCs w:val="22"/>
        </w:rPr>
        <w:t xml:space="preserve"> jest substancją niszczącą ektopasożyty, należącą do grupy neonikotynoidów. Chemicznie można ją zaklasyfikować jako chloronikotynyl nitroguanidyny. Imidaklopr</w:t>
      </w:r>
      <w:r w:rsidR="00020F59">
        <w:rPr>
          <w:szCs w:val="22"/>
        </w:rPr>
        <w:t>y</w:t>
      </w:r>
      <w:r w:rsidRPr="00026ACC">
        <w:rPr>
          <w:szCs w:val="22"/>
        </w:rPr>
        <w:t>d jest skuteczny wobec osobników dorosłych i larw pcheł. Oprócz skuteczności w zwalczaniu osobników dorosłych, wykazano także skuteczność imidaklopr</w:t>
      </w:r>
      <w:r w:rsidR="00AD1340">
        <w:rPr>
          <w:szCs w:val="22"/>
        </w:rPr>
        <w:t>y</w:t>
      </w:r>
      <w:r w:rsidRPr="00026ACC">
        <w:rPr>
          <w:szCs w:val="22"/>
        </w:rPr>
        <w:t>du w zwalczaniu larw pcheł w otoczeniu leczonego zwierzęcia, które giną na skutek kontaktu z tą substancją. Imidaklopr</w:t>
      </w:r>
      <w:r w:rsidR="00AD1340">
        <w:rPr>
          <w:szCs w:val="22"/>
        </w:rPr>
        <w:t>y</w:t>
      </w:r>
      <w:r w:rsidRPr="00026ACC">
        <w:rPr>
          <w:szCs w:val="22"/>
        </w:rPr>
        <w:t xml:space="preserve">d posiada duże powinowactwo do nikotynergicznych receptorów acetylocholinowych ośrodkowego układu nerwowego owadów. Związane z tym zahamowanie przewodnictwa cholinergicznego u owada skutkuje porażeniem i śmiercią pasożyta.   </w:t>
      </w:r>
    </w:p>
    <w:p w14:paraId="2E29A280" w14:textId="77777777" w:rsidR="0049138C" w:rsidRPr="00026ACC" w:rsidRDefault="0049138C" w:rsidP="00026ACC">
      <w:pPr>
        <w:tabs>
          <w:tab w:val="clear" w:pos="567"/>
        </w:tabs>
        <w:spacing w:line="240" w:lineRule="auto"/>
        <w:rPr>
          <w:szCs w:val="22"/>
        </w:rPr>
      </w:pPr>
    </w:p>
    <w:p w14:paraId="0E4BD634" w14:textId="77777777" w:rsidR="00026ACC" w:rsidRDefault="00026ACC" w:rsidP="00026ACC">
      <w:pPr>
        <w:tabs>
          <w:tab w:val="clear" w:pos="567"/>
        </w:tabs>
        <w:spacing w:line="240" w:lineRule="auto"/>
        <w:rPr>
          <w:szCs w:val="22"/>
        </w:rPr>
      </w:pPr>
      <w:r w:rsidRPr="002F462A">
        <w:rPr>
          <w:b/>
          <w:bCs/>
          <w:szCs w:val="22"/>
        </w:rPr>
        <w:t xml:space="preserve">Permetryna </w:t>
      </w:r>
      <w:r w:rsidRPr="00026ACC">
        <w:rPr>
          <w:szCs w:val="22"/>
        </w:rPr>
        <w:t>należy do I typu pyretroidów owadobójczych. Pyretroidy zaburzają działanie kanałów sodowych u kręgowców i u bezkręgowców. Pyretroidy nazywane bywają także “blokerami otwartych kanałów” spowalniając zarówno aktywację, jak i dezaktywację kanału sodowego. Prowadzi to do stanu stałego pobudzenia, w wyniku czego stopniowo dochodzi do drgawek całego ciała, przesadnie silnych reakcji na bodźce, nieskoordynowanych skurczów mięśni grzbietowych, nadpobudliwości oraz śmierci pasożyta.</w:t>
      </w:r>
    </w:p>
    <w:p w14:paraId="0E654A3B" w14:textId="77777777" w:rsidR="0049138C" w:rsidRPr="00026ACC" w:rsidRDefault="0049138C" w:rsidP="00026ACC">
      <w:pPr>
        <w:tabs>
          <w:tab w:val="clear" w:pos="567"/>
        </w:tabs>
        <w:spacing w:line="240" w:lineRule="auto"/>
        <w:rPr>
          <w:szCs w:val="22"/>
        </w:rPr>
      </w:pPr>
    </w:p>
    <w:p w14:paraId="5EDD7BE5" w14:textId="54DF514A" w:rsidR="00026ACC" w:rsidRDefault="00026ACC" w:rsidP="00026ACC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Synergizm połączonych obydwu substancji aktywnych został wykazany w badaniach laboratoryjnych potwierdzających spotęgowanie skuteczności permetryny przy jednoczesnej aktywacji neuronów innym bodźcem. Stąd działanie imidaklopr</w:t>
      </w:r>
      <w:r w:rsidR="00AD1340">
        <w:rPr>
          <w:szCs w:val="22"/>
        </w:rPr>
        <w:t>y</w:t>
      </w:r>
      <w:r w:rsidRPr="00026ACC">
        <w:rPr>
          <w:szCs w:val="22"/>
        </w:rPr>
        <w:t>du jako aktywatora splotów nerwowych stawonogów zwiększa skuteczność permetryny.</w:t>
      </w:r>
    </w:p>
    <w:p w14:paraId="71E6DE73" w14:textId="77777777" w:rsidR="00026ACC" w:rsidRPr="00BE15AB" w:rsidRDefault="00026ACC" w:rsidP="00026ACC">
      <w:pPr>
        <w:tabs>
          <w:tab w:val="clear" w:pos="567"/>
        </w:tabs>
        <w:spacing w:line="240" w:lineRule="auto"/>
        <w:rPr>
          <w:szCs w:val="22"/>
        </w:rPr>
      </w:pPr>
    </w:p>
    <w:p w14:paraId="40F0CEF3" w14:textId="77777777" w:rsidR="00C114FF" w:rsidRPr="00BE15AB" w:rsidRDefault="00860391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71400CC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71997" w14:textId="7039E3EA" w:rsidR="00026ACC" w:rsidRPr="00026ACC" w:rsidRDefault="00020F59" w:rsidP="00026ACC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Weterynaryjny produkt leczniczy </w:t>
      </w:r>
      <w:r w:rsidR="00026ACC" w:rsidRPr="00026ACC">
        <w:rPr>
          <w:bCs/>
          <w:szCs w:val="22"/>
        </w:rPr>
        <w:t xml:space="preserve">jest przeznaczony do stosowania na skórę. Po zaaplikowaniu miejscowym u psa, roztwór bardzo szybko rozprzestrzenia się po całym ciele zwierzęcia. Obydwie substancje aktywne wykazują skuteczność na skórze i okrywie włosowej leczonego zwierzęcia przez </w:t>
      </w:r>
      <w:r w:rsidR="007A18F0">
        <w:rPr>
          <w:bCs/>
          <w:szCs w:val="22"/>
        </w:rPr>
        <w:t>cztery</w:t>
      </w:r>
      <w:r w:rsidR="00026ACC" w:rsidRPr="00026ACC">
        <w:rPr>
          <w:bCs/>
          <w:szCs w:val="22"/>
        </w:rPr>
        <w:t xml:space="preserve"> tygodnie.</w:t>
      </w:r>
    </w:p>
    <w:p w14:paraId="79DD93E3" w14:textId="77777777" w:rsidR="00026ACC" w:rsidRPr="00026ACC" w:rsidRDefault="00026ACC" w:rsidP="00026ACC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447F6A18" w14:textId="77777777" w:rsidR="00026ACC" w:rsidRPr="00026ACC" w:rsidRDefault="00026ACC" w:rsidP="00026ACC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026ACC">
        <w:rPr>
          <w:bCs/>
          <w:szCs w:val="22"/>
        </w:rPr>
        <w:t xml:space="preserve">Dokładne testy skórne na szczurach i gatunku docelowym, badania nad przedawkowaniem i kinetyką osocza wykazały, że wchłanianie systemowe obydwu substancji aktywnych jest słabe, niestałe i nie ma wpływu na skuteczność kliniczną. </w:t>
      </w:r>
    </w:p>
    <w:p w14:paraId="1EF3F7F6" w14:textId="77777777" w:rsidR="001868F1" w:rsidRPr="00846691" w:rsidRDefault="001868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7C6805" w14:textId="77777777" w:rsidR="00C114FF" w:rsidRPr="00BE15AB" w:rsidRDefault="00860391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0FAF3E8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FE185B" w14:textId="77777777" w:rsidR="00C114FF" w:rsidRPr="00BE15AB" w:rsidRDefault="00860391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EF9430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8E74C8" w14:textId="77777777" w:rsidR="00C114FF" w:rsidRDefault="00860391" w:rsidP="00A9226B">
      <w:pPr>
        <w:tabs>
          <w:tab w:val="clear" w:pos="567"/>
        </w:tabs>
        <w:spacing w:line="240" w:lineRule="auto"/>
      </w:pPr>
      <w:r w:rsidRPr="00BE15AB">
        <w:t>Nieznane</w:t>
      </w:r>
      <w:r w:rsidR="00020F59">
        <w:t>.</w:t>
      </w:r>
    </w:p>
    <w:p w14:paraId="232310CC" w14:textId="77777777" w:rsidR="00026ACC" w:rsidRPr="00BE15AB" w:rsidRDefault="00026A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82A91" w14:textId="77777777" w:rsidR="00C114FF" w:rsidRPr="00BE15AB" w:rsidRDefault="00860391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5295C8F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4B0F08" w14:textId="79F4A7DB" w:rsidR="00C114FF" w:rsidRDefault="00860391" w:rsidP="00A9226B">
      <w:pPr>
        <w:tabs>
          <w:tab w:val="clear" w:pos="567"/>
        </w:tabs>
        <w:spacing w:line="240" w:lineRule="auto"/>
      </w:pPr>
      <w:r w:rsidRPr="00BE15AB">
        <w:t>Okres ważności weterynaryjnego produktu leczniczego zapakowanego do sprzedaży:</w:t>
      </w:r>
      <w:r w:rsidR="00AD1340">
        <w:t xml:space="preserve"> </w:t>
      </w:r>
      <w:bookmarkStart w:id="12" w:name="_Hlk192862526"/>
      <w:r w:rsidR="00026ACC" w:rsidRPr="00026ACC">
        <w:t>5</w:t>
      </w:r>
      <w:r w:rsidR="00651C93">
        <w:t> </w:t>
      </w:r>
      <w:r w:rsidR="00026ACC" w:rsidRPr="00026ACC">
        <w:t>lat</w:t>
      </w:r>
      <w:bookmarkEnd w:id="12"/>
    </w:p>
    <w:p w14:paraId="758C904D" w14:textId="77777777" w:rsidR="00715125" w:rsidRDefault="00715125" w:rsidP="0071512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</w:t>
      </w:r>
      <w:r w:rsidRPr="00026ACC">
        <w:rPr>
          <w:szCs w:val="22"/>
        </w:rPr>
        <w:t>szystkie pipet</w:t>
      </w:r>
      <w:r>
        <w:rPr>
          <w:szCs w:val="22"/>
        </w:rPr>
        <w:t>ki</w:t>
      </w:r>
      <w:r w:rsidRPr="00026ACC">
        <w:rPr>
          <w:szCs w:val="22"/>
        </w:rPr>
        <w:t xml:space="preserve"> należy zużyć w ciągu 2 lat od otwarcia torebki foliowej lub przed upływem okresu ważności podanym na pipe</w:t>
      </w:r>
      <w:r>
        <w:rPr>
          <w:szCs w:val="22"/>
        </w:rPr>
        <w:t>tce</w:t>
      </w:r>
      <w:r w:rsidRPr="00026ACC">
        <w:rPr>
          <w:szCs w:val="22"/>
        </w:rPr>
        <w:t>, jeśli upływa wcześniej</w:t>
      </w:r>
      <w:r>
        <w:rPr>
          <w:szCs w:val="22"/>
        </w:rPr>
        <w:t>.</w:t>
      </w:r>
    </w:p>
    <w:p w14:paraId="34A48F6E" w14:textId="77777777" w:rsidR="0049138C" w:rsidRPr="000E23C7" w:rsidRDefault="0049138C" w:rsidP="00974C88">
      <w:pPr>
        <w:tabs>
          <w:tab w:val="clear" w:pos="567"/>
        </w:tabs>
        <w:spacing w:line="240" w:lineRule="auto"/>
        <w:rPr>
          <w:szCs w:val="22"/>
        </w:rPr>
      </w:pPr>
    </w:p>
    <w:p w14:paraId="281F4B46" w14:textId="119E4985" w:rsidR="00C114FF" w:rsidRDefault="00860391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82331C">
        <w:t>podczas przechowywania</w:t>
      </w:r>
    </w:p>
    <w:p w14:paraId="53978DE0" w14:textId="77777777" w:rsidR="00AD1340" w:rsidRPr="00BE15AB" w:rsidRDefault="00AD1340" w:rsidP="00B13B6D">
      <w:pPr>
        <w:pStyle w:val="Style1"/>
      </w:pPr>
    </w:p>
    <w:p w14:paraId="782AB538" w14:textId="77777777" w:rsidR="00026ACC" w:rsidRPr="002F462A" w:rsidRDefault="00026ACC" w:rsidP="00AD1340">
      <w:pPr>
        <w:pStyle w:val="Style5"/>
        <w:rPr>
          <w:color w:val="000000" w:themeColor="text1"/>
        </w:rPr>
      </w:pPr>
      <w:r w:rsidRPr="002F462A">
        <w:rPr>
          <w:color w:val="000000" w:themeColor="text1"/>
        </w:rPr>
        <w:t>Nie zamrażać</w:t>
      </w:r>
      <w:r w:rsidR="00020F59" w:rsidRPr="002F462A">
        <w:rPr>
          <w:color w:val="000000" w:themeColor="text1"/>
        </w:rPr>
        <w:t>.</w:t>
      </w:r>
    </w:p>
    <w:p w14:paraId="1977264C" w14:textId="77777777" w:rsidR="00C114FF" w:rsidRDefault="00026ACC" w:rsidP="00026ACC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Przechowywać z daleka od żywności, napojów i środków żywienia zwierząt.</w:t>
      </w:r>
    </w:p>
    <w:p w14:paraId="0B04FC51" w14:textId="77777777" w:rsidR="00C114FF" w:rsidRPr="00806D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06692" w14:textId="77777777" w:rsidR="00C114FF" w:rsidRPr="00BE15AB" w:rsidRDefault="00860391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7C7BE34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CA03E3" w14:textId="77777777" w:rsidR="007D4365" w:rsidRPr="00026ACC" w:rsidRDefault="007D4365" w:rsidP="007D4365">
      <w:pPr>
        <w:tabs>
          <w:tab w:val="clear" w:pos="567"/>
        </w:tabs>
        <w:spacing w:line="240" w:lineRule="auto"/>
        <w:rPr>
          <w:szCs w:val="22"/>
        </w:rPr>
      </w:pPr>
      <w:bookmarkStart w:id="13" w:name="_Hlk192862601"/>
      <w:r w:rsidRPr="00026ACC">
        <w:rPr>
          <w:szCs w:val="22"/>
        </w:rPr>
        <w:t>Biała polipropylenowa</w:t>
      </w:r>
      <w:r w:rsidRPr="007D4365">
        <w:rPr>
          <w:szCs w:val="22"/>
        </w:rPr>
        <w:t xml:space="preserve"> </w:t>
      </w:r>
      <w:r w:rsidRPr="00026ACC">
        <w:rPr>
          <w:szCs w:val="22"/>
        </w:rPr>
        <w:t>pipet</w:t>
      </w:r>
      <w:r w:rsidR="0082331C">
        <w:rPr>
          <w:szCs w:val="22"/>
        </w:rPr>
        <w:t>k</w:t>
      </w:r>
      <w:r>
        <w:rPr>
          <w:szCs w:val="22"/>
        </w:rPr>
        <w:t>a zamykana b</w:t>
      </w:r>
      <w:r w:rsidRPr="00026ACC">
        <w:rPr>
          <w:szCs w:val="22"/>
        </w:rPr>
        <w:t>iał</w:t>
      </w:r>
      <w:r>
        <w:rPr>
          <w:szCs w:val="22"/>
        </w:rPr>
        <w:t>ą</w:t>
      </w:r>
      <w:r w:rsidRPr="00026ACC">
        <w:rPr>
          <w:szCs w:val="22"/>
        </w:rPr>
        <w:t xml:space="preserve"> polipropylenow</w:t>
      </w:r>
      <w:r>
        <w:rPr>
          <w:szCs w:val="22"/>
        </w:rPr>
        <w:t>ą</w:t>
      </w:r>
      <w:r w:rsidRPr="00026ACC">
        <w:rPr>
          <w:szCs w:val="22"/>
        </w:rPr>
        <w:t xml:space="preserve"> końcówk</w:t>
      </w:r>
      <w:r>
        <w:rPr>
          <w:szCs w:val="22"/>
        </w:rPr>
        <w:t>ą</w:t>
      </w:r>
      <w:r w:rsidRPr="00026ACC">
        <w:rPr>
          <w:szCs w:val="22"/>
        </w:rPr>
        <w:t>.</w:t>
      </w:r>
      <w:r>
        <w:rPr>
          <w:szCs w:val="22"/>
        </w:rPr>
        <w:t xml:space="preserve"> Pipet</w:t>
      </w:r>
      <w:r w:rsidR="0082331C">
        <w:rPr>
          <w:szCs w:val="22"/>
        </w:rPr>
        <w:t>ki</w:t>
      </w:r>
      <w:r>
        <w:rPr>
          <w:szCs w:val="22"/>
        </w:rPr>
        <w:t xml:space="preserve"> są </w:t>
      </w:r>
      <w:r w:rsidR="003734A2">
        <w:rPr>
          <w:szCs w:val="22"/>
        </w:rPr>
        <w:t xml:space="preserve">zapakowane w </w:t>
      </w:r>
      <w:r w:rsidR="003734A2" w:rsidRPr="00026ACC">
        <w:rPr>
          <w:szCs w:val="22"/>
        </w:rPr>
        <w:t>blistr</w:t>
      </w:r>
      <w:r w:rsidR="003734A2">
        <w:rPr>
          <w:szCs w:val="22"/>
        </w:rPr>
        <w:t>y</w:t>
      </w:r>
      <w:r w:rsidR="003734A2" w:rsidRPr="00026ACC">
        <w:rPr>
          <w:szCs w:val="22"/>
        </w:rPr>
        <w:t xml:space="preserve"> </w:t>
      </w:r>
      <w:r w:rsidR="0038491D">
        <w:rPr>
          <w:szCs w:val="22"/>
        </w:rPr>
        <w:t>P</w:t>
      </w:r>
      <w:r w:rsidRPr="00026ACC">
        <w:rPr>
          <w:szCs w:val="22"/>
        </w:rPr>
        <w:t>CTFE/PVC zamykan</w:t>
      </w:r>
      <w:r w:rsidR="003734A2">
        <w:rPr>
          <w:szCs w:val="22"/>
        </w:rPr>
        <w:t>e</w:t>
      </w:r>
      <w:r w:rsidRPr="00026ACC">
        <w:rPr>
          <w:szCs w:val="22"/>
        </w:rPr>
        <w:t xml:space="preserve"> na gorąco folią aluminiową, pakowan</w:t>
      </w:r>
      <w:r w:rsidR="003734A2">
        <w:rPr>
          <w:szCs w:val="22"/>
        </w:rPr>
        <w:t>e</w:t>
      </w:r>
      <w:r w:rsidRPr="00026ACC">
        <w:rPr>
          <w:szCs w:val="22"/>
        </w:rPr>
        <w:t xml:space="preserve"> w torebkę z laminowanej poliestrowo/aluminiowo/polietylenowej folii</w:t>
      </w:r>
      <w:r w:rsidR="0038491D">
        <w:rPr>
          <w:szCs w:val="22"/>
        </w:rPr>
        <w:t>,</w:t>
      </w:r>
      <w:r w:rsidRPr="00026ACC">
        <w:rPr>
          <w:szCs w:val="22"/>
        </w:rPr>
        <w:t xml:space="preserve"> a następnie w pudełko tekturowe</w:t>
      </w:r>
      <w:r w:rsidR="003734A2">
        <w:rPr>
          <w:szCs w:val="22"/>
        </w:rPr>
        <w:t>.</w:t>
      </w:r>
    </w:p>
    <w:p w14:paraId="5C03FC32" w14:textId="77777777" w:rsidR="007D4365" w:rsidRPr="007D4365" w:rsidRDefault="007D436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EEF71D" w14:textId="77777777" w:rsidR="007D4365" w:rsidRDefault="007D4365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Wielkości opakowań:</w:t>
      </w:r>
    </w:p>
    <w:p w14:paraId="2D8ACB0F" w14:textId="77777777" w:rsidR="007D4365" w:rsidRDefault="007D4365" w:rsidP="007D4365">
      <w:pPr>
        <w:tabs>
          <w:tab w:val="clear" w:pos="567"/>
        </w:tabs>
        <w:spacing w:line="240" w:lineRule="auto"/>
      </w:pPr>
      <w:r w:rsidRPr="00944386">
        <w:t>Tekturowe pudełko zawierające 1, 2, 3, 4 lub 6</w:t>
      </w:r>
      <w:r w:rsidR="00651C93">
        <w:t> </w:t>
      </w:r>
      <w:r w:rsidRPr="00944386">
        <w:t>p</w:t>
      </w:r>
      <w:r>
        <w:t>ipet</w:t>
      </w:r>
      <w:r w:rsidR="0082331C">
        <w:t>ek</w:t>
      </w:r>
      <w:r w:rsidR="00451A4F">
        <w:t>, zapakowanych w blistry i torebkę foliową</w:t>
      </w:r>
      <w:r>
        <w:t>.</w:t>
      </w:r>
    </w:p>
    <w:p w14:paraId="409CC8C7" w14:textId="77777777" w:rsidR="007D4365" w:rsidRDefault="007D4365" w:rsidP="007D4365">
      <w:pPr>
        <w:tabs>
          <w:tab w:val="clear" w:pos="567"/>
        </w:tabs>
        <w:spacing w:line="240" w:lineRule="auto"/>
      </w:pPr>
      <w:r>
        <w:t>Każda pipet</w:t>
      </w:r>
      <w:r w:rsidR="0082331C">
        <w:t>k</w:t>
      </w:r>
      <w:r>
        <w:t>a zawiera 0,4</w:t>
      </w:r>
      <w:r w:rsidR="00651C93">
        <w:t> </w:t>
      </w:r>
      <w:r>
        <w:t xml:space="preserve">ml roztworu. </w:t>
      </w:r>
    </w:p>
    <w:bookmarkEnd w:id="13"/>
    <w:p w14:paraId="59CF5B53" w14:textId="77777777" w:rsidR="003734A2" w:rsidRPr="00944386" w:rsidRDefault="003734A2" w:rsidP="007D4365">
      <w:pPr>
        <w:tabs>
          <w:tab w:val="clear" w:pos="567"/>
        </w:tabs>
        <w:spacing w:line="240" w:lineRule="auto"/>
      </w:pPr>
    </w:p>
    <w:p w14:paraId="02EF619D" w14:textId="77777777" w:rsidR="001868F1" w:rsidRPr="00577954" w:rsidRDefault="003734A2" w:rsidP="00145C3F">
      <w:pPr>
        <w:tabs>
          <w:tab w:val="clear" w:pos="567"/>
        </w:tabs>
        <w:spacing w:line="240" w:lineRule="auto"/>
      </w:pPr>
      <w:r w:rsidRPr="00BE15AB">
        <w:t>Niektóre wielkości opakowań mogą nie być dostępne w obrocie.</w:t>
      </w:r>
    </w:p>
    <w:p w14:paraId="79FB5B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E5D62B" w14:textId="77777777" w:rsidR="00C114FF" w:rsidRPr="00BE15AB" w:rsidRDefault="00860391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1E55FD2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DE5ABF" w14:textId="4F864ACA" w:rsidR="00AD1340" w:rsidRDefault="00AD1340" w:rsidP="00AD1340">
      <w:pPr>
        <w:tabs>
          <w:tab w:val="clear" w:pos="567"/>
        </w:tabs>
        <w:spacing w:line="240" w:lineRule="auto"/>
        <w:rPr>
          <w:szCs w:val="22"/>
        </w:rPr>
      </w:pPr>
      <w:bookmarkStart w:id="14" w:name="_Hlk192862627"/>
      <w:r w:rsidRPr="007B0E8A">
        <w:rPr>
          <w:szCs w:val="22"/>
        </w:rPr>
        <w:t>Po użyciu, umieś</w:t>
      </w:r>
      <w:r w:rsidR="001868F1">
        <w:rPr>
          <w:szCs w:val="22"/>
        </w:rPr>
        <w:t>ci</w:t>
      </w:r>
      <w:r w:rsidRPr="007B0E8A">
        <w:rPr>
          <w:szCs w:val="22"/>
        </w:rPr>
        <w:t>ć końcówkę ponownie na pipe</w:t>
      </w:r>
      <w:r w:rsidR="00E91EC7" w:rsidRPr="002F462A">
        <w:rPr>
          <w:szCs w:val="22"/>
        </w:rPr>
        <w:t>tce</w:t>
      </w:r>
      <w:r w:rsidRPr="007B0E8A">
        <w:rPr>
          <w:szCs w:val="22"/>
        </w:rPr>
        <w:t>.</w:t>
      </w:r>
    </w:p>
    <w:p w14:paraId="644C4274" w14:textId="77777777" w:rsidR="00651C93" w:rsidRDefault="00651C93" w:rsidP="00AD1340">
      <w:pPr>
        <w:tabs>
          <w:tab w:val="clear" w:pos="567"/>
        </w:tabs>
        <w:spacing w:line="240" w:lineRule="auto"/>
        <w:rPr>
          <w:szCs w:val="22"/>
        </w:rPr>
      </w:pPr>
    </w:p>
    <w:bookmarkEnd w:id="14"/>
    <w:p w14:paraId="5C9E39A6" w14:textId="77777777" w:rsidR="00AD1340" w:rsidRDefault="00860391" w:rsidP="00FD1E45">
      <w:r w:rsidRPr="00BE15AB">
        <w:t>Leków nie należy usuwać do kanalizacji ani wyrzucać do śmieci.</w:t>
      </w:r>
    </w:p>
    <w:p w14:paraId="3D168985" w14:textId="77777777" w:rsidR="0038491D" w:rsidRPr="00AD1340" w:rsidRDefault="0038491D" w:rsidP="00FD1E45"/>
    <w:p w14:paraId="24A68298" w14:textId="6F6B0298" w:rsidR="00C114FF" w:rsidRPr="00AD1340" w:rsidRDefault="0086039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Weterynaryjny produkt leczniczy nie powinien przedostawać </w:t>
      </w:r>
      <w:r w:rsidR="0082331C" w:rsidRPr="00BE15AB">
        <w:t xml:space="preserve">się </w:t>
      </w:r>
      <w:r w:rsidRPr="00BE15AB">
        <w:t xml:space="preserve">do cieków wodnych, ponieważ </w:t>
      </w:r>
      <w:bookmarkStart w:id="15" w:name="_Hlk192862672"/>
      <w:r w:rsidR="003734A2">
        <w:t xml:space="preserve">imidaklopryd oraz </w:t>
      </w:r>
      <w:r w:rsidR="007B0E8A">
        <w:t xml:space="preserve">permetryna </w:t>
      </w:r>
      <w:bookmarkEnd w:id="15"/>
      <w:r w:rsidRPr="00BE15AB">
        <w:t>mogą być niebezpieczne dla ryb i innych organizmów wodnych.</w:t>
      </w:r>
    </w:p>
    <w:p w14:paraId="22ECBB71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EDF96B2" w14:textId="77777777" w:rsidR="0078538F" w:rsidRPr="00BE15AB" w:rsidRDefault="00860391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12A510C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8205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160919" w14:textId="77777777" w:rsidR="00C114FF" w:rsidRPr="00BE15AB" w:rsidRDefault="00860391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6C67E54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D32BBB" w14:textId="77777777" w:rsidR="00B41F47" w:rsidRPr="00BE15AB" w:rsidRDefault="00C23363" w:rsidP="00A9226B">
      <w:pPr>
        <w:tabs>
          <w:tab w:val="clear" w:pos="567"/>
        </w:tabs>
        <w:spacing w:line="240" w:lineRule="auto"/>
        <w:rPr>
          <w:szCs w:val="22"/>
        </w:rPr>
      </w:pPr>
      <w:r w:rsidRPr="00C23363">
        <w:t xml:space="preserve"> Elanco Animal Health GmbH</w:t>
      </w:r>
    </w:p>
    <w:p w14:paraId="0841907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FA5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CE288" w14:textId="77777777" w:rsidR="00C114FF" w:rsidRPr="00BE15AB" w:rsidRDefault="00860391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7A0B55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5036E" w14:textId="77777777" w:rsidR="00C114FF" w:rsidRDefault="00C23363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Hlk192865221"/>
      <w:r w:rsidRPr="00C23363">
        <w:rPr>
          <w:szCs w:val="22"/>
        </w:rPr>
        <w:t>1411/04</w:t>
      </w:r>
    </w:p>
    <w:bookmarkEnd w:id="16"/>
    <w:p w14:paraId="49F1684E" w14:textId="77777777" w:rsidR="00C23363" w:rsidRDefault="00C233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B4DE7" w14:textId="77777777" w:rsidR="00AD1340" w:rsidRPr="00BE15AB" w:rsidRDefault="00AD13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88163" w14:textId="77777777" w:rsidR="00C114FF" w:rsidRPr="00BE15AB" w:rsidRDefault="00860391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67F8B77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A222EC" w14:textId="77777777" w:rsidR="00D65777" w:rsidRDefault="0086039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AD1340">
        <w:rPr>
          <w:szCs w:val="22"/>
        </w:rPr>
        <w:t xml:space="preserve"> </w:t>
      </w:r>
      <w:r w:rsidR="00C23363" w:rsidRPr="00C23363">
        <w:rPr>
          <w:szCs w:val="22"/>
        </w:rPr>
        <w:t>25</w:t>
      </w:r>
      <w:r w:rsidR="00AD1340">
        <w:rPr>
          <w:szCs w:val="22"/>
        </w:rPr>
        <w:t>/</w:t>
      </w:r>
      <w:r w:rsidR="00C23363" w:rsidRPr="00C23363">
        <w:rPr>
          <w:szCs w:val="22"/>
        </w:rPr>
        <w:t>02</w:t>
      </w:r>
      <w:r w:rsidR="00AD1340">
        <w:rPr>
          <w:szCs w:val="22"/>
        </w:rPr>
        <w:t>/</w:t>
      </w:r>
      <w:r w:rsidR="00C23363" w:rsidRPr="00C23363">
        <w:rPr>
          <w:szCs w:val="22"/>
        </w:rPr>
        <w:t>2004</w:t>
      </w:r>
      <w:r w:rsidR="003F7FDE">
        <w:rPr>
          <w:szCs w:val="22"/>
        </w:rPr>
        <w:t>.</w:t>
      </w:r>
    </w:p>
    <w:p w14:paraId="26228C68" w14:textId="77777777" w:rsidR="00AD1340" w:rsidRPr="00BE15AB" w:rsidRDefault="00AD13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712F00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4D5D7" w14:textId="7A7D43BC" w:rsidR="00C114FF" w:rsidRPr="00BE15AB" w:rsidRDefault="00860391" w:rsidP="00B13B6D">
      <w:pPr>
        <w:pStyle w:val="Style1"/>
      </w:pPr>
      <w:r w:rsidRPr="00BE15AB">
        <w:lastRenderedPageBreak/>
        <w:t>9.</w:t>
      </w:r>
      <w:r w:rsidRPr="00BE15AB">
        <w:tab/>
        <w:t xml:space="preserve">DATA OSTATNIEJ AKTUALIZACJI CHARAKTERYSTYKI </w:t>
      </w:r>
      <w:r w:rsidR="0082331C" w:rsidRPr="00BE15AB">
        <w:t>WETER</w:t>
      </w:r>
      <w:r w:rsidR="0082331C">
        <w:t>YN</w:t>
      </w:r>
      <w:r w:rsidR="0082331C" w:rsidRPr="00BE15AB">
        <w:t xml:space="preserve">ARYJNEGO </w:t>
      </w:r>
      <w:r w:rsidRPr="00BE15AB">
        <w:t xml:space="preserve">PRODUKTU LECZNICZEGO </w:t>
      </w:r>
    </w:p>
    <w:p w14:paraId="132C4D7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A54040" w14:textId="329C86DF" w:rsidR="00A80242" w:rsidRPr="00BE15AB" w:rsidRDefault="002E7764" w:rsidP="00A80242">
      <w:pPr>
        <w:tabs>
          <w:tab w:val="clear" w:pos="567"/>
        </w:tabs>
        <w:spacing w:line="240" w:lineRule="auto"/>
        <w:rPr>
          <w:szCs w:val="22"/>
        </w:rPr>
      </w:pPr>
      <w:r>
        <w:t>11/2025</w:t>
      </w:r>
    </w:p>
    <w:p w14:paraId="4F9EA58D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1E4F2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F8DFC5" w14:textId="77777777" w:rsidR="00C114FF" w:rsidRPr="00BE15AB" w:rsidRDefault="00860391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6CAD69D2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194A6" w14:textId="77777777" w:rsidR="0078538F" w:rsidRPr="00BE15AB" w:rsidRDefault="00860391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44708BC8" w14:textId="77777777" w:rsidR="0078538F" w:rsidRPr="00BE15AB" w:rsidRDefault="0078538F" w:rsidP="0078538F">
      <w:pPr>
        <w:ind w:right="-318"/>
        <w:rPr>
          <w:szCs w:val="22"/>
        </w:rPr>
      </w:pPr>
    </w:p>
    <w:p w14:paraId="2CAF4B94" w14:textId="77777777" w:rsidR="0078538F" w:rsidRPr="00BE15AB" w:rsidRDefault="00860391" w:rsidP="0078538F">
      <w:pPr>
        <w:ind w:right="-318"/>
        <w:rPr>
          <w:szCs w:val="22"/>
        </w:rPr>
      </w:pPr>
      <w:bookmarkStart w:id="17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5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p w14:paraId="1F3B5020" w14:textId="74C6F1FF" w:rsidR="00A67BB1" w:rsidRDefault="00A67BB1" w:rsidP="006A5871">
      <w:pPr>
        <w:tabs>
          <w:tab w:val="clear" w:pos="567"/>
        </w:tabs>
        <w:spacing w:line="240" w:lineRule="auto"/>
        <w:rPr>
          <w:szCs w:val="22"/>
        </w:rPr>
      </w:pPr>
      <w:bookmarkStart w:id="18" w:name="_Hlk192865405"/>
      <w:bookmarkEnd w:id="17"/>
    </w:p>
    <w:bookmarkEnd w:id="18"/>
    <w:p w14:paraId="417DA2E2" w14:textId="4A1A501D" w:rsidR="005F346D" w:rsidRPr="00BE15AB" w:rsidRDefault="008C7FAF" w:rsidP="006D075E">
      <w:pPr>
        <w:tabs>
          <w:tab w:val="clear" w:pos="567"/>
        </w:tabs>
        <w:spacing w:line="240" w:lineRule="auto"/>
        <w:rPr>
          <w:szCs w:val="22"/>
        </w:rPr>
      </w:pPr>
      <w:r w:rsidRPr="008C7FAF">
        <w:rPr>
          <w:szCs w:val="22"/>
        </w:rPr>
        <w:t>Pozwolenie na dopuszczenie do obrotu wydane przez URPL. </w:t>
      </w:r>
    </w:p>
    <w:sectPr w:rsidR="005F346D" w:rsidRPr="00BE15AB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E172" w14:textId="77777777" w:rsidR="007E363F" w:rsidRDefault="007E363F">
      <w:pPr>
        <w:spacing w:line="240" w:lineRule="auto"/>
      </w:pPr>
      <w:r>
        <w:separator/>
      </w:r>
    </w:p>
  </w:endnote>
  <w:endnote w:type="continuationSeparator" w:id="0">
    <w:p w14:paraId="6D59443E" w14:textId="77777777" w:rsidR="007E363F" w:rsidRDefault="007E3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A99E" w14:textId="77777777" w:rsidR="00967816" w:rsidRPr="00BE15AB" w:rsidRDefault="00860391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2E7764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8E6D" w14:textId="77777777" w:rsidR="00967816" w:rsidRPr="00BE15AB" w:rsidRDefault="00860391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784A" w14:textId="77777777" w:rsidR="007E363F" w:rsidRDefault="007E363F">
      <w:pPr>
        <w:spacing w:line="240" w:lineRule="auto"/>
      </w:pPr>
      <w:r>
        <w:separator/>
      </w:r>
    </w:p>
  </w:footnote>
  <w:footnote w:type="continuationSeparator" w:id="0">
    <w:p w14:paraId="095D9176" w14:textId="77777777" w:rsidR="007E363F" w:rsidRDefault="007E36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3B67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8DD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2D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65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A1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60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20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2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EC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BBA05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242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AB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4D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63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0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CB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6F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C842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34AE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066D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146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8EEC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B7A66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57283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16AA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8E0F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10C28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70C9B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28C6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F440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FABD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0024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9062F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4EEB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15A61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CAF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857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C67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A2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66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D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1CC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41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9C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6C78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B0A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62B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EB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AD9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4CE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C3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02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4C9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35C9F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26BF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127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D648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9CE9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C2AF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E81E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5CA3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64A4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420AF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7F0B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0E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9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0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8C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EC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0C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62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91E0B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9861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7404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44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63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2C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EE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46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E7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86C62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1627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4EC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2B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B8C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3CF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4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03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729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F8A8B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4F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20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64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22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0A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44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21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84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4A9E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E0DA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8C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48A7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1BEFD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8B404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36C8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AAEC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C043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0D08F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AE5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C1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C2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E9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5C4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6D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E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21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EB042A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A2AA4C6" w:tentative="1">
      <w:start w:val="1"/>
      <w:numFmt w:val="lowerLetter"/>
      <w:lvlText w:val="%2."/>
      <w:lvlJc w:val="left"/>
      <w:pPr>
        <w:ind w:left="1440" w:hanging="360"/>
      </w:pPr>
    </w:lvl>
    <w:lvl w:ilvl="2" w:tplc="D4961856" w:tentative="1">
      <w:start w:val="1"/>
      <w:numFmt w:val="lowerRoman"/>
      <w:lvlText w:val="%3."/>
      <w:lvlJc w:val="right"/>
      <w:pPr>
        <w:ind w:left="2160" w:hanging="180"/>
      </w:pPr>
    </w:lvl>
    <w:lvl w:ilvl="3" w:tplc="F97007C0" w:tentative="1">
      <w:start w:val="1"/>
      <w:numFmt w:val="decimal"/>
      <w:lvlText w:val="%4."/>
      <w:lvlJc w:val="left"/>
      <w:pPr>
        <w:ind w:left="2880" w:hanging="360"/>
      </w:pPr>
    </w:lvl>
    <w:lvl w:ilvl="4" w:tplc="8EA23E20" w:tentative="1">
      <w:start w:val="1"/>
      <w:numFmt w:val="lowerLetter"/>
      <w:lvlText w:val="%5."/>
      <w:lvlJc w:val="left"/>
      <w:pPr>
        <w:ind w:left="3600" w:hanging="360"/>
      </w:pPr>
    </w:lvl>
    <w:lvl w:ilvl="5" w:tplc="C51EA666" w:tentative="1">
      <w:start w:val="1"/>
      <w:numFmt w:val="lowerRoman"/>
      <w:lvlText w:val="%6."/>
      <w:lvlJc w:val="right"/>
      <w:pPr>
        <w:ind w:left="4320" w:hanging="180"/>
      </w:pPr>
    </w:lvl>
    <w:lvl w:ilvl="6" w:tplc="45D67CA8" w:tentative="1">
      <w:start w:val="1"/>
      <w:numFmt w:val="decimal"/>
      <w:lvlText w:val="%7."/>
      <w:lvlJc w:val="left"/>
      <w:pPr>
        <w:ind w:left="5040" w:hanging="360"/>
      </w:pPr>
    </w:lvl>
    <w:lvl w:ilvl="7" w:tplc="C4185848" w:tentative="1">
      <w:start w:val="1"/>
      <w:numFmt w:val="lowerLetter"/>
      <w:lvlText w:val="%8."/>
      <w:lvlJc w:val="left"/>
      <w:pPr>
        <w:ind w:left="5760" w:hanging="360"/>
      </w:pPr>
    </w:lvl>
    <w:lvl w:ilvl="8" w:tplc="444EB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C86B6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CE9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2B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6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EC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89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02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C9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D04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C4E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04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05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E1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22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45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CB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C9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ED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F482F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D04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20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EA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69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64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06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24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0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6EA8F98">
      <w:start w:val="1"/>
      <w:numFmt w:val="decimal"/>
      <w:lvlText w:val="%1."/>
      <w:lvlJc w:val="left"/>
      <w:pPr>
        <w:ind w:left="720" w:hanging="360"/>
      </w:pPr>
    </w:lvl>
    <w:lvl w:ilvl="1" w:tplc="1D909CBA" w:tentative="1">
      <w:start w:val="1"/>
      <w:numFmt w:val="lowerLetter"/>
      <w:lvlText w:val="%2."/>
      <w:lvlJc w:val="left"/>
      <w:pPr>
        <w:ind w:left="1440" w:hanging="360"/>
      </w:pPr>
    </w:lvl>
    <w:lvl w:ilvl="2" w:tplc="293895F4" w:tentative="1">
      <w:start w:val="1"/>
      <w:numFmt w:val="lowerRoman"/>
      <w:lvlText w:val="%3."/>
      <w:lvlJc w:val="right"/>
      <w:pPr>
        <w:ind w:left="2160" w:hanging="180"/>
      </w:pPr>
    </w:lvl>
    <w:lvl w:ilvl="3" w:tplc="3F2A8ED6" w:tentative="1">
      <w:start w:val="1"/>
      <w:numFmt w:val="decimal"/>
      <w:lvlText w:val="%4."/>
      <w:lvlJc w:val="left"/>
      <w:pPr>
        <w:ind w:left="2880" w:hanging="360"/>
      </w:pPr>
    </w:lvl>
    <w:lvl w:ilvl="4" w:tplc="227A2B74" w:tentative="1">
      <w:start w:val="1"/>
      <w:numFmt w:val="lowerLetter"/>
      <w:lvlText w:val="%5."/>
      <w:lvlJc w:val="left"/>
      <w:pPr>
        <w:ind w:left="3600" w:hanging="360"/>
      </w:pPr>
    </w:lvl>
    <w:lvl w:ilvl="5" w:tplc="70DC4C60" w:tentative="1">
      <w:start w:val="1"/>
      <w:numFmt w:val="lowerRoman"/>
      <w:lvlText w:val="%6."/>
      <w:lvlJc w:val="right"/>
      <w:pPr>
        <w:ind w:left="4320" w:hanging="180"/>
      </w:pPr>
    </w:lvl>
    <w:lvl w:ilvl="6" w:tplc="5E66DE78" w:tentative="1">
      <w:start w:val="1"/>
      <w:numFmt w:val="decimal"/>
      <w:lvlText w:val="%7."/>
      <w:lvlJc w:val="left"/>
      <w:pPr>
        <w:ind w:left="5040" w:hanging="360"/>
      </w:pPr>
    </w:lvl>
    <w:lvl w:ilvl="7" w:tplc="489272B0" w:tentative="1">
      <w:start w:val="1"/>
      <w:numFmt w:val="lowerLetter"/>
      <w:lvlText w:val="%8."/>
      <w:lvlJc w:val="left"/>
      <w:pPr>
        <w:ind w:left="5760" w:hanging="360"/>
      </w:pPr>
    </w:lvl>
    <w:lvl w:ilvl="8" w:tplc="6B52B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3221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BE1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B8F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0A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3ED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F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C5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F45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6897175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290475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79600667">
    <w:abstractNumId w:val="33"/>
  </w:num>
  <w:num w:numId="4" w16cid:durableId="1442529868">
    <w:abstractNumId w:val="32"/>
  </w:num>
  <w:num w:numId="5" w16cid:durableId="1295864987">
    <w:abstractNumId w:val="13"/>
  </w:num>
  <w:num w:numId="6" w16cid:durableId="1216117485">
    <w:abstractNumId w:val="24"/>
  </w:num>
  <w:num w:numId="7" w16cid:durableId="654606180">
    <w:abstractNumId w:val="19"/>
  </w:num>
  <w:num w:numId="8" w16cid:durableId="1206989172">
    <w:abstractNumId w:val="9"/>
  </w:num>
  <w:num w:numId="9" w16cid:durableId="580598929">
    <w:abstractNumId w:val="30"/>
  </w:num>
  <w:num w:numId="10" w16cid:durableId="1825900849">
    <w:abstractNumId w:val="31"/>
  </w:num>
  <w:num w:numId="11" w16cid:durableId="446849093">
    <w:abstractNumId w:val="15"/>
  </w:num>
  <w:num w:numId="12" w16cid:durableId="2130733050">
    <w:abstractNumId w:val="14"/>
  </w:num>
  <w:num w:numId="13" w16cid:durableId="1454402148">
    <w:abstractNumId w:val="3"/>
  </w:num>
  <w:num w:numId="14" w16cid:durableId="1642535114">
    <w:abstractNumId w:val="29"/>
  </w:num>
  <w:num w:numId="15" w16cid:durableId="1221667606">
    <w:abstractNumId w:val="18"/>
  </w:num>
  <w:num w:numId="16" w16cid:durableId="973293192">
    <w:abstractNumId w:val="34"/>
  </w:num>
  <w:num w:numId="17" w16cid:durableId="97024141">
    <w:abstractNumId w:val="10"/>
  </w:num>
  <w:num w:numId="18" w16cid:durableId="2100172434">
    <w:abstractNumId w:val="1"/>
  </w:num>
  <w:num w:numId="19" w16cid:durableId="1236625278">
    <w:abstractNumId w:val="16"/>
  </w:num>
  <w:num w:numId="20" w16cid:durableId="1568607037">
    <w:abstractNumId w:val="4"/>
  </w:num>
  <w:num w:numId="21" w16cid:durableId="2133865904">
    <w:abstractNumId w:val="8"/>
  </w:num>
  <w:num w:numId="22" w16cid:durableId="806707549">
    <w:abstractNumId w:val="26"/>
  </w:num>
  <w:num w:numId="23" w16cid:durableId="1425570627">
    <w:abstractNumId w:val="35"/>
  </w:num>
  <w:num w:numId="24" w16cid:durableId="1813332407">
    <w:abstractNumId w:val="21"/>
  </w:num>
  <w:num w:numId="25" w16cid:durableId="887768446">
    <w:abstractNumId w:val="11"/>
  </w:num>
  <w:num w:numId="26" w16cid:durableId="1620449473">
    <w:abstractNumId w:val="12"/>
  </w:num>
  <w:num w:numId="27" w16cid:durableId="1586648814">
    <w:abstractNumId w:val="6"/>
  </w:num>
  <w:num w:numId="28" w16cid:durableId="14120711">
    <w:abstractNumId w:val="7"/>
  </w:num>
  <w:num w:numId="29" w16cid:durableId="1208420694">
    <w:abstractNumId w:val="22"/>
  </w:num>
  <w:num w:numId="30" w16cid:durableId="83845794">
    <w:abstractNumId w:val="37"/>
  </w:num>
  <w:num w:numId="31" w16cid:durableId="117376634">
    <w:abstractNumId w:val="38"/>
  </w:num>
  <w:num w:numId="32" w16cid:durableId="987708772">
    <w:abstractNumId w:val="20"/>
  </w:num>
  <w:num w:numId="33" w16cid:durableId="786504911">
    <w:abstractNumId w:val="28"/>
  </w:num>
  <w:num w:numId="34" w16cid:durableId="1443451390">
    <w:abstractNumId w:val="23"/>
  </w:num>
  <w:num w:numId="35" w16cid:durableId="398479894">
    <w:abstractNumId w:val="2"/>
  </w:num>
  <w:num w:numId="36" w16cid:durableId="832989657">
    <w:abstractNumId w:val="5"/>
  </w:num>
  <w:num w:numId="37" w16cid:durableId="558707995">
    <w:abstractNumId w:val="25"/>
  </w:num>
  <w:num w:numId="38" w16cid:durableId="330065172">
    <w:abstractNumId w:val="17"/>
  </w:num>
  <w:num w:numId="39" w16cid:durableId="792092437">
    <w:abstractNumId w:val="36"/>
  </w:num>
  <w:num w:numId="40" w16cid:durableId="6740398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665"/>
    <w:rsid w:val="0000129A"/>
    <w:rsid w:val="00003981"/>
    <w:rsid w:val="000120DE"/>
    <w:rsid w:val="00012EAC"/>
    <w:rsid w:val="00020F59"/>
    <w:rsid w:val="00021B82"/>
    <w:rsid w:val="0002277A"/>
    <w:rsid w:val="00024777"/>
    <w:rsid w:val="000247DE"/>
    <w:rsid w:val="00024E21"/>
    <w:rsid w:val="00026ACC"/>
    <w:rsid w:val="00027100"/>
    <w:rsid w:val="00033640"/>
    <w:rsid w:val="00033A77"/>
    <w:rsid w:val="00034D07"/>
    <w:rsid w:val="00036C50"/>
    <w:rsid w:val="000379DD"/>
    <w:rsid w:val="00044790"/>
    <w:rsid w:val="00047032"/>
    <w:rsid w:val="000516CD"/>
    <w:rsid w:val="00052D2B"/>
    <w:rsid w:val="00054F55"/>
    <w:rsid w:val="00055801"/>
    <w:rsid w:val="00056102"/>
    <w:rsid w:val="0005731C"/>
    <w:rsid w:val="00062945"/>
    <w:rsid w:val="00063465"/>
    <w:rsid w:val="000678CD"/>
    <w:rsid w:val="00071B25"/>
    <w:rsid w:val="000756EB"/>
    <w:rsid w:val="0007666D"/>
    <w:rsid w:val="00077951"/>
    <w:rsid w:val="00080453"/>
    <w:rsid w:val="000806F3"/>
    <w:rsid w:val="0008169A"/>
    <w:rsid w:val="00082200"/>
    <w:rsid w:val="000849E6"/>
    <w:rsid w:val="000860CE"/>
    <w:rsid w:val="00092A37"/>
    <w:rsid w:val="00092E7F"/>
    <w:rsid w:val="000938A6"/>
    <w:rsid w:val="00096E78"/>
    <w:rsid w:val="00097C1E"/>
    <w:rsid w:val="000A1DF5"/>
    <w:rsid w:val="000A1F6E"/>
    <w:rsid w:val="000A3AEF"/>
    <w:rsid w:val="000A5BB0"/>
    <w:rsid w:val="000B1BEB"/>
    <w:rsid w:val="000B2E88"/>
    <w:rsid w:val="000B4D88"/>
    <w:rsid w:val="000B768C"/>
    <w:rsid w:val="000B7873"/>
    <w:rsid w:val="000B7B63"/>
    <w:rsid w:val="000C02A1"/>
    <w:rsid w:val="000C1D4F"/>
    <w:rsid w:val="000C35A0"/>
    <w:rsid w:val="000C3CDF"/>
    <w:rsid w:val="000C3D0C"/>
    <w:rsid w:val="000C3ED7"/>
    <w:rsid w:val="000C55E6"/>
    <w:rsid w:val="000C687A"/>
    <w:rsid w:val="000C7BE5"/>
    <w:rsid w:val="000D09A6"/>
    <w:rsid w:val="000D5A6F"/>
    <w:rsid w:val="000D67D0"/>
    <w:rsid w:val="000D6FB0"/>
    <w:rsid w:val="000E195C"/>
    <w:rsid w:val="000E1E10"/>
    <w:rsid w:val="000E2260"/>
    <w:rsid w:val="000E23C7"/>
    <w:rsid w:val="000E3602"/>
    <w:rsid w:val="000E705A"/>
    <w:rsid w:val="000E7642"/>
    <w:rsid w:val="000E7671"/>
    <w:rsid w:val="000E7D06"/>
    <w:rsid w:val="000F22AB"/>
    <w:rsid w:val="000F38DA"/>
    <w:rsid w:val="000F39AC"/>
    <w:rsid w:val="000F5822"/>
    <w:rsid w:val="000F63F1"/>
    <w:rsid w:val="000F796B"/>
    <w:rsid w:val="0010031E"/>
    <w:rsid w:val="001003A7"/>
    <w:rsid w:val="00100493"/>
    <w:rsid w:val="001012EB"/>
    <w:rsid w:val="001034A6"/>
    <w:rsid w:val="001078D1"/>
    <w:rsid w:val="001109DF"/>
    <w:rsid w:val="00111185"/>
    <w:rsid w:val="00112A9D"/>
    <w:rsid w:val="00115782"/>
    <w:rsid w:val="00116BE8"/>
    <w:rsid w:val="00123211"/>
    <w:rsid w:val="00124A81"/>
    <w:rsid w:val="00124DF2"/>
    <w:rsid w:val="00124F36"/>
    <w:rsid w:val="00125666"/>
    <w:rsid w:val="00125BC2"/>
    <w:rsid w:val="00125C80"/>
    <w:rsid w:val="00133631"/>
    <w:rsid w:val="001359C0"/>
    <w:rsid w:val="00136357"/>
    <w:rsid w:val="0013799F"/>
    <w:rsid w:val="0014009C"/>
    <w:rsid w:val="00140727"/>
    <w:rsid w:val="00140DF6"/>
    <w:rsid w:val="001413A6"/>
    <w:rsid w:val="001413D7"/>
    <w:rsid w:val="00142A1F"/>
    <w:rsid w:val="00145C3F"/>
    <w:rsid w:val="00145D34"/>
    <w:rsid w:val="00146284"/>
    <w:rsid w:val="0014690F"/>
    <w:rsid w:val="0015098E"/>
    <w:rsid w:val="00151C0C"/>
    <w:rsid w:val="00156899"/>
    <w:rsid w:val="001577FA"/>
    <w:rsid w:val="00162E17"/>
    <w:rsid w:val="00164543"/>
    <w:rsid w:val="001674D3"/>
    <w:rsid w:val="00172358"/>
    <w:rsid w:val="00172771"/>
    <w:rsid w:val="0017299E"/>
    <w:rsid w:val="00175264"/>
    <w:rsid w:val="0017618A"/>
    <w:rsid w:val="001803D2"/>
    <w:rsid w:val="0018044D"/>
    <w:rsid w:val="00180845"/>
    <w:rsid w:val="00180D29"/>
    <w:rsid w:val="0018228B"/>
    <w:rsid w:val="0018334A"/>
    <w:rsid w:val="00184417"/>
    <w:rsid w:val="00185B50"/>
    <w:rsid w:val="0018625C"/>
    <w:rsid w:val="0018657D"/>
    <w:rsid w:val="001868F1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281"/>
    <w:rsid w:val="0019686E"/>
    <w:rsid w:val="00196CDF"/>
    <w:rsid w:val="001A0E2C"/>
    <w:rsid w:val="001A0EA8"/>
    <w:rsid w:val="001A28C9"/>
    <w:rsid w:val="001A34BC"/>
    <w:rsid w:val="001A7286"/>
    <w:rsid w:val="001B014A"/>
    <w:rsid w:val="001B0818"/>
    <w:rsid w:val="001B1668"/>
    <w:rsid w:val="001B1C77"/>
    <w:rsid w:val="001B26EB"/>
    <w:rsid w:val="001B48EA"/>
    <w:rsid w:val="001B6F4A"/>
    <w:rsid w:val="001B74F6"/>
    <w:rsid w:val="001B77C1"/>
    <w:rsid w:val="001C03FB"/>
    <w:rsid w:val="001C3352"/>
    <w:rsid w:val="001C3803"/>
    <w:rsid w:val="001C5288"/>
    <w:rsid w:val="001C5B03"/>
    <w:rsid w:val="001C7890"/>
    <w:rsid w:val="001D2C44"/>
    <w:rsid w:val="001D4CE4"/>
    <w:rsid w:val="001D6052"/>
    <w:rsid w:val="001D6D96"/>
    <w:rsid w:val="001D748E"/>
    <w:rsid w:val="001E5621"/>
    <w:rsid w:val="001F3239"/>
    <w:rsid w:val="001F3EF9"/>
    <w:rsid w:val="001F501A"/>
    <w:rsid w:val="001F627D"/>
    <w:rsid w:val="001F6472"/>
    <w:rsid w:val="001F6622"/>
    <w:rsid w:val="00200EFE"/>
    <w:rsid w:val="0020126C"/>
    <w:rsid w:val="00205D19"/>
    <w:rsid w:val="002069B8"/>
    <w:rsid w:val="00206F93"/>
    <w:rsid w:val="002100FC"/>
    <w:rsid w:val="00210705"/>
    <w:rsid w:val="00211E8A"/>
    <w:rsid w:val="00213890"/>
    <w:rsid w:val="00214E52"/>
    <w:rsid w:val="002156CF"/>
    <w:rsid w:val="00216072"/>
    <w:rsid w:val="002207C0"/>
    <w:rsid w:val="0022306F"/>
    <w:rsid w:val="0022368F"/>
    <w:rsid w:val="0022380D"/>
    <w:rsid w:val="00224B93"/>
    <w:rsid w:val="00225768"/>
    <w:rsid w:val="002278C0"/>
    <w:rsid w:val="00231421"/>
    <w:rsid w:val="002327B5"/>
    <w:rsid w:val="0023676E"/>
    <w:rsid w:val="002414B6"/>
    <w:rsid w:val="002421C0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5AEF"/>
    <w:rsid w:val="002571A5"/>
    <w:rsid w:val="00257A51"/>
    <w:rsid w:val="00263291"/>
    <w:rsid w:val="00265656"/>
    <w:rsid w:val="00265E77"/>
    <w:rsid w:val="00266155"/>
    <w:rsid w:val="00266A13"/>
    <w:rsid w:val="002679B9"/>
    <w:rsid w:val="00271DB0"/>
    <w:rsid w:val="0027270B"/>
    <w:rsid w:val="00274D17"/>
    <w:rsid w:val="00281680"/>
    <w:rsid w:val="00282E7B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4FDF"/>
    <w:rsid w:val="002A5C86"/>
    <w:rsid w:val="002A710D"/>
    <w:rsid w:val="002A746C"/>
    <w:rsid w:val="002A7925"/>
    <w:rsid w:val="002B0717"/>
    <w:rsid w:val="002B08B7"/>
    <w:rsid w:val="002B0F11"/>
    <w:rsid w:val="002B2E17"/>
    <w:rsid w:val="002B439F"/>
    <w:rsid w:val="002B4E72"/>
    <w:rsid w:val="002B6560"/>
    <w:rsid w:val="002B79A8"/>
    <w:rsid w:val="002C2385"/>
    <w:rsid w:val="002C55FF"/>
    <w:rsid w:val="002C592B"/>
    <w:rsid w:val="002C7845"/>
    <w:rsid w:val="002C7C61"/>
    <w:rsid w:val="002C7F61"/>
    <w:rsid w:val="002D1608"/>
    <w:rsid w:val="002D300D"/>
    <w:rsid w:val="002D73BB"/>
    <w:rsid w:val="002E073C"/>
    <w:rsid w:val="002E0CD4"/>
    <w:rsid w:val="002E3A90"/>
    <w:rsid w:val="002E46CC"/>
    <w:rsid w:val="002E4F48"/>
    <w:rsid w:val="002E62CB"/>
    <w:rsid w:val="002E6DF1"/>
    <w:rsid w:val="002E6ED9"/>
    <w:rsid w:val="002E7764"/>
    <w:rsid w:val="002F0957"/>
    <w:rsid w:val="002F1374"/>
    <w:rsid w:val="002F41AD"/>
    <w:rsid w:val="002F43F6"/>
    <w:rsid w:val="002F462A"/>
    <w:rsid w:val="002F661E"/>
    <w:rsid w:val="002F6DAA"/>
    <w:rsid w:val="002F71D5"/>
    <w:rsid w:val="002F7451"/>
    <w:rsid w:val="003007AF"/>
    <w:rsid w:val="0030180D"/>
    <w:rsid w:val="003020BB"/>
    <w:rsid w:val="00302266"/>
    <w:rsid w:val="00304393"/>
    <w:rsid w:val="00304891"/>
    <w:rsid w:val="00305AB2"/>
    <w:rsid w:val="0031032B"/>
    <w:rsid w:val="00312AFA"/>
    <w:rsid w:val="00315764"/>
    <w:rsid w:val="00315CC1"/>
    <w:rsid w:val="00316335"/>
    <w:rsid w:val="00316E87"/>
    <w:rsid w:val="00320010"/>
    <w:rsid w:val="00322D92"/>
    <w:rsid w:val="0032453E"/>
    <w:rsid w:val="00325053"/>
    <w:rsid w:val="003256AC"/>
    <w:rsid w:val="00325FDC"/>
    <w:rsid w:val="0033129D"/>
    <w:rsid w:val="003320ED"/>
    <w:rsid w:val="0033480E"/>
    <w:rsid w:val="00336F9F"/>
    <w:rsid w:val="00337123"/>
    <w:rsid w:val="00341866"/>
    <w:rsid w:val="00342C0C"/>
    <w:rsid w:val="00342C9B"/>
    <w:rsid w:val="00344DAF"/>
    <w:rsid w:val="00350911"/>
    <w:rsid w:val="003535E0"/>
    <w:rsid w:val="003543AC"/>
    <w:rsid w:val="00355D02"/>
    <w:rsid w:val="00360808"/>
    <w:rsid w:val="00360BA8"/>
    <w:rsid w:val="00361EB0"/>
    <w:rsid w:val="00363F1E"/>
    <w:rsid w:val="00366F56"/>
    <w:rsid w:val="00367123"/>
    <w:rsid w:val="003678BB"/>
    <w:rsid w:val="003734A2"/>
    <w:rsid w:val="003737C8"/>
    <w:rsid w:val="00374817"/>
    <w:rsid w:val="0037589D"/>
    <w:rsid w:val="00376BB1"/>
    <w:rsid w:val="00377E23"/>
    <w:rsid w:val="0038277C"/>
    <w:rsid w:val="0038368B"/>
    <w:rsid w:val="003837F1"/>
    <w:rsid w:val="003841FC"/>
    <w:rsid w:val="0038491D"/>
    <w:rsid w:val="0038638B"/>
    <w:rsid w:val="00386AA8"/>
    <w:rsid w:val="003909E0"/>
    <w:rsid w:val="00392863"/>
    <w:rsid w:val="00392AE2"/>
    <w:rsid w:val="00393E09"/>
    <w:rsid w:val="00394977"/>
    <w:rsid w:val="003957B5"/>
    <w:rsid w:val="00395B15"/>
    <w:rsid w:val="00396026"/>
    <w:rsid w:val="00396412"/>
    <w:rsid w:val="003A2160"/>
    <w:rsid w:val="003A232E"/>
    <w:rsid w:val="003A2D51"/>
    <w:rsid w:val="003A31B9"/>
    <w:rsid w:val="003A3E2F"/>
    <w:rsid w:val="003A65A4"/>
    <w:rsid w:val="003A6CCB"/>
    <w:rsid w:val="003A7B75"/>
    <w:rsid w:val="003B01E0"/>
    <w:rsid w:val="003B10C4"/>
    <w:rsid w:val="003B2DD8"/>
    <w:rsid w:val="003B48EB"/>
    <w:rsid w:val="003B5CD1"/>
    <w:rsid w:val="003B5D2D"/>
    <w:rsid w:val="003B7636"/>
    <w:rsid w:val="003B7C46"/>
    <w:rsid w:val="003C33FF"/>
    <w:rsid w:val="003C64A5"/>
    <w:rsid w:val="003D03CC"/>
    <w:rsid w:val="003D378C"/>
    <w:rsid w:val="003D3893"/>
    <w:rsid w:val="003D3C62"/>
    <w:rsid w:val="003D4BB7"/>
    <w:rsid w:val="003E0116"/>
    <w:rsid w:val="003E05BB"/>
    <w:rsid w:val="003E0AF4"/>
    <w:rsid w:val="003E10EE"/>
    <w:rsid w:val="003E2211"/>
    <w:rsid w:val="003E26C3"/>
    <w:rsid w:val="003E433B"/>
    <w:rsid w:val="003E6CC1"/>
    <w:rsid w:val="003F0BC8"/>
    <w:rsid w:val="003F0D6C"/>
    <w:rsid w:val="003F0F26"/>
    <w:rsid w:val="003F12D9"/>
    <w:rsid w:val="003F1B4C"/>
    <w:rsid w:val="003F33DF"/>
    <w:rsid w:val="003F35B4"/>
    <w:rsid w:val="003F36C0"/>
    <w:rsid w:val="003F3CE6"/>
    <w:rsid w:val="003F58C6"/>
    <w:rsid w:val="003F677F"/>
    <w:rsid w:val="003F7FDE"/>
    <w:rsid w:val="004008F6"/>
    <w:rsid w:val="004023BD"/>
    <w:rsid w:val="00403514"/>
    <w:rsid w:val="00403FBA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0D12"/>
    <w:rsid w:val="00432DA8"/>
    <w:rsid w:val="0043320A"/>
    <w:rsid w:val="004332E3"/>
    <w:rsid w:val="004371A3"/>
    <w:rsid w:val="004413FE"/>
    <w:rsid w:val="00442109"/>
    <w:rsid w:val="00446622"/>
    <w:rsid w:val="00446960"/>
    <w:rsid w:val="00446BA5"/>
    <w:rsid w:val="00446F37"/>
    <w:rsid w:val="004518A6"/>
    <w:rsid w:val="00451A4F"/>
    <w:rsid w:val="00453E1D"/>
    <w:rsid w:val="00454589"/>
    <w:rsid w:val="00454C3E"/>
    <w:rsid w:val="00456ED0"/>
    <w:rsid w:val="00457550"/>
    <w:rsid w:val="00457B74"/>
    <w:rsid w:val="00461B2A"/>
    <w:rsid w:val="004620A4"/>
    <w:rsid w:val="004621B8"/>
    <w:rsid w:val="00467138"/>
    <w:rsid w:val="00474C50"/>
    <w:rsid w:val="004771F9"/>
    <w:rsid w:val="00477CD6"/>
    <w:rsid w:val="004806A8"/>
    <w:rsid w:val="00481169"/>
    <w:rsid w:val="00483D29"/>
    <w:rsid w:val="00484015"/>
    <w:rsid w:val="00484A37"/>
    <w:rsid w:val="00486006"/>
    <w:rsid w:val="00486BAD"/>
    <w:rsid w:val="00486BBE"/>
    <w:rsid w:val="00487123"/>
    <w:rsid w:val="0049138C"/>
    <w:rsid w:val="0049513B"/>
    <w:rsid w:val="004958BA"/>
    <w:rsid w:val="00495A75"/>
    <w:rsid w:val="00495CAE"/>
    <w:rsid w:val="004967CD"/>
    <w:rsid w:val="0049699F"/>
    <w:rsid w:val="00497F40"/>
    <w:rsid w:val="004A1BD5"/>
    <w:rsid w:val="004A2608"/>
    <w:rsid w:val="004A38CD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D7AC0"/>
    <w:rsid w:val="004E0F32"/>
    <w:rsid w:val="004E109F"/>
    <w:rsid w:val="004E23A1"/>
    <w:rsid w:val="004E493C"/>
    <w:rsid w:val="004E52D1"/>
    <w:rsid w:val="004E623E"/>
    <w:rsid w:val="004E7092"/>
    <w:rsid w:val="004E719E"/>
    <w:rsid w:val="004E7ECE"/>
    <w:rsid w:val="004F31DB"/>
    <w:rsid w:val="004F4DB1"/>
    <w:rsid w:val="004F6EDA"/>
    <w:rsid w:val="004F6F64"/>
    <w:rsid w:val="004F73CA"/>
    <w:rsid w:val="005004EC"/>
    <w:rsid w:val="00501D0E"/>
    <w:rsid w:val="00502C1A"/>
    <w:rsid w:val="00503641"/>
    <w:rsid w:val="00503B83"/>
    <w:rsid w:val="00506AAE"/>
    <w:rsid w:val="005137B0"/>
    <w:rsid w:val="00517756"/>
    <w:rsid w:val="005202C6"/>
    <w:rsid w:val="00521D41"/>
    <w:rsid w:val="005221EC"/>
    <w:rsid w:val="005222E6"/>
    <w:rsid w:val="005224E0"/>
    <w:rsid w:val="00523C53"/>
    <w:rsid w:val="00527B8F"/>
    <w:rsid w:val="00527DDA"/>
    <w:rsid w:val="005369BB"/>
    <w:rsid w:val="0054134B"/>
    <w:rsid w:val="00542012"/>
    <w:rsid w:val="00542F52"/>
    <w:rsid w:val="00543163"/>
    <w:rsid w:val="00543DF5"/>
    <w:rsid w:val="005440B2"/>
    <w:rsid w:val="00545111"/>
    <w:rsid w:val="00545A61"/>
    <w:rsid w:val="00547204"/>
    <w:rsid w:val="00547E90"/>
    <w:rsid w:val="0055260D"/>
    <w:rsid w:val="00555422"/>
    <w:rsid w:val="00555810"/>
    <w:rsid w:val="00555FB1"/>
    <w:rsid w:val="005560F0"/>
    <w:rsid w:val="00562DCA"/>
    <w:rsid w:val="00564744"/>
    <w:rsid w:val="0056568F"/>
    <w:rsid w:val="00567470"/>
    <w:rsid w:val="00570E6B"/>
    <w:rsid w:val="00572A85"/>
    <w:rsid w:val="0057436C"/>
    <w:rsid w:val="00575DE3"/>
    <w:rsid w:val="00577954"/>
    <w:rsid w:val="005810E8"/>
    <w:rsid w:val="00582578"/>
    <w:rsid w:val="00582AA1"/>
    <w:rsid w:val="00582E5D"/>
    <w:rsid w:val="0058446B"/>
    <w:rsid w:val="0058621D"/>
    <w:rsid w:val="0058670E"/>
    <w:rsid w:val="00591420"/>
    <w:rsid w:val="005944BF"/>
    <w:rsid w:val="00597EB1"/>
    <w:rsid w:val="005A0366"/>
    <w:rsid w:val="005A2B6D"/>
    <w:rsid w:val="005A4CBE"/>
    <w:rsid w:val="005B04A8"/>
    <w:rsid w:val="005B1649"/>
    <w:rsid w:val="005B1FD0"/>
    <w:rsid w:val="005B28AD"/>
    <w:rsid w:val="005B328D"/>
    <w:rsid w:val="005B3503"/>
    <w:rsid w:val="005B3EE7"/>
    <w:rsid w:val="005B4DCD"/>
    <w:rsid w:val="005B4FAD"/>
    <w:rsid w:val="005B63A8"/>
    <w:rsid w:val="005C0C66"/>
    <w:rsid w:val="005C276A"/>
    <w:rsid w:val="005C4647"/>
    <w:rsid w:val="005C5FB9"/>
    <w:rsid w:val="005D30EE"/>
    <w:rsid w:val="005D380C"/>
    <w:rsid w:val="005D572E"/>
    <w:rsid w:val="005D6E04"/>
    <w:rsid w:val="005D7A12"/>
    <w:rsid w:val="005D7FFE"/>
    <w:rsid w:val="005E53EE"/>
    <w:rsid w:val="005F0542"/>
    <w:rsid w:val="005F0F72"/>
    <w:rsid w:val="005F1C1F"/>
    <w:rsid w:val="005F346D"/>
    <w:rsid w:val="005F38FB"/>
    <w:rsid w:val="005F3966"/>
    <w:rsid w:val="005F4665"/>
    <w:rsid w:val="005F7A59"/>
    <w:rsid w:val="00602D3B"/>
    <w:rsid w:val="0060326F"/>
    <w:rsid w:val="0060564B"/>
    <w:rsid w:val="00606EA1"/>
    <w:rsid w:val="00610E76"/>
    <w:rsid w:val="006128F0"/>
    <w:rsid w:val="0061726B"/>
    <w:rsid w:val="00617474"/>
    <w:rsid w:val="00617B81"/>
    <w:rsid w:val="006205BD"/>
    <w:rsid w:val="0062144E"/>
    <w:rsid w:val="006214E7"/>
    <w:rsid w:val="0062387A"/>
    <w:rsid w:val="00631DDF"/>
    <w:rsid w:val="006326D8"/>
    <w:rsid w:val="0063377D"/>
    <w:rsid w:val="006343DB"/>
    <w:rsid w:val="006344BE"/>
    <w:rsid w:val="00634A66"/>
    <w:rsid w:val="00640336"/>
    <w:rsid w:val="00640FC9"/>
    <w:rsid w:val="006414D3"/>
    <w:rsid w:val="006425F7"/>
    <w:rsid w:val="006432F2"/>
    <w:rsid w:val="00651C93"/>
    <w:rsid w:val="0065320F"/>
    <w:rsid w:val="006532D8"/>
    <w:rsid w:val="00653D64"/>
    <w:rsid w:val="00654E13"/>
    <w:rsid w:val="00657C53"/>
    <w:rsid w:val="00667489"/>
    <w:rsid w:val="00670972"/>
    <w:rsid w:val="00670D44"/>
    <w:rsid w:val="00673F4C"/>
    <w:rsid w:val="00676AFC"/>
    <w:rsid w:val="006802CE"/>
    <w:rsid w:val="006807CD"/>
    <w:rsid w:val="00682D43"/>
    <w:rsid w:val="00685BAF"/>
    <w:rsid w:val="00687E5C"/>
    <w:rsid w:val="00690463"/>
    <w:rsid w:val="00693DE5"/>
    <w:rsid w:val="0069537F"/>
    <w:rsid w:val="0069619F"/>
    <w:rsid w:val="00697717"/>
    <w:rsid w:val="006A0D03"/>
    <w:rsid w:val="006A28A0"/>
    <w:rsid w:val="006A41E9"/>
    <w:rsid w:val="006A5871"/>
    <w:rsid w:val="006B12CB"/>
    <w:rsid w:val="006B2030"/>
    <w:rsid w:val="006B2D4A"/>
    <w:rsid w:val="006B3955"/>
    <w:rsid w:val="006B5916"/>
    <w:rsid w:val="006B6A81"/>
    <w:rsid w:val="006B7FE2"/>
    <w:rsid w:val="006C4775"/>
    <w:rsid w:val="006C4F4A"/>
    <w:rsid w:val="006C5E80"/>
    <w:rsid w:val="006C7CEE"/>
    <w:rsid w:val="006D075E"/>
    <w:rsid w:val="006D09DC"/>
    <w:rsid w:val="006D0F32"/>
    <w:rsid w:val="006D125C"/>
    <w:rsid w:val="006D3509"/>
    <w:rsid w:val="006D7C6E"/>
    <w:rsid w:val="006E042A"/>
    <w:rsid w:val="006E15A2"/>
    <w:rsid w:val="006E2F95"/>
    <w:rsid w:val="006F148B"/>
    <w:rsid w:val="00705EAF"/>
    <w:rsid w:val="0070773E"/>
    <w:rsid w:val="007101CC"/>
    <w:rsid w:val="00715125"/>
    <w:rsid w:val="007151CE"/>
    <w:rsid w:val="00715C55"/>
    <w:rsid w:val="00715E45"/>
    <w:rsid w:val="00722631"/>
    <w:rsid w:val="00724E3B"/>
    <w:rsid w:val="00725EEA"/>
    <w:rsid w:val="00727225"/>
    <w:rsid w:val="007276B6"/>
    <w:rsid w:val="00730CE9"/>
    <w:rsid w:val="0073373D"/>
    <w:rsid w:val="0073435E"/>
    <w:rsid w:val="00743589"/>
    <w:rsid w:val="007439DB"/>
    <w:rsid w:val="00746009"/>
    <w:rsid w:val="007568D8"/>
    <w:rsid w:val="00765316"/>
    <w:rsid w:val="00767D22"/>
    <w:rsid w:val="007708C8"/>
    <w:rsid w:val="00771F81"/>
    <w:rsid w:val="0077654B"/>
    <w:rsid w:val="0077719D"/>
    <w:rsid w:val="00780DF0"/>
    <w:rsid w:val="007810B7"/>
    <w:rsid w:val="00782BA9"/>
    <w:rsid w:val="00782F0F"/>
    <w:rsid w:val="00783A99"/>
    <w:rsid w:val="0078538F"/>
    <w:rsid w:val="00787482"/>
    <w:rsid w:val="00791E14"/>
    <w:rsid w:val="00797EE0"/>
    <w:rsid w:val="007A0548"/>
    <w:rsid w:val="007A18F0"/>
    <w:rsid w:val="007A286D"/>
    <w:rsid w:val="007A314D"/>
    <w:rsid w:val="007A38DF"/>
    <w:rsid w:val="007A607E"/>
    <w:rsid w:val="007A7035"/>
    <w:rsid w:val="007B00E5"/>
    <w:rsid w:val="007B0743"/>
    <w:rsid w:val="007B0E8A"/>
    <w:rsid w:val="007B20CF"/>
    <w:rsid w:val="007B2499"/>
    <w:rsid w:val="007B60B6"/>
    <w:rsid w:val="007B72E1"/>
    <w:rsid w:val="007B783A"/>
    <w:rsid w:val="007C1B95"/>
    <w:rsid w:val="007C1D13"/>
    <w:rsid w:val="007C3DF3"/>
    <w:rsid w:val="007C796D"/>
    <w:rsid w:val="007C7AFC"/>
    <w:rsid w:val="007D3BA9"/>
    <w:rsid w:val="007D4365"/>
    <w:rsid w:val="007D73FB"/>
    <w:rsid w:val="007E2309"/>
    <w:rsid w:val="007E2F2D"/>
    <w:rsid w:val="007E363F"/>
    <w:rsid w:val="007E3B69"/>
    <w:rsid w:val="007F1433"/>
    <w:rsid w:val="007F1491"/>
    <w:rsid w:val="007F26F2"/>
    <w:rsid w:val="007F2F03"/>
    <w:rsid w:val="007F4178"/>
    <w:rsid w:val="0080012E"/>
    <w:rsid w:val="00800FE0"/>
    <w:rsid w:val="00801C21"/>
    <w:rsid w:val="008027CE"/>
    <w:rsid w:val="00803CFD"/>
    <w:rsid w:val="0080428C"/>
    <w:rsid w:val="0080597B"/>
    <w:rsid w:val="008066AD"/>
    <w:rsid w:val="00806D5C"/>
    <w:rsid w:val="008119DB"/>
    <w:rsid w:val="00814AF1"/>
    <w:rsid w:val="0081517F"/>
    <w:rsid w:val="00815370"/>
    <w:rsid w:val="008159A6"/>
    <w:rsid w:val="0082153D"/>
    <w:rsid w:val="0082331C"/>
    <w:rsid w:val="00824116"/>
    <w:rsid w:val="008255AA"/>
    <w:rsid w:val="0082684C"/>
    <w:rsid w:val="00830FF3"/>
    <w:rsid w:val="0083317D"/>
    <w:rsid w:val="008334BF"/>
    <w:rsid w:val="00836A60"/>
    <w:rsid w:val="00836B8C"/>
    <w:rsid w:val="0083772F"/>
    <w:rsid w:val="00840062"/>
    <w:rsid w:val="008410C5"/>
    <w:rsid w:val="00844A57"/>
    <w:rsid w:val="008461D9"/>
    <w:rsid w:val="00846691"/>
    <w:rsid w:val="00846C08"/>
    <w:rsid w:val="00852087"/>
    <w:rsid w:val="008530E7"/>
    <w:rsid w:val="00856BDB"/>
    <w:rsid w:val="00857675"/>
    <w:rsid w:val="00860391"/>
    <w:rsid w:val="00861C9B"/>
    <w:rsid w:val="00861E49"/>
    <w:rsid w:val="00863440"/>
    <w:rsid w:val="00871248"/>
    <w:rsid w:val="00872C48"/>
    <w:rsid w:val="008736AE"/>
    <w:rsid w:val="00875A60"/>
    <w:rsid w:val="00875EC3"/>
    <w:rsid w:val="0087619C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0731"/>
    <w:rsid w:val="008A204A"/>
    <w:rsid w:val="008A2E07"/>
    <w:rsid w:val="008A4CC5"/>
    <w:rsid w:val="008A5665"/>
    <w:rsid w:val="008A6522"/>
    <w:rsid w:val="008B24A8"/>
    <w:rsid w:val="008B25E4"/>
    <w:rsid w:val="008B3D78"/>
    <w:rsid w:val="008B403D"/>
    <w:rsid w:val="008B424F"/>
    <w:rsid w:val="008B6844"/>
    <w:rsid w:val="008C0835"/>
    <w:rsid w:val="008C1A0C"/>
    <w:rsid w:val="008C261B"/>
    <w:rsid w:val="008C4CF9"/>
    <w:rsid w:val="008C4FCA"/>
    <w:rsid w:val="008C6C37"/>
    <w:rsid w:val="008C7882"/>
    <w:rsid w:val="008C7FAF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4836"/>
    <w:rsid w:val="008E64B1"/>
    <w:rsid w:val="008E64FA"/>
    <w:rsid w:val="008E74ED"/>
    <w:rsid w:val="008F2A5A"/>
    <w:rsid w:val="008F2E73"/>
    <w:rsid w:val="008F3B80"/>
    <w:rsid w:val="008F4DEF"/>
    <w:rsid w:val="008F7287"/>
    <w:rsid w:val="008F7FB9"/>
    <w:rsid w:val="0090041A"/>
    <w:rsid w:val="00903D0D"/>
    <w:rsid w:val="009048E1"/>
    <w:rsid w:val="0090598C"/>
    <w:rsid w:val="009071BB"/>
    <w:rsid w:val="00907685"/>
    <w:rsid w:val="00913885"/>
    <w:rsid w:val="00915ABF"/>
    <w:rsid w:val="00916FC6"/>
    <w:rsid w:val="00921CAD"/>
    <w:rsid w:val="00925B54"/>
    <w:rsid w:val="009311ED"/>
    <w:rsid w:val="00931D41"/>
    <w:rsid w:val="00933D18"/>
    <w:rsid w:val="00934138"/>
    <w:rsid w:val="00942221"/>
    <w:rsid w:val="00944386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B8F"/>
    <w:rsid w:val="00966F1F"/>
    <w:rsid w:val="00967816"/>
    <w:rsid w:val="00974C88"/>
    <w:rsid w:val="00975676"/>
    <w:rsid w:val="00976467"/>
    <w:rsid w:val="00976D32"/>
    <w:rsid w:val="00980328"/>
    <w:rsid w:val="0098167A"/>
    <w:rsid w:val="009844F7"/>
    <w:rsid w:val="00986B61"/>
    <w:rsid w:val="00987FC5"/>
    <w:rsid w:val="00991E86"/>
    <w:rsid w:val="009938F7"/>
    <w:rsid w:val="009939F6"/>
    <w:rsid w:val="009943D7"/>
    <w:rsid w:val="009A05AA"/>
    <w:rsid w:val="009A2D5A"/>
    <w:rsid w:val="009A406B"/>
    <w:rsid w:val="009A532F"/>
    <w:rsid w:val="009A6509"/>
    <w:rsid w:val="009A6E2F"/>
    <w:rsid w:val="009B1110"/>
    <w:rsid w:val="009B2969"/>
    <w:rsid w:val="009B2C7E"/>
    <w:rsid w:val="009B6DBD"/>
    <w:rsid w:val="009B7E54"/>
    <w:rsid w:val="009C0CF1"/>
    <w:rsid w:val="009C108A"/>
    <w:rsid w:val="009C13A9"/>
    <w:rsid w:val="009C1655"/>
    <w:rsid w:val="009C1CBE"/>
    <w:rsid w:val="009C2C44"/>
    <w:rsid w:val="009C2E47"/>
    <w:rsid w:val="009C56BC"/>
    <w:rsid w:val="009C6BFB"/>
    <w:rsid w:val="009D0B28"/>
    <w:rsid w:val="009D0C05"/>
    <w:rsid w:val="009D4181"/>
    <w:rsid w:val="009D4BAA"/>
    <w:rsid w:val="009E0031"/>
    <w:rsid w:val="009E2C00"/>
    <w:rsid w:val="009E49AD"/>
    <w:rsid w:val="009E4CC5"/>
    <w:rsid w:val="009E66FE"/>
    <w:rsid w:val="009E6F1F"/>
    <w:rsid w:val="009E70F4"/>
    <w:rsid w:val="009E72A3"/>
    <w:rsid w:val="009F05D8"/>
    <w:rsid w:val="009F0A02"/>
    <w:rsid w:val="009F1AD2"/>
    <w:rsid w:val="009F4FCA"/>
    <w:rsid w:val="00A00C78"/>
    <w:rsid w:val="00A02578"/>
    <w:rsid w:val="00A0479E"/>
    <w:rsid w:val="00A07979"/>
    <w:rsid w:val="00A105F3"/>
    <w:rsid w:val="00A11755"/>
    <w:rsid w:val="00A12E57"/>
    <w:rsid w:val="00A20093"/>
    <w:rsid w:val="00A207FB"/>
    <w:rsid w:val="00A23478"/>
    <w:rsid w:val="00A24016"/>
    <w:rsid w:val="00A265BF"/>
    <w:rsid w:val="00A26F44"/>
    <w:rsid w:val="00A3082F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1F90"/>
    <w:rsid w:val="00A53749"/>
    <w:rsid w:val="00A60351"/>
    <w:rsid w:val="00A61C6D"/>
    <w:rsid w:val="00A62FAF"/>
    <w:rsid w:val="00A63015"/>
    <w:rsid w:val="00A6387B"/>
    <w:rsid w:val="00A63938"/>
    <w:rsid w:val="00A63F4E"/>
    <w:rsid w:val="00A66097"/>
    <w:rsid w:val="00A66254"/>
    <w:rsid w:val="00A66C6D"/>
    <w:rsid w:val="00A678B4"/>
    <w:rsid w:val="00A67BB1"/>
    <w:rsid w:val="00A704A3"/>
    <w:rsid w:val="00A70C38"/>
    <w:rsid w:val="00A72EC2"/>
    <w:rsid w:val="00A75E23"/>
    <w:rsid w:val="00A80242"/>
    <w:rsid w:val="00A812A6"/>
    <w:rsid w:val="00A82AA0"/>
    <w:rsid w:val="00A82F8A"/>
    <w:rsid w:val="00A84622"/>
    <w:rsid w:val="00A84A80"/>
    <w:rsid w:val="00A84BF0"/>
    <w:rsid w:val="00A8670F"/>
    <w:rsid w:val="00A920C3"/>
    <w:rsid w:val="00A9226B"/>
    <w:rsid w:val="00A9575C"/>
    <w:rsid w:val="00A95B56"/>
    <w:rsid w:val="00A95B9C"/>
    <w:rsid w:val="00A969AF"/>
    <w:rsid w:val="00AA03FC"/>
    <w:rsid w:val="00AA4FFC"/>
    <w:rsid w:val="00AA5700"/>
    <w:rsid w:val="00AA736B"/>
    <w:rsid w:val="00AB1A2E"/>
    <w:rsid w:val="00AB328A"/>
    <w:rsid w:val="00AB4009"/>
    <w:rsid w:val="00AB4918"/>
    <w:rsid w:val="00AB4BC8"/>
    <w:rsid w:val="00AB516D"/>
    <w:rsid w:val="00AB6BA7"/>
    <w:rsid w:val="00AB7BE8"/>
    <w:rsid w:val="00AC1C48"/>
    <w:rsid w:val="00AD0710"/>
    <w:rsid w:val="00AD1340"/>
    <w:rsid w:val="00AD4820"/>
    <w:rsid w:val="00AD4DB9"/>
    <w:rsid w:val="00AD63C0"/>
    <w:rsid w:val="00AD730D"/>
    <w:rsid w:val="00AD7E99"/>
    <w:rsid w:val="00AE0132"/>
    <w:rsid w:val="00AE0A2F"/>
    <w:rsid w:val="00AE1086"/>
    <w:rsid w:val="00AE35B2"/>
    <w:rsid w:val="00AE546F"/>
    <w:rsid w:val="00AE567C"/>
    <w:rsid w:val="00AE6AA0"/>
    <w:rsid w:val="00AF394E"/>
    <w:rsid w:val="00AF410C"/>
    <w:rsid w:val="00AF5847"/>
    <w:rsid w:val="00B00CA4"/>
    <w:rsid w:val="00B049E4"/>
    <w:rsid w:val="00B065C0"/>
    <w:rsid w:val="00B073AD"/>
    <w:rsid w:val="00B075D6"/>
    <w:rsid w:val="00B10B32"/>
    <w:rsid w:val="00B10C15"/>
    <w:rsid w:val="00B113B9"/>
    <w:rsid w:val="00B119A2"/>
    <w:rsid w:val="00B12BA2"/>
    <w:rsid w:val="00B13B6D"/>
    <w:rsid w:val="00B177F2"/>
    <w:rsid w:val="00B201F1"/>
    <w:rsid w:val="00B255DE"/>
    <w:rsid w:val="00B2603F"/>
    <w:rsid w:val="00B279AD"/>
    <w:rsid w:val="00B304E7"/>
    <w:rsid w:val="00B318B6"/>
    <w:rsid w:val="00B3336E"/>
    <w:rsid w:val="00B3499B"/>
    <w:rsid w:val="00B34FEC"/>
    <w:rsid w:val="00B41F47"/>
    <w:rsid w:val="00B437C5"/>
    <w:rsid w:val="00B4404C"/>
    <w:rsid w:val="00B44468"/>
    <w:rsid w:val="00B521CD"/>
    <w:rsid w:val="00B52DF7"/>
    <w:rsid w:val="00B60AC9"/>
    <w:rsid w:val="00B61738"/>
    <w:rsid w:val="00B645D7"/>
    <w:rsid w:val="00B67323"/>
    <w:rsid w:val="00B6733A"/>
    <w:rsid w:val="00B70A56"/>
    <w:rsid w:val="00B70B88"/>
    <w:rsid w:val="00B715F2"/>
    <w:rsid w:val="00B73D98"/>
    <w:rsid w:val="00B74071"/>
    <w:rsid w:val="00B7428E"/>
    <w:rsid w:val="00B74B67"/>
    <w:rsid w:val="00B75580"/>
    <w:rsid w:val="00B756DE"/>
    <w:rsid w:val="00B779AA"/>
    <w:rsid w:val="00B81C1A"/>
    <w:rsid w:val="00B81C95"/>
    <w:rsid w:val="00B82330"/>
    <w:rsid w:val="00B82ED4"/>
    <w:rsid w:val="00B8424F"/>
    <w:rsid w:val="00B86896"/>
    <w:rsid w:val="00B875A6"/>
    <w:rsid w:val="00B91DF8"/>
    <w:rsid w:val="00B93E4C"/>
    <w:rsid w:val="00B94A1B"/>
    <w:rsid w:val="00BA5C89"/>
    <w:rsid w:val="00BB04EB"/>
    <w:rsid w:val="00BB2539"/>
    <w:rsid w:val="00BB4CE2"/>
    <w:rsid w:val="00BB5EF0"/>
    <w:rsid w:val="00BB6724"/>
    <w:rsid w:val="00BB7837"/>
    <w:rsid w:val="00BC013A"/>
    <w:rsid w:val="00BC0EFB"/>
    <w:rsid w:val="00BC2BFA"/>
    <w:rsid w:val="00BC2E39"/>
    <w:rsid w:val="00BC402D"/>
    <w:rsid w:val="00BD2364"/>
    <w:rsid w:val="00BD28E3"/>
    <w:rsid w:val="00BD3311"/>
    <w:rsid w:val="00BD4FF6"/>
    <w:rsid w:val="00BE0718"/>
    <w:rsid w:val="00BE117E"/>
    <w:rsid w:val="00BE15AB"/>
    <w:rsid w:val="00BE292E"/>
    <w:rsid w:val="00BE3261"/>
    <w:rsid w:val="00BE3FE6"/>
    <w:rsid w:val="00BE7124"/>
    <w:rsid w:val="00BF00EF"/>
    <w:rsid w:val="00BF420B"/>
    <w:rsid w:val="00BF58FC"/>
    <w:rsid w:val="00C01F22"/>
    <w:rsid w:val="00C01F77"/>
    <w:rsid w:val="00C01FFC"/>
    <w:rsid w:val="00C02DDF"/>
    <w:rsid w:val="00C05321"/>
    <w:rsid w:val="00C059DD"/>
    <w:rsid w:val="00C06AE4"/>
    <w:rsid w:val="00C114FF"/>
    <w:rsid w:val="00C11D49"/>
    <w:rsid w:val="00C143D9"/>
    <w:rsid w:val="00C14607"/>
    <w:rsid w:val="00C14682"/>
    <w:rsid w:val="00C15ABF"/>
    <w:rsid w:val="00C171A1"/>
    <w:rsid w:val="00C171A4"/>
    <w:rsid w:val="00C17F12"/>
    <w:rsid w:val="00C20734"/>
    <w:rsid w:val="00C20A87"/>
    <w:rsid w:val="00C21C1A"/>
    <w:rsid w:val="00C23363"/>
    <w:rsid w:val="00C237E9"/>
    <w:rsid w:val="00C27A47"/>
    <w:rsid w:val="00C32576"/>
    <w:rsid w:val="00C32989"/>
    <w:rsid w:val="00C33ADB"/>
    <w:rsid w:val="00C36883"/>
    <w:rsid w:val="00C40928"/>
    <w:rsid w:val="00C40CFF"/>
    <w:rsid w:val="00C40E8C"/>
    <w:rsid w:val="00C42697"/>
    <w:rsid w:val="00C43F01"/>
    <w:rsid w:val="00C47552"/>
    <w:rsid w:val="00C51591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6663"/>
    <w:rsid w:val="00C77024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6F0D"/>
    <w:rsid w:val="00C90AF4"/>
    <w:rsid w:val="00C90EDA"/>
    <w:rsid w:val="00C918AF"/>
    <w:rsid w:val="00C9322B"/>
    <w:rsid w:val="00C959E7"/>
    <w:rsid w:val="00C95AE0"/>
    <w:rsid w:val="00CA0FCF"/>
    <w:rsid w:val="00CA1A52"/>
    <w:rsid w:val="00CA3C98"/>
    <w:rsid w:val="00CA4E05"/>
    <w:rsid w:val="00CA586A"/>
    <w:rsid w:val="00CB5F3B"/>
    <w:rsid w:val="00CB726D"/>
    <w:rsid w:val="00CC0696"/>
    <w:rsid w:val="00CC1E65"/>
    <w:rsid w:val="00CC2D82"/>
    <w:rsid w:val="00CC567A"/>
    <w:rsid w:val="00CC5B10"/>
    <w:rsid w:val="00CD4059"/>
    <w:rsid w:val="00CD4E5A"/>
    <w:rsid w:val="00CD6AFD"/>
    <w:rsid w:val="00CE03CE"/>
    <w:rsid w:val="00CE0F5D"/>
    <w:rsid w:val="00CE1A6A"/>
    <w:rsid w:val="00CE6332"/>
    <w:rsid w:val="00CE7CAB"/>
    <w:rsid w:val="00CF0DFF"/>
    <w:rsid w:val="00CF2BDE"/>
    <w:rsid w:val="00CF581F"/>
    <w:rsid w:val="00D028A9"/>
    <w:rsid w:val="00D029BA"/>
    <w:rsid w:val="00D0359D"/>
    <w:rsid w:val="00D04DED"/>
    <w:rsid w:val="00D06173"/>
    <w:rsid w:val="00D101B6"/>
    <w:rsid w:val="00D1089A"/>
    <w:rsid w:val="00D10EC5"/>
    <w:rsid w:val="00D116BD"/>
    <w:rsid w:val="00D15BAD"/>
    <w:rsid w:val="00D2001A"/>
    <w:rsid w:val="00D20684"/>
    <w:rsid w:val="00D20743"/>
    <w:rsid w:val="00D23729"/>
    <w:rsid w:val="00D26B62"/>
    <w:rsid w:val="00D31B86"/>
    <w:rsid w:val="00D32624"/>
    <w:rsid w:val="00D3691A"/>
    <w:rsid w:val="00D36B9F"/>
    <w:rsid w:val="00D3709D"/>
    <w:rsid w:val="00D377E2"/>
    <w:rsid w:val="00D403E9"/>
    <w:rsid w:val="00D42DCB"/>
    <w:rsid w:val="00D43654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728A0"/>
    <w:rsid w:val="00D74073"/>
    <w:rsid w:val="00D80296"/>
    <w:rsid w:val="00D83661"/>
    <w:rsid w:val="00D9216A"/>
    <w:rsid w:val="00D97E7D"/>
    <w:rsid w:val="00DA45FB"/>
    <w:rsid w:val="00DB1A72"/>
    <w:rsid w:val="00DB3439"/>
    <w:rsid w:val="00DB3618"/>
    <w:rsid w:val="00DB468A"/>
    <w:rsid w:val="00DB61C0"/>
    <w:rsid w:val="00DC13F8"/>
    <w:rsid w:val="00DC2946"/>
    <w:rsid w:val="00DC550F"/>
    <w:rsid w:val="00DC64FD"/>
    <w:rsid w:val="00DD53C3"/>
    <w:rsid w:val="00DD5F52"/>
    <w:rsid w:val="00DE127F"/>
    <w:rsid w:val="00DE1AC7"/>
    <w:rsid w:val="00DE35FC"/>
    <w:rsid w:val="00DE3BDA"/>
    <w:rsid w:val="00DE3C62"/>
    <w:rsid w:val="00DE424A"/>
    <w:rsid w:val="00DE4419"/>
    <w:rsid w:val="00DE67C4"/>
    <w:rsid w:val="00DF0ACA"/>
    <w:rsid w:val="00DF1672"/>
    <w:rsid w:val="00DF2245"/>
    <w:rsid w:val="00DF2953"/>
    <w:rsid w:val="00DF3EB5"/>
    <w:rsid w:val="00DF4CE9"/>
    <w:rsid w:val="00DF77CF"/>
    <w:rsid w:val="00E026E8"/>
    <w:rsid w:val="00E03F96"/>
    <w:rsid w:val="00E060F7"/>
    <w:rsid w:val="00E071BB"/>
    <w:rsid w:val="00E14627"/>
    <w:rsid w:val="00E14C47"/>
    <w:rsid w:val="00E17CCB"/>
    <w:rsid w:val="00E20871"/>
    <w:rsid w:val="00E22698"/>
    <w:rsid w:val="00E25B7C"/>
    <w:rsid w:val="00E3076B"/>
    <w:rsid w:val="00E3201A"/>
    <w:rsid w:val="00E33472"/>
    <w:rsid w:val="00E34003"/>
    <w:rsid w:val="00E355E9"/>
    <w:rsid w:val="00E3725B"/>
    <w:rsid w:val="00E434D1"/>
    <w:rsid w:val="00E45E4E"/>
    <w:rsid w:val="00E4706B"/>
    <w:rsid w:val="00E517BA"/>
    <w:rsid w:val="00E5253B"/>
    <w:rsid w:val="00E5322C"/>
    <w:rsid w:val="00E55290"/>
    <w:rsid w:val="00E56CBB"/>
    <w:rsid w:val="00E60647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86E23"/>
    <w:rsid w:val="00E91A38"/>
    <w:rsid w:val="00E91E78"/>
    <w:rsid w:val="00E91EC7"/>
    <w:rsid w:val="00E9275C"/>
    <w:rsid w:val="00E935AF"/>
    <w:rsid w:val="00E97E66"/>
    <w:rsid w:val="00EA134A"/>
    <w:rsid w:val="00EA2727"/>
    <w:rsid w:val="00EB0E20"/>
    <w:rsid w:val="00EB1A80"/>
    <w:rsid w:val="00EB23C3"/>
    <w:rsid w:val="00EB3023"/>
    <w:rsid w:val="00EB457B"/>
    <w:rsid w:val="00EB4E9F"/>
    <w:rsid w:val="00EC43E6"/>
    <w:rsid w:val="00EC47C4"/>
    <w:rsid w:val="00EC4F3A"/>
    <w:rsid w:val="00EC56FB"/>
    <w:rsid w:val="00EC59F5"/>
    <w:rsid w:val="00EC5E74"/>
    <w:rsid w:val="00EC5EFE"/>
    <w:rsid w:val="00ED594D"/>
    <w:rsid w:val="00ED7046"/>
    <w:rsid w:val="00ED7B40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2A7A"/>
    <w:rsid w:val="00F04D0E"/>
    <w:rsid w:val="00F108B8"/>
    <w:rsid w:val="00F12214"/>
    <w:rsid w:val="00F12565"/>
    <w:rsid w:val="00F1354E"/>
    <w:rsid w:val="00F13BF1"/>
    <w:rsid w:val="00F144BE"/>
    <w:rsid w:val="00F14ACA"/>
    <w:rsid w:val="00F16552"/>
    <w:rsid w:val="00F17649"/>
    <w:rsid w:val="00F176BE"/>
    <w:rsid w:val="00F17A0C"/>
    <w:rsid w:val="00F22402"/>
    <w:rsid w:val="00F23532"/>
    <w:rsid w:val="00F23927"/>
    <w:rsid w:val="00F243B1"/>
    <w:rsid w:val="00F26A05"/>
    <w:rsid w:val="00F307CE"/>
    <w:rsid w:val="00F3180D"/>
    <w:rsid w:val="00F32ADC"/>
    <w:rsid w:val="00F33B3E"/>
    <w:rsid w:val="00F343C8"/>
    <w:rsid w:val="00F354C5"/>
    <w:rsid w:val="00F37108"/>
    <w:rsid w:val="00F4006F"/>
    <w:rsid w:val="00F40449"/>
    <w:rsid w:val="00F45B8E"/>
    <w:rsid w:val="00F47ACE"/>
    <w:rsid w:val="00F47BAA"/>
    <w:rsid w:val="00F520FE"/>
    <w:rsid w:val="00F52EAB"/>
    <w:rsid w:val="00F55A04"/>
    <w:rsid w:val="00F60671"/>
    <w:rsid w:val="00F619BE"/>
    <w:rsid w:val="00F61A31"/>
    <w:rsid w:val="00F63921"/>
    <w:rsid w:val="00F66F00"/>
    <w:rsid w:val="00F67A2D"/>
    <w:rsid w:val="00F702E2"/>
    <w:rsid w:val="00F70A1B"/>
    <w:rsid w:val="00F712D2"/>
    <w:rsid w:val="00F72FDF"/>
    <w:rsid w:val="00F732AA"/>
    <w:rsid w:val="00F75960"/>
    <w:rsid w:val="00F75AC9"/>
    <w:rsid w:val="00F82526"/>
    <w:rsid w:val="00F82B38"/>
    <w:rsid w:val="00F82D0C"/>
    <w:rsid w:val="00F84672"/>
    <w:rsid w:val="00F84802"/>
    <w:rsid w:val="00F9006D"/>
    <w:rsid w:val="00F95A8C"/>
    <w:rsid w:val="00F968BC"/>
    <w:rsid w:val="00F96C19"/>
    <w:rsid w:val="00F97AC2"/>
    <w:rsid w:val="00F97C47"/>
    <w:rsid w:val="00FA0320"/>
    <w:rsid w:val="00FA06FD"/>
    <w:rsid w:val="00FA3FD8"/>
    <w:rsid w:val="00FA515B"/>
    <w:rsid w:val="00FA66A2"/>
    <w:rsid w:val="00FA6B90"/>
    <w:rsid w:val="00FA70F9"/>
    <w:rsid w:val="00FA74CB"/>
    <w:rsid w:val="00FB1BAE"/>
    <w:rsid w:val="00FB207A"/>
    <w:rsid w:val="00FB21EA"/>
    <w:rsid w:val="00FB2886"/>
    <w:rsid w:val="00FB466E"/>
    <w:rsid w:val="00FC02F3"/>
    <w:rsid w:val="00FC1140"/>
    <w:rsid w:val="00FC752C"/>
    <w:rsid w:val="00FD0492"/>
    <w:rsid w:val="00FD1272"/>
    <w:rsid w:val="00FD13EC"/>
    <w:rsid w:val="00FD1435"/>
    <w:rsid w:val="00FD1E45"/>
    <w:rsid w:val="00FD4DA8"/>
    <w:rsid w:val="00FD4EEF"/>
    <w:rsid w:val="00FD5461"/>
    <w:rsid w:val="00FD6BDB"/>
    <w:rsid w:val="00FD6F00"/>
    <w:rsid w:val="00FD7B98"/>
    <w:rsid w:val="00FE305B"/>
    <w:rsid w:val="00FE517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F340D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62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alIndent">
    <w:name w:val="Normal Indent"/>
    <w:basedOn w:val="Normal"/>
    <w:rsid w:val="00026ACC"/>
    <w:pPr>
      <w:keepNext/>
      <w:keepLines/>
      <w:tabs>
        <w:tab w:val="clear" w:pos="567"/>
      </w:tabs>
      <w:spacing w:after="240" w:line="240" w:lineRule="auto"/>
      <w:ind w:left="993" w:hanging="273"/>
      <w:jc w:val="both"/>
    </w:pPr>
    <w:rPr>
      <w:rFonts w:ascii="Arial" w:hAnsi="Arial"/>
      <w:sz w:val="24"/>
      <w:lang w:val="en-GB" w:eastAsia="pl-PL"/>
    </w:rPr>
  </w:style>
  <w:style w:type="paragraph" w:customStyle="1" w:styleId="TableParagraph">
    <w:name w:val="Table Paragraph"/>
    <w:basedOn w:val="Normal"/>
    <w:uiPriority w:val="1"/>
    <w:qFormat/>
    <w:rsid w:val="00E03F96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paragraph" w:customStyle="1" w:styleId="StandardohneAbstand">
    <w:name w:val="Standard ohne Abstand"/>
    <w:basedOn w:val="Normal"/>
    <w:rsid w:val="00871248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 w:cs="Arial"/>
      <w:sz w:val="24"/>
      <w:szCs w:val="24"/>
      <w:lang w:val="en-GB" w:eastAsia="it-IT"/>
    </w:rPr>
  </w:style>
  <w:style w:type="character" w:customStyle="1" w:styleId="UnresolvedMention1">
    <w:name w:val="Unresolved Mention1"/>
    <w:basedOn w:val="DefaultParagraphFont"/>
    <w:rsid w:val="00B073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28168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2816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d49f8f9ab18a0119e97e06fb7b664f8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4b7d8da54486bb77d24f2352dd5d1db1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BE411-7D05-485E-AD3E-025F796A8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DB0B7-2037-43DA-A90E-7C07A692D75A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3.xml><?xml version="1.0" encoding="utf-8"?>
<ds:datastoreItem xmlns:ds="http://schemas.openxmlformats.org/officeDocument/2006/customXml" ds:itemID="{EDBEB7BA-3712-4CB3-ADC0-7D78CA2C95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F380F-CA30-4E75-BCF8-802805B9F1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6</cp:revision>
  <cp:lastPrinted>2022-11-03T08:22:00Z</cp:lastPrinted>
  <dcterms:created xsi:type="dcterms:W3CDTF">2025-12-18T09:58:00Z</dcterms:created>
  <dcterms:modified xsi:type="dcterms:W3CDTF">2026-01-27T13:06:00Z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2025-07-29T15:17:09Z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b81ef6ec-2e17-4115-99f1-36561f581e82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